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09730" w14:textId="7832726C" w:rsidR="00121022" w:rsidRPr="00112483" w:rsidRDefault="00E12647" w:rsidP="005A0DB6">
      <w:pPr>
        <w:spacing w:after="0" w:line="240" w:lineRule="auto"/>
        <w:jc w:val="center"/>
        <w:rPr>
          <w:rFonts w:eastAsia="Times New Roman" w:cs="Times New Roman"/>
          <w:b/>
          <w:bCs/>
          <w:sz w:val="24"/>
          <w:szCs w:val="24"/>
        </w:rPr>
      </w:pPr>
      <w:r w:rsidRPr="00112483">
        <w:rPr>
          <w:rFonts w:eastAsia="Times New Roman" w:cs="Times New Roman"/>
          <w:b/>
          <w:bCs/>
          <w:sz w:val="24"/>
          <w:szCs w:val="24"/>
        </w:rPr>
        <w:t>BẢNG SO SÁNH GIỮA NGHỊ ĐỊNH SỐ 79/2015/NĐ-CP VÀ DỰ THẢO NGHỊ ĐỊNH THAY THẾ NGHỊ ĐỊNH SỐ 79/2015/NĐ-CP</w:t>
      </w:r>
    </w:p>
    <w:p w14:paraId="2EC400EE" w14:textId="754B8878" w:rsidR="00E12647" w:rsidRDefault="004B1F40" w:rsidP="005A0DB6">
      <w:pPr>
        <w:spacing w:after="0" w:line="240" w:lineRule="auto"/>
        <w:jc w:val="center"/>
        <w:rPr>
          <w:i/>
          <w:iCs/>
        </w:rPr>
      </w:pPr>
      <w:r w:rsidRPr="00F65A42">
        <w:rPr>
          <w:i/>
          <w:iCs/>
        </w:rPr>
        <w:t>(Kèm theo Tờ trình số 15</w:t>
      </w:r>
      <w:r w:rsidR="00E57D25" w:rsidRPr="00F65A42">
        <w:rPr>
          <w:i/>
          <w:iCs/>
        </w:rPr>
        <w:t>/TTr</w:t>
      </w:r>
      <w:r w:rsidR="00F65A42" w:rsidRPr="00F65A42">
        <w:rPr>
          <w:i/>
          <w:iCs/>
        </w:rPr>
        <w:t>-LĐTBXH ngày 21/3/2022 của Bộ Lao động - Thương binh và Xã hội)</w:t>
      </w:r>
    </w:p>
    <w:p w14:paraId="5BA7D089" w14:textId="71867FA7" w:rsidR="005A0DB6" w:rsidRPr="00F65A42" w:rsidRDefault="005A0DB6" w:rsidP="005A0DB6">
      <w:pPr>
        <w:spacing w:after="0" w:line="240" w:lineRule="auto"/>
        <w:jc w:val="center"/>
        <w:rPr>
          <w:i/>
          <w:iCs/>
        </w:rPr>
      </w:pPr>
      <w:r>
        <w:rPr>
          <w:i/>
          <w:iCs/>
          <w:noProof/>
        </w:rPr>
        <mc:AlternateContent>
          <mc:Choice Requires="wps">
            <w:drawing>
              <wp:anchor distT="0" distB="0" distL="114300" distR="114300" simplePos="0" relativeHeight="251658240" behindDoc="0" locked="0" layoutInCell="1" allowOverlap="1" wp14:anchorId="4FDC2825" wp14:editId="706EBBEC">
                <wp:simplePos x="0" y="0"/>
                <wp:positionH relativeFrom="column">
                  <wp:posOffset>4037224</wp:posOffset>
                </wp:positionH>
                <wp:positionV relativeFrom="paragraph">
                  <wp:posOffset>38100</wp:posOffset>
                </wp:positionV>
                <wp:extent cx="131269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12697"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F6E0A6"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17.9pt,3pt" to="421.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" strokecolor="black [3213]">
                <v:stroke joinstyle="miter"/>
              </v:line>
            </w:pict>
          </mc:Fallback>
        </mc:AlternateContent>
      </w:r>
    </w:p>
    <w:tbl>
      <w:tblPr>
        <w:tblpPr w:leftFromText="180" w:rightFromText="180" w:vertAnchor="text" w:tblpX="-5" w:tblpY="1"/>
        <w:tblOverlap w:val="never"/>
        <w:tblW w:w="5000" w:type="pct"/>
        <w:tblLook w:val="04A0" w:firstRow="1" w:lastRow="0" w:firstColumn="1" w:lastColumn="0" w:noHBand="0" w:noVBand="1"/>
      </w:tblPr>
      <w:tblGrid>
        <w:gridCol w:w="690"/>
        <w:gridCol w:w="890"/>
        <w:gridCol w:w="759"/>
        <w:gridCol w:w="1225"/>
        <w:gridCol w:w="2817"/>
        <w:gridCol w:w="687"/>
        <w:gridCol w:w="890"/>
        <w:gridCol w:w="756"/>
        <w:gridCol w:w="902"/>
        <w:gridCol w:w="3446"/>
        <w:gridCol w:w="2066"/>
      </w:tblGrid>
      <w:tr w:rsidR="005025D3" w:rsidRPr="00121022" w14:paraId="6794051C" w14:textId="77777777" w:rsidTr="00960CB3">
        <w:trPr>
          <w:trHeight w:val="20"/>
          <w:tblHeader/>
        </w:trPr>
        <w:tc>
          <w:tcPr>
            <w:tcW w:w="210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DDFFB4" w14:textId="77777777" w:rsidR="005025D3" w:rsidRPr="00121022" w:rsidRDefault="005025D3"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Nội dung Nghị định số 79/2015/NĐ-CP</w:t>
            </w:r>
          </w:p>
        </w:tc>
        <w:tc>
          <w:tcPr>
            <w:tcW w:w="220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A78092" w14:textId="77777777" w:rsidR="005025D3" w:rsidRPr="00121022" w:rsidRDefault="005025D3"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Nội dung dự thảo Nghị định gửi Bộ Tư pháp thẩm định</w:t>
            </w:r>
          </w:p>
        </w:tc>
        <w:tc>
          <w:tcPr>
            <w:tcW w:w="68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5FC3541" w14:textId="77777777" w:rsidR="005025D3" w:rsidRPr="00121022" w:rsidRDefault="005025D3"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Kết quả so sánh</w:t>
            </w:r>
          </w:p>
        </w:tc>
      </w:tr>
      <w:tr w:rsidR="005025D3" w:rsidRPr="00121022" w14:paraId="39B1CF84" w14:textId="77777777" w:rsidTr="00FF3326">
        <w:trPr>
          <w:trHeight w:val="459"/>
          <w:tblHeader/>
        </w:trPr>
        <w:tc>
          <w:tcPr>
            <w:tcW w:w="2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94DECF" w14:textId="77777777" w:rsidR="005025D3" w:rsidRPr="00AD5DA8" w:rsidRDefault="005025D3" w:rsidP="00FD720B">
            <w:pPr>
              <w:spacing w:after="0" w:line="240" w:lineRule="auto"/>
              <w:jc w:val="center"/>
              <w:rPr>
                <w:rFonts w:eastAsia="Times New Roman" w:cs="Times New Roman"/>
                <w:sz w:val="20"/>
                <w:szCs w:val="20"/>
              </w:rPr>
            </w:pPr>
            <w:r w:rsidRPr="00AD5DA8">
              <w:rPr>
                <w:rFonts w:eastAsia="Times New Roman" w:cs="Times New Roman"/>
                <w:sz w:val="20"/>
                <w:szCs w:val="20"/>
              </w:rPr>
              <w:t>Điều</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348AA8" w14:textId="77777777" w:rsidR="005025D3" w:rsidRPr="00AD5DA8" w:rsidRDefault="005025D3" w:rsidP="00FD720B">
            <w:pPr>
              <w:spacing w:after="0" w:line="240" w:lineRule="auto"/>
              <w:jc w:val="center"/>
              <w:rPr>
                <w:rFonts w:eastAsia="Times New Roman" w:cs="Times New Roman"/>
                <w:sz w:val="20"/>
                <w:szCs w:val="20"/>
              </w:rPr>
            </w:pPr>
            <w:r w:rsidRPr="00AD5DA8">
              <w:rPr>
                <w:rFonts w:eastAsia="Times New Roman" w:cs="Times New Roman"/>
                <w:sz w:val="20"/>
                <w:szCs w:val="20"/>
              </w:rPr>
              <w:t>Khoản</w:t>
            </w:r>
          </w:p>
        </w:tc>
        <w:tc>
          <w:tcPr>
            <w:tcW w:w="2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8389B" w14:textId="77777777" w:rsidR="005025D3" w:rsidRPr="00AD5DA8" w:rsidRDefault="005025D3" w:rsidP="00FD720B">
            <w:pPr>
              <w:spacing w:after="0" w:line="240" w:lineRule="auto"/>
              <w:jc w:val="center"/>
              <w:rPr>
                <w:rFonts w:eastAsia="Times New Roman" w:cs="Times New Roman"/>
                <w:sz w:val="20"/>
                <w:szCs w:val="20"/>
              </w:rPr>
            </w:pPr>
            <w:r w:rsidRPr="00AD5DA8">
              <w:rPr>
                <w:rFonts w:eastAsia="Times New Roman" w:cs="Times New Roman"/>
                <w:sz w:val="20"/>
                <w:szCs w:val="20"/>
              </w:rPr>
              <w:t>Điểm</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06986" w14:textId="77777777" w:rsidR="005025D3" w:rsidRPr="00AD5DA8" w:rsidRDefault="005025D3" w:rsidP="00FD720B">
            <w:pPr>
              <w:spacing w:after="0" w:line="240" w:lineRule="auto"/>
              <w:jc w:val="center"/>
              <w:rPr>
                <w:rFonts w:eastAsia="Times New Roman" w:cs="Times New Roman"/>
                <w:sz w:val="20"/>
                <w:szCs w:val="20"/>
              </w:rPr>
            </w:pPr>
            <w:r w:rsidRPr="00AD5DA8">
              <w:rPr>
                <w:rFonts w:eastAsia="Times New Roman" w:cs="Times New Roman"/>
                <w:sz w:val="20"/>
                <w:szCs w:val="20"/>
              </w:rPr>
              <w:t>Tên Điều</w:t>
            </w:r>
          </w:p>
        </w:tc>
        <w:tc>
          <w:tcPr>
            <w:tcW w:w="9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BD2400" w14:textId="77777777" w:rsidR="005025D3" w:rsidRPr="00AD5DA8" w:rsidRDefault="005025D3" w:rsidP="00FD720B">
            <w:pPr>
              <w:spacing w:after="0" w:line="240" w:lineRule="auto"/>
              <w:jc w:val="center"/>
              <w:rPr>
                <w:rFonts w:eastAsia="Times New Roman" w:cs="Times New Roman"/>
                <w:sz w:val="20"/>
                <w:szCs w:val="20"/>
              </w:rPr>
            </w:pPr>
            <w:r w:rsidRPr="00AD5DA8">
              <w:rPr>
                <w:rFonts w:eastAsia="Times New Roman" w:cs="Times New Roman"/>
                <w:sz w:val="20"/>
                <w:szCs w:val="20"/>
              </w:rPr>
              <w:t>Nội dung</w:t>
            </w:r>
          </w:p>
        </w:tc>
        <w:tc>
          <w:tcPr>
            <w:tcW w:w="2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B0A8A" w14:textId="77777777" w:rsidR="005025D3" w:rsidRPr="00AD5DA8" w:rsidRDefault="005025D3" w:rsidP="00FD720B">
            <w:pPr>
              <w:spacing w:after="0" w:line="240" w:lineRule="auto"/>
              <w:jc w:val="center"/>
              <w:rPr>
                <w:rFonts w:eastAsia="Times New Roman" w:cs="Times New Roman"/>
                <w:sz w:val="20"/>
                <w:szCs w:val="20"/>
              </w:rPr>
            </w:pPr>
            <w:r w:rsidRPr="00AD5DA8">
              <w:rPr>
                <w:rFonts w:eastAsia="Times New Roman" w:cs="Times New Roman"/>
                <w:sz w:val="20"/>
                <w:szCs w:val="20"/>
              </w:rPr>
              <w:t>Điều</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701166" w14:textId="77777777" w:rsidR="005025D3" w:rsidRPr="00AD5DA8" w:rsidRDefault="005025D3" w:rsidP="00FD720B">
            <w:pPr>
              <w:spacing w:after="0" w:line="240" w:lineRule="auto"/>
              <w:jc w:val="center"/>
              <w:rPr>
                <w:rFonts w:eastAsia="Times New Roman" w:cs="Times New Roman"/>
                <w:sz w:val="20"/>
                <w:szCs w:val="20"/>
              </w:rPr>
            </w:pPr>
            <w:r w:rsidRPr="00AD5DA8">
              <w:rPr>
                <w:rFonts w:eastAsia="Times New Roman" w:cs="Times New Roman"/>
                <w:sz w:val="20"/>
                <w:szCs w:val="20"/>
              </w:rPr>
              <w:t>Khoản</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58318D" w14:textId="77777777" w:rsidR="005025D3" w:rsidRPr="00AD5DA8" w:rsidRDefault="005025D3" w:rsidP="00FD720B">
            <w:pPr>
              <w:spacing w:after="0" w:line="240" w:lineRule="auto"/>
              <w:jc w:val="center"/>
              <w:rPr>
                <w:rFonts w:eastAsia="Times New Roman" w:cs="Times New Roman"/>
                <w:sz w:val="20"/>
                <w:szCs w:val="20"/>
              </w:rPr>
            </w:pPr>
            <w:r w:rsidRPr="00AD5DA8">
              <w:rPr>
                <w:rFonts w:eastAsia="Times New Roman" w:cs="Times New Roman"/>
                <w:sz w:val="20"/>
                <w:szCs w:val="20"/>
              </w:rPr>
              <w:t>Điểm</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71AA3D" w14:textId="77777777" w:rsidR="005025D3" w:rsidRPr="00AD5DA8" w:rsidRDefault="005025D3" w:rsidP="00FD720B">
            <w:pPr>
              <w:spacing w:after="0" w:line="240" w:lineRule="auto"/>
              <w:jc w:val="center"/>
              <w:rPr>
                <w:rFonts w:eastAsia="Times New Roman" w:cs="Times New Roman"/>
                <w:sz w:val="20"/>
                <w:szCs w:val="20"/>
              </w:rPr>
            </w:pPr>
            <w:r w:rsidRPr="00AD5DA8">
              <w:rPr>
                <w:rFonts w:eastAsia="Times New Roman" w:cs="Times New Roman"/>
                <w:sz w:val="20"/>
                <w:szCs w:val="20"/>
              </w:rPr>
              <w:t>Tên Điều</w:t>
            </w:r>
          </w:p>
        </w:tc>
        <w:tc>
          <w:tcPr>
            <w:tcW w:w="113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D9CE9F6" w14:textId="77777777" w:rsidR="005025D3" w:rsidRPr="00AD5DA8" w:rsidRDefault="005025D3" w:rsidP="00FD720B">
            <w:pPr>
              <w:spacing w:after="0" w:line="240" w:lineRule="auto"/>
              <w:jc w:val="center"/>
              <w:rPr>
                <w:rFonts w:eastAsia="Times New Roman" w:cs="Times New Roman"/>
                <w:sz w:val="20"/>
                <w:szCs w:val="20"/>
              </w:rPr>
            </w:pPr>
            <w:r w:rsidRPr="00AD5DA8">
              <w:rPr>
                <w:rFonts w:eastAsia="Times New Roman" w:cs="Times New Roman"/>
                <w:sz w:val="20"/>
                <w:szCs w:val="20"/>
              </w:rPr>
              <w:t>Nội dung</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57C84953" w14:textId="77777777" w:rsidR="005025D3" w:rsidRPr="00121022" w:rsidRDefault="005025D3" w:rsidP="00FD720B">
            <w:pPr>
              <w:spacing w:after="0" w:line="240" w:lineRule="auto"/>
              <w:jc w:val="left"/>
              <w:rPr>
                <w:rFonts w:eastAsia="Times New Roman" w:cs="Times New Roman"/>
                <w:b/>
                <w:bCs/>
                <w:sz w:val="20"/>
                <w:szCs w:val="20"/>
              </w:rPr>
            </w:pPr>
          </w:p>
        </w:tc>
      </w:tr>
      <w:tr w:rsidR="00D61124" w:rsidRPr="00121022" w14:paraId="15EB9FE0" w14:textId="77777777" w:rsidTr="00FF3326">
        <w:trPr>
          <w:trHeight w:val="20"/>
        </w:trPr>
        <w:tc>
          <w:tcPr>
            <w:tcW w:w="117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572D7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Căn cứ ban hành</w:t>
            </w:r>
          </w:p>
        </w:tc>
        <w:tc>
          <w:tcPr>
            <w:tcW w:w="931" w:type="pct"/>
            <w:tcBorders>
              <w:top w:val="single" w:sz="4" w:space="0" w:color="auto"/>
              <w:left w:val="nil"/>
              <w:bottom w:val="single" w:sz="4" w:space="0" w:color="auto"/>
              <w:right w:val="single" w:sz="4" w:space="0" w:color="auto"/>
            </w:tcBorders>
            <w:shd w:val="clear" w:color="auto" w:fill="auto"/>
            <w:vAlign w:val="center"/>
            <w:hideMark/>
          </w:tcPr>
          <w:p w14:paraId="51189C69" w14:textId="77777777" w:rsidR="00960CB3"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Căn cứ Luật Tổ chức Chính phủ ngày 25 tháng 12 năm 2001;</w:t>
            </w:r>
            <w:r w:rsidRPr="00121022">
              <w:rPr>
                <w:rFonts w:eastAsia="Times New Roman" w:cs="Times New Roman"/>
                <w:sz w:val="20"/>
                <w:szCs w:val="20"/>
              </w:rPr>
              <w:br/>
              <w:t>Căn cứ Luật Xử lý vi phạm hành chính ngày 20 tháng 6 năm 2012;</w:t>
            </w:r>
            <w:r w:rsidRPr="00121022">
              <w:rPr>
                <w:rFonts w:eastAsia="Times New Roman" w:cs="Times New Roman"/>
                <w:sz w:val="20"/>
                <w:szCs w:val="20"/>
              </w:rPr>
              <w:br/>
              <w:t>Căn cứ Luật Việc làm ngày 16 tháng 11 năm 2013;</w:t>
            </w:r>
          </w:p>
          <w:p w14:paraId="51B07D8A" w14:textId="38353685"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Căn cứ Luật Giáo dục nghề nghiệp ngày 27 tháng 11 năm 2014;</w:t>
            </w:r>
            <w:r w:rsidRPr="00121022">
              <w:rPr>
                <w:rFonts w:eastAsia="Times New Roman" w:cs="Times New Roman"/>
                <w:sz w:val="20"/>
                <w:szCs w:val="20"/>
              </w:rPr>
              <w:br/>
              <w:t>Theo đề nghị của Bộ trưởng Bộ Lao động - Thương binh và Xã hội,</w:t>
            </w:r>
          </w:p>
        </w:tc>
        <w:tc>
          <w:tcPr>
            <w:tcW w:w="1069" w:type="pct"/>
            <w:gridSpan w:val="4"/>
            <w:tcBorders>
              <w:top w:val="single" w:sz="4" w:space="0" w:color="auto"/>
              <w:left w:val="nil"/>
              <w:bottom w:val="single" w:sz="4" w:space="0" w:color="auto"/>
              <w:right w:val="single" w:sz="4" w:space="0" w:color="auto"/>
            </w:tcBorders>
            <w:shd w:val="clear" w:color="auto" w:fill="auto"/>
            <w:vAlign w:val="center"/>
            <w:hideMark/>
          </w:tcPr>
          <w:p w14:paraId="7ACCE7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Căn cứ ban hành</w:t>
            </w:r>
          </w:p>
        </w:tc>
        <w:tc>
          <w:tcPr>
            <w:tcW w:w="1139" w:type="pct"/>
            <w:tcBorders>
              <w:top w:val="single" w:sz="4" w:space="0" w:color="auto"/>
              <w:left w:val="nil"/>
              <w:bottom w:val="single" w:sz="4" w:space="0" w:color="auto"/>
              <w:right w:val="single" w:sz="4" w:space="0" w:color="auto"/>
            </w:tcBorders>
            <w:shd w:val="clear" w:color="000000" w:fill="FFFFFF"/>
            <w:vAlign w:val="center"/>
            <w:hideMark/>
          </w:tcPr>
          <w:p w14:paraId="7943DADB" w14:textId="77777777" w:rsid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Căn cứ Luật Tổ chức Chính phủ ngày 19 tháng 6 năm 2015; Luật sửa đổi, bổ sung một số điều của Luật Tổ chức Chính phủ và Luật Tổ chức chính quyền địa phương ngày 22 tháng 11 năm 2019;</w:t>
            </w:r>
          </w:p>
          <w:p w14:paraId="08B0DEE8" w14:textId="77777777" w:rsid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Căn cứ Luật Xử lý vi phạm hành chính ngày 20 tháng 6 năm 2012 và Luật sửa đổi, bổ sung một số điều của Luật Xử lý vi phạm hành chính ngày 13 tháng 11 năm 2020;</w:t>
            </w:r>
          </w:p>
          <w:p w14:paraId="324B4279" w14:textId="77777777" w:rsid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Căn cứ Luật Việc làm ngày 16 tháng 11 năm 2013;</w:t>
            </w:r>
          </w:p>
          <w:p w14:paraId="5A356866" w14:textId="77777777" w:rsid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Căn cứ Luật Giáo dục nghề nghiệp ngày 27 tháng 11 năm 2014;</w:t>
            </w:r>
          </w:p>
          <w:p w14:paraId="0E72CA71" w14:textId="77777777" w:rsid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Căn cứ Luật Giáo dục ngày 14 tháng 6 năm 2019;</w:t>
            </w:r>
          </w:p>
          <w:p w14:paraId="21EC61A6" w14:textId="64CCF7C9"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Căn cứ Bộ luật Lao động ngày 20 tháng 11 năm 2019;</w:t>
            </w:r>
          </w:p>
        </w:tc>
        <w:tc>
          <w:tcPr>
            <w:tcW w:w="683" w:type="pct"/>
            <w:tcBorders>
              <w:top w:val="single" w:sz="4" w:space="0" w:color="auto"/>
              <w:left w:val="nil"/>
              <w:bottom w:val="single" w:sz="4" w:space="0" w:color="auto"/>
              <w:right w:val="single" w:sz="4" w:space="0" w:color="auto"/>
            </w:tcBorders>
            <w:shd w:val="clear" w:color="000000" w:fill="FFFFFF"/>
            <w:vAlign w:val="center"/>
            <w:hideMark/>
          </w:tcPr>
          <w:p w14:paraId="046AF2A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bổ sung: "Luật sửa đổi, bổ sung một số điều của Luật Tổ chức Chính phủ và Luật Tổ chức chính quyền địa phương ngày 22 tháng 11 năm 2019; Luật sửa đổi, bổ sung một số điều của Luật Xử lý vi phạm hành chính ngày 13 tháng 11 năm 2020; Luật Giáo dục ngày 14/6/2019; Bộ luật Lao động ngày 20 tháng 11 năm 2019".</w:t>
            </w:r>
          </w:p>
        </w:tc>
      </w:tr>
      <w:tr w:rsidR="001A3527" w:rsidRPr="00121022" w14:paraId="2150884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B6118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94" w:type="pct"/>
            <w:tcBorders>
              <w:top w:val="nil"/>
              <w:left w:val="nil"/>
              <w:bottom w:val="single" w:sz="4" w:space="0" w:color="auto"/>
              <w:right w:val="single" w:sz="4" w:space="0" w:color="auto"/>
            </w:tcBorders>
            <w:shd w:val="clear" w:color="auto" w:fill="auto"/>
            <w:vAlign w:val="center"/>
            <w:hideMark/>
          </w:tcPr>
          <w:p w14:paraId="26F52B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6857C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A103F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Phạm vi điều chỉnh</w:t>
            </w:r>
          </w:p>
        </w:tc>
        <w:tc>
          <w:tcPr>
            <w:tcW w:w="931" w:type="pct"/>
            <w:tcBorders>
              <w:top w:val="nil"/>
              <w:left w:val="nil"/>
              <w:bottom w:val="single" w:sz="4" w:space="0" w:color="auto"/>
              <w:right w:val="single" w:sz="4" w:space="0" w:color="auto"/>
            </w:tcBorders>
            <w:shd w:val="clear" w:color="auto" w:fill="auto"/>
            <w:vAlign w:val="center"/>
            <w:hideMark/>
          </w:tcPr>
          <w:p w14:paraId="0C6F319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Nghị định này quy định các hành vi vi phạm, hình thức xử phạt, mức xử phạt, biện pháp khắc phục hậu quả, thẩm quyền lập biên bản và thẩm quyền xử phạt đối với vi phạm hành chính trong lĩnh vực giáo dục nghề nghiệp và đánh giá, cấp chứng chỉ kỹ năng nghề quốc gia.</w:t>
            </w:r>
          </w:p>
        </w:tc>
        <w:tc>
          <w:tcPr>
            <w:tcW w:w="227" w:type="pct"/>
            <w:tcBorders>
              <w:top w:val="nil"/>
              <w:left w:val="nil"/>
              <w:bottom w:val="single" w:sz="4" w:space="0" w:color="auto"/>
              <w:right w:val="single" w:sz="4" w:space="0" w:color="auto"/>
            </w:tcBorders>
            <w:shd w:val="clear" w:color="auto" w:fill="auto"/>
            <w:vAlign w:val="center"/>
            <w:hideMark/>
          </w:tcPr>
          <w:p w14:paraId="20CE57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94" w:type="pct"/>
            <w:tcBorders>
              <w:top w:val="nil"/>
              <w:left w:val="nil"/>
              <w:bottom w:val="single" w:sz="4" w:space="0" w:color="auto"/>
              <w:right w:val="single" w:sz="4" w:space="0" w:color="auto"/>
            </w:tcBorders>
            <w:shd w:val="clear" w:color="auto" w:fill="auto"/>
            <w:vAlign w:val="center"/>
            <w:hideMark/>
          </w:tcPr>
          <w:p w14:paraId="26EE8E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8EA0D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609EB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Phạm vi điều chỉnh</w:t>
            </w:r>
          </w:p>
        </w:tc>
        <w:tc>
          <w:tcPr>
            <w:tcW w:w="1139" w:type="pct"/>
            <w:tcBorders>
              <w:top w:val="nil"/>
              <w:left w:val="nil"/>
              <w:bottom w:val="single" w:sz="4" w:space="0" w:color="auto"/>
              <w:right w:val="single" w:sz="4" w:space="0" w:color="auto"/>
            </w:tcBorders>
            <w:shd w:val="clear" w:color="000000" w:fill="FFFFFF"/>
            <w:vAlign w:val="center"/>
            <w:hideMark/>
          </w:tcPr>
          <w:p w14:paraId="35A1EBA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Nghị định này quy định các hành vi vi phạm hành chính, hình thức xử phạt, mức xử phạt, biện pháp khắc phục hậu quả đối với hành vi vi phạm hành chính, thẩm quyền lập biên bản, thẩm quyền xử phạt, mức phạt tiền cụ thể theo từng chức danh đối với hành vi vi phạm hành chính trong hoạt động giáo dục nghề nghiệp và hoạt động đánh giá, cấp chứng chỉ kỹ năng nghề quốc gia (sau đây gọi là lĩnh vực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1FDAA09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Dự thảo Nghị định quy định cụ thể hơn về phạm vi điều chỉnh (bổ sung: </w:t>
            </w:r>
            <w:r w:rsidRPr="00121022">
              <w:rPr>
                <w:rFonts w:eastAsia="Times New Roman" w:cs="Times New Roman"/>
                <w:i/>
                <w:iCs/>
                <w:sz w:val="20"/>
                <w:szCs w:val="20"/>
              </w:rPr>
              <w:t>"mức phạt tiền cụ thể theo từng chức danh"</w:t>
            </w:r>
            <w:r w:rsidRPr="00121022">
              <w:rPr>
                <w:rFonts w:eastAsia="Times New Roman" w:cs="Times New Roman"/>
                <w:sz w:val="20"/>
                <w:szCs w:val="20"/>
              </w:rPr>
              <w:t>).</w:t>
            </w:r>
          </w:p>
        </w:tc>
      </w:tr>
      <w:tr w:rsidR="001A3527" w:rsidRPr="00121022" w14:paraId="7002781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98976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94" w:type="pct"/>
            <w:tcBorders>
              <w:top w:val="nil"/>
              <w:left w:val="nil"/>
              <w:bottom w:val="single" w:sz="4" w:space="0" w:color="auto"/>
              <w:right w:val="single" w:sz="4" w:space="0" w:color="auto"/>
            </w:tcBorders>
            <w:shd w:val="clear" w:color="auto" w:fill="auto"/>
            <w:vAlign w:val="center"/>
            <w:hideMark/>
          </w:tcPr>
          <w:p w14:paraId="198A0F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091C4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31AEF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Đối tượng áp dụng</w:t>
            </w:r>
          </w:p>
        </w:tc>
        <w:tc>
          <w:tcPr>
            <w:tcW w:w="931" w:type="pct"/>
            <w:tcBorders>
              <w:top w:val="nil"/>
              <w:left w:val="nil"/>
              <w:bottom w:val="single" w:sz="4" w:space="0" w:color="auto"/>
              <w:right w:val="single" w:sz="4" w:space="0" w:color="auto"/>
            </w:tcBorders>
            <w:shd w:val="clear" w:color="auto" w:fill="auto"/>
            <w:vAlign w:val="center"/>
            <w:hideMark/>
          </w:tcPr>
          <w:p w14:paraId="4B53A41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2CBED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94" w:type="pct"/>
            <w:tcBorders>
              <w:top w:val="nil"/>
              <w:left w:val="nil"/>
              <w:bottom w:val="single" w:sz="4" w:space="0" w:color="auto"/>
              <w:right w:val="single" w:sz="4" w:space="0" w:color="auto"/>
            </w:tcBorders>
            <w:shd w:val="clear" w:color="auto" w:fill="auto"/>
            <w:vAlign w:val="center"/>
            <w:hideMark/>
          </w:tcPr>
          <w:p w14:paraId="445FBF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835AF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E9255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Đối tượng áp dụng</w:t>
            </w:r>
          </w:p>
        </w:tc>
        <w:tc>
          <w:tcPr>
            <w:tcW w:w="1139" w:type="pct"/>
            <w:tcBorders>
              <w:top w:val="nil"/>
              <w:left w:val="nil"/>
              <w:bottom w:val="single" w:sz="4" w:space="0" w:color="auto"/>
              <w:right w:val="single" w:sz="4" w:space="0" w:color="auto"/>
            </w:tcBorders>
            <w:shd w:val="clear" w:color="auto" w:fill="auto"/>
            <w:vAlign w:val="center"/>
            <w:hideMark/>
          </w:tcPr>
          <w:p w14:paraId="3ED832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070F462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Dự thảo Nghị định bổ sung đối tượng áp dụng và quy định cụ thể tổ chức bị xử phạt vi phạm hành chính theo quy định của Luật Xử lý vi phạm hành chính năm 2012 sửa đổi, bổ </w:t>
            </w:r>
            <w:r w:rsidRPr="00121022">
              <w:rPr>
                <w:rFonts w:eastAsia="Times New Roman" w:cs="Times New Roman"/>
                <w:sz w:val="20"/>
                <w:szCs w:val="20"/>
              </w:rPr>
              <w:lastRenderedPageBreak/>
              <w:t>sung năm 2020, Nghị định số 118/2021/NĐ-CP.</w:t>
            </w:r>
          </w:p>
        </w:tc>
      </w:tr>
      <w:tr w:rsidR="001A3527" w:rsidRPr="00121022" w14:paraId="2465ECF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9C600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2</w:t>
            </w:r>
          </w:p>
        </w:tc>
        <w:tc>
          <w:tcPr>
            <w:tcW w:w="294" w:type="pct"/>
            <w:tcBorders>
              <w:top w:val="nil"/>
              <w:left w:val="nil"/>
              <w:bottom w:val="single" w:sz="4" w:space="0" w:color="auto"/>
              <w:right w:val="single" w:sz="4" w:space="0" w:color="auto"/>
            </w:tcBorders>
            <w:shd w:val="clear" w:color="auto" w:fill="auto"/>
            <w:vAlign w:val="center"/>
            <w:hideMark/>
          </w:tcPr>
          <w:p w14:paraId="2C0333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11DD35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E4B56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B3AADB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Tổ chức, cá nhân Việt Nam; tổ chức, cá nhân nước ngoài có hành vi vi phạm hành chính trong lĩnh vực giáo dục nghề nghiệp và đánh giá, cấp chứng chỉ kỹ năng nghề quốc gia trên lãnh thổ Việt Nam.</w:t>
            </w:r>
          </w:p>
        </w:tc>
        <w:tc>
          <w:tcPr>
            <w:tcW w:w="227" w:type="pct"/>
            <w:tcBorders>
              <w:top w:val="nil"/>
              <w:left w:val="nil"/>
              <w:bottom w:val="single" w:sz="4" w:space="0" w:color="auto"/>
              <w:right w:val="single" w:sz="4" w:space="0" w:color="auto"/>
            </w:tcBorders>
            <w:shd w:val="clear" w:color="auto" w:fill="auto"/>
            <w:vAlign w:val="center"/>
            <w:hideMark/>
          </w:tcPr>
          <w:p w14:paraId="752785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94" w:type="pct"/>
            <w:tcBorders>
              <w:top w:val="nil"/>
              <w:left w:val="nil"/>
              <w:bottom w:val="single" w:sz="4" w:space="0" w:color="auto"/>
              <w:right w:val="single" w:sz="4" w:space="0" w:color="auto"/>
            </w:tcBorders>
            <w:shd w:val="clear" w:color="auto" w:fill="auto"/>
            <w:vAlign w:val="center"/>
            <w:hideMark/>
          </w:tcPr>
          <w:p w14:paraId="0845AD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41F88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8D13D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E2A935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Cá nhân, tổ chức Việt Nam; cá nhân, tổ chức nước ngoài (sau đây gọi là là cá nhân, tổ chức) thực hiện hành vi vi phạm hành chính trong lĩnh vực giáo dục nghề nghiệp quy định tại Nghị định này.</w:t>
            </w:r>
          </w:p>
        </w:tc>
        <w:tc>
          <w:tcPr>
            <w:tcW w:w="683" w:type="pct"/>
            <w:tcBorders>
              <w:top w:val="nil"/>
              <w:left w:val="nil"/>
              <w:bottom w:val="single" w:sz="4" w:space="0" w:color="auto"/>
              <w:right w:val="single" w:sz="4" w:space="0" w:color="auto"/>
            </w:tcBorders>
            <w:shd w:val="clear" w:color="000000" w:fill="FFFFFF"/>
            <w:vAlign w:val="center"/>
            <w:hideMark/>
          </w:tcPr>
          <w:p w14:paraId="1264142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khoản 1 Điều 2 Nghị định số 79/2015/NĐ-CP.</w:t>
            </w:r>
          </w:p>
        </w:tc>
      </w:tr>
      <w:tr w:rsidR="001A3527" w:rsidRPr="00121022" w14:paraId="28A4BBE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53FAC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94" w:type="pct"/>
            <w:tcBorders>
              <w:top w:val="nil"/>
              <w:left w:val="nil"/>
              <w:bottom w:val="single" w:sz="4" w:space="0" w:color="auto"/>
              <w:right w:val="single" w:sz="4" w:space="0" w:color="auto"/>
            </w:tcBorders>
            <w:shd w:val="clear" w:color="auto" w:fill="auto"/>
            <w:vAlign w:val="center"/>
            <w:hideMark/>
          </w:tcPr>
          <w:p w14:paraId="26B821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00F0B1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CC728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F708D2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Người có thẩm quyền lập biên bản, xử phạt vi phạm hành chính và cá nhân, tổ chức khác có liên quan.</w:t>
            </w:r>
          </w:p>
        </w:tc>
        <w:tc>
          <w:tcPr>
            <w:tcW w:w="227" w:type="pct"/>
            <w:tcBorders>
              <w:top w:val="nil"/>
              <w:left w:val="nil"/>
              <w:bottom w:val="single" w:sz="4" w:space="0" w:color="auto"/>
              <w:right w:val="single" w:sz="4" w:space="0" w:color="auto"/>
            </w:tcBorders>
            <w:shd w:val="clear" w:color="auto" w:fill="auto"/>
            <w:vAlign w:val="center"/>
            <w:hideMark/>
          </w:tcPr>
          <w:p w14:paraId="4BE4E7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94" w:type="pct"/>
            <w:tcBorders>
              <w:top w:val="nil"/>
              <w:left w:val="nil"/>
              <w:bottom w:val="single" w:sz="4" w:space="0" w:color="auto"/>
              <w:right w:val="single" w:sz="4" w:space="0" w:color="auto"/>
            </w:tcBorders>
            <w:shd w:val="clear" w:color="auto" w:fill="auto"/>
            <w:vAlign w:val="center"/>
            <w:hideMark/>
          </w:tcPr>
          <w:p w14:paraId="27887A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39BF7C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2104A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5FB5128" w14:textId="6C00D3EE"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Tổ chức bị xử phạt vi phạm hành chính theo quy định tại Nghị định này là pháp nhân theo quy định của pháp luật dân sự hoặc các tổ chức khác được thành lập theo quy định của pháp luật, bao gồm:</w:t>
            </w:r>
            <w:r w:rsidR="004A1CE3">
              <w:rPr>
                <w:rFonts w:eastAsia="Times New Roman" w:cs="Times New Roman"/>
                <w:sz w:val="20"/>
                <w:szCs w:val="20"/>
              </w:rPr>
              <w:t xml:space="preserve"> </w:t>
            </w:r>
            <w:r w:rsidRPr="00121022">
              <w:rPr>
                <w:rFonts w:eastAsia="Times New Roman" w:cs="Times New Roman"/>
                <w:sz w:val="20"/>
                <w:szCs w:val="20"/>
              </w:rPr>
              <w:br w:type="page"/>
              <w:t>a) Trường cao đẳng, trường trung cấp, trung tâm giáo dục nghề nghiệp (sau đây gọi là cơ sở giáo dục nghề nghiệp);</w:t>
            </w:r>
            <w:r w:rsidRPr="00121022">
              <w:rPr>
                <w:rFonts w:eastAsia="Times New Roman" w:cs="Times New Roman"/>
                <w:sz w:val="20"/>
                <w:szCs w:val="20"/>
              </w:rPr>
              <w:br w:type="page"/>
            </w:r>
            <w:r w:rsidR="004A1CE3">
              <w:rPr>
                <w:rFonts w:eastAsia="Times New Roman" w:cs="Times New Roman"/>
                <w:sz w:val="20"/>
                <w:szCs w:val="20"/>
              </w:rPr>
              <w:t xml:space="preserve"> </w:t>
            </w:r>
            <w:r w:rsidRPr="00121022">
              <w:rPr>
                <w:rFonts w:eastAsia="Times New Roman" w:cs="Times New Roman"/>
                <w:sz w:val="20"/>
                <w:szCs w:val="20"/>
              </w:rPr>
              <w:t>b) Trung tâm giáo dục nghề nghiệp - giáo dục thường xuyên;</w:t>
            </w:r>
            <w:r w:rsidRPr="00121022">
              <w:rPr>
                <w:rFonts w:eastAsia="Times New Roman" w:cs="Times New Roman"/>
                <w:sz w:val="20"/>
                <w:szCs w:val="20"/>
              </w:rPr>
              <w:br w:type="page"/>
            </w:r>
            <w:r w:rsidR="004A1CE3">
              <w:rPr>
                <w:rFonts w:eastAsia="Times New Roman" w:cs="Times New Roman"/>
                <w:sz w:val="20"/>
                <w:szCs w:val="20"/>
              </w:rPr>
              <w:t xml:space="preserve"> </w:t>
            </w:r>
            <w:r w:rsidRPr="00121022">
              <w:rPr>
                <w:rFonts w:eastAsia="Times New Roman" w:cs="Times New Roman"/>
                <w:sz w:val="20"/>
                <w:szCs w:val="20"/>
              </w:rPr>
              <w:t>c) Văn phòng đại diện của tổ chức, cơ sở giáo dục nghề nghiệp nước ngoài tại Việt Nam;</w:t>
            </w:r>
            <w:r w:rsidRPr="00121022">
              <w:rPr>
                <w:rFonts w:eastAsia="Times New Roman" w:cs="Times New Roman"/>
                <w:sz w:val="20"/>
                <w:szCs w:val="20"/>
              </w:rPr>
              <w:br w:type="page"/>
            </w:r>
            <w:r w:rsidR="004A1CE3">
              <w:rPr>
                <w:rFonts w:eastAsia="Times New Roman" w:cs="Times New Roman"/>
                <w:sz w:val="20"/>
                <w:szCs w:val="20"/>
              </w:rPr>
              <w:t xml:space="preserve"> </w:t>
            </w:r>
            <w:r w:rsidRPr="00121022">
              <w:rPr>
                <w:rFonts w:eastAsia="Times New Roman" w:cs="Times New Roman"/>
                <w:sz w:val="20"/>
                <w:szCs w:val="20"/>
              </w:rPr>
              <w:t>d) Cơ sở giáo dục đại học đã được cấp giấy chứng nhận đăng ký hoạt động giáo dục nghề nghiệp để tổ chức đào tạo trình độ cao đẳng, trình độ trung cấp các ngành, nghề chuyên môn đặc thù hoặc thuộc các dự án đã được Thủ tướng Chính phủ phê duyệt chủ trương đầu tư (sau đây gọi là cơ sở giáo dục đại học đào tạo chuyên sâu đặc thù trong lĩnh vực nghệ thuật);</w:t>
            </w:r>
            <w:r w:rsidRPr="00121022">
              <w:rPr>
                <w:rFonts w:eastAsia="Times New Roman" w:cs="Times New Roman"/>
                <w:sz w:val="20"/>
                <w:szCs w:val="20"/>
              </w:rPr>
              <w:br w:type="page"/>
            </w:r>
            <w:r w:rsidR="004A1CE3">
              <w:rPr>
                <w:rFonts w:eastAsia="Times New Roman" w:cs="Times New Roman"/>
                <w:sz w:val="20"/>
                <w:szCs w:val="20"/>
              </w:rPr>
              <w:t xml:space="preserve"> </w:t>
            </w:r>
            <w:r w:rsidRPr="00121022">
              <w:rPr>
                <w:rFonts w:eastAsia="Times New Roman" w:cs="Times New Roman"/>
                <w:sz w:val="20"/>
                <w:szCs w:val="20"/>
              </w:rPr>
              <w:t>đ) Trường cao đẳng sư phạm, trường trung cấp sư phạm có đăng ký hoạt động giáo dục nghề nghiệp các ngành, nghề đào tạo thuộc phạm vi quản lý nhà nước của Bộ Lao động - Thương binh và Xã hội;</w:t>
            </w:r>
            <w:r w:rsidRPr="00121022">
              <w:rPr>
                <w:rFonts w:eastAsia="Times New Roman" w:cs="Times New Roman"/>
                <w:sz w:val="20"/>
                <w:szCs w:val="20"/>
              </w:rPr>
              <w:br w:type="page"/>
            </w:r>
            <w:r w:rsidR="004A1CE3">
              <w:rPr>
                <w:rFonts w:eastAsia="Times New Roman" w:cs="Times New Roman"/>
                <w:sz w:val="20"/>
                <w:szCs w:val="20"/>
              </w:rPr>
              <w:t xml:space="preserve"> </w:t>
            </w:r>
            <w:r w:rsidRPr="00121022">
              <w:rPr>
                <w:rFonts w:eastAsia="Times New Roman" w:cs="Times New Roman"/>
                <w:sz w:val="20"/>
                <w:szCs w:val="20"/>
              </w:rPr>
              <w:t xml:space="preserve">e) Trường của cơ quan nhà nước, tổ chức chính trị, tổ chức chính trị - xã hội; trường của lực lượng vũ trang nhân dân </w:t>
            </w:r>
            <w:r w:rsidRPr="00121022">
              <w:rPr>
                <w:rFonts w:eastAsia="Times New Roman" w:cs="Times New Roman"/>
                <w:sz w:val="20"/>
                <w:szCs w:val="20"/>
              </w:rPr>
              <w:lastRenderedPageBreak/>
              <w:t>tổ chức hoạt động giáo dục nghề nghiệp;</w:t>
            </w:r>
            <w:r w:rsidRPr="00121022">
              <w:rPr>
                <w:rFonts w:eastAsia="Times New Roman" w:cs="Times New Roman"/>
                <w:sz w:val="20"/>
                <w:szCs w:val="20"/>
              </w:rPr>
              <w:br w:type="page"/>
            </w:r>
            <w:r w:rsidR="004A1CE3">
              <w:rPr>
                <w:rFonts w:eastAsia="Times New Roman" w:cs="Times New Roman"/>
                <w:sz w:val="20"/>
                <w:szCs w:val="20"/>
              </w:rPr>
              <w:t xml:space="preserve"> </w:t>
            </w:r>
            <w:r w:rsidRPr="00121022">
              <w:rPr>
                <w:rFonts w:eastAsia="Times New Roman" w:cs="Times New Roman"/>
                <w:sz w:val="20"/>
                <w:szCs w:val="20"/>
              </w:rPr>
              <w:t>g) Doanh nghiệp tổ chức hoạt động giáo dục nghề nghiệp (sau đây gọi là doanh nghiệp);</w:t>
            </w:r>
            <w:r w:rsidRPr="00121022">
              <w:rPr>
                <w:rFonts w:eastAsia="Times New Roman" w:cs="Times New Roman"/>
                <w:sz w:val="20"/>
                <w:szCs w:val="20"/>
              </w:rPr>
              <w:br w:type="page"/>
            </w:r>
            <w:r w:rsidR="004A1CE3">
              <w:rPr>
                <w:rFonts w:eastAsia="Times New Roman" w:cs="Times New Roman"/>
                <w:sz w:val="20"/>
                <w:szCs w:val="20"/>
              </w:rPr>
              <w:t xml:space="preserve"> </w:t>
            </w:r>
            <w:r w:rsidRPr="00121022">
              <w:rPr>
                <w:rFonts w:eastAsia="Times New Roman" w:cs="Times New Roman"/>
                <w:sz w:val="20"/>
                <w:szCs w:val="20"/>
              </w:rPr>
              <w:t>h) Trung tâm dịch vụ việc làm;</w:t>
            </w:r>
            <w:r w:rsidRPr="00121022">
              <w:rPr>
                <w:rFonts w:eastAsia="Times New Roman" w:cs="Times New Roman"/>
                <w:sz w:val="20"/>
                <w:szCs w:val="20"/>
              </w:rPr>
              <w:br w:type="page"/>
              <w:t>i) Tổ chức kiểm định chất lượng giáo dục nghề nghiệp;</w:t>
            </w:r>
            <w:r w:rsidRPr="00121022">
              <w:rPr>
                <w:rFonts w:eastAsia="Times New Roman" w:cs="Times New Roman"/>
                <w:sz w:val="20"/>
                <w:szCs w:val="20"/>
              </w:rPr>
              <w:br w:type="page"/>
            </w:r>
            <w:r w:rsidR="004A1CE3">
              <w:rPr>
                <w:rFonts w:eastAsia="Times New Roman" w:cs="Times New Roman"/>
                <w:sz w:val="20"/>
                <w:szCs w:val="20"/>
              </w:rPr>
              <w:t xml:space="preserve"> </w:t>
            </w:r>
            <w:r w:rsidRPr="00121022">
              <w:rPr>
                <w:rFonts w:eastAsia="Times New Roman" w:cs="Times New Roman"/>
                <w:sz w:val="20"/>
                <w:szCs w:val="20"/>
              </w:rPr>
              <w:t>k) Tổ chức đánh giá, cấp chứng chỉ kỹ năng nghề quốc gia;</w:t>
            </w:r>
            <w:r w:rsidRPr="00121022">
              <w:rPr>
                <w:rFonts w:eastAsia="Times New Roman" w:cs="Times New Roman"/>
                <w:sz w:val="20"/>
                <w:szCs w:val="20"/>
              </w:rPr>
              <w:br w:type="page"/>
            </w:r>
            <w:r w:rsidR="004A1CE3">
              <w:rPr>
                <w:rFonts w:eastAsia="Times New Roman" w:cs="Times New Roman"/>
                <w:sz w:val="20"/>
                <w:szCs w:val="20"/>
              </w:rPr>
              <w:t xml:space="preserve"> </w:t>
            </w:r>
            <w:r w:rsidRPr="00121022">
              <w:rPr>
                <w:rFonts w:eastAsia="Times New Roman" w:cs="Times New Roman"/>
                <w:sz w:val="20"/>
                <w:szCs w:val="20"/>
              </w:rPr>
              <w:t>l) Cơ sở thực hiện bồi dưỡng nghiệp vụ sư phạm giáo dục nghề nghiệp thuộc trách nhiệm quản lý nhà nước của Bộ Lao động - Thương binh và Xã hội;</w:t>
            </w:r>
            <w:r w:rsidR="004A1CE3">
              <w:rPr>
                <w:rFonts w:eastAsia="Times New Roman" w:cs="Times New Roman"/>
                <w:sz w:val="20"/>
                <w:szCs w:val="20"/>
              </w:rPr>
              <w:t xml:space="preserve"> </w:t>
            </w:r>
            <w:r w:rsidRPr="00121022">
              <w:rPr>
                <w:rFonts w:eastAsia="Times New Roman" w:cs="Times New Roman"/>
                <w:sz w:val="20"/>
                <w:szCs w:val="20"/>
              </w:rPr>
              <w:br w:type="page"/>
              <w:t>m) Cơ sở đào tạo, nghiên cứu được giao tổ chức bồi dưỡng tiêu chuẩn chức danh nghề nghiệp viên chức chuyên ngành giáo dục nghề nghiệp thuộc trách nhiệm quản lý nhà nước của Bộ Lao động - Thương binh và Xã hội;</w:t>
            </w:r>
            <w:r w:rsidRPr="00121022">
              <w:rPr>
                <w:rFonts w:eastAsia="Times New Roman" w:cs="Times New Roman"/>
                <w:sz w:val="20"/>
                <w:szCs w:val="20"/>
              </w:rPr>
              <w:br w:type="page"/>
            </w:r>
            <w:r w:rsidR="004A1CE3">
              <w:rPr>
                <w:rFonts w:eastAsia="Times New Roman" w:cs="Times New Roman"/>
                <w:sz w:val="20"/>
                <w:szCs w:val="20"/>
              </w:rPr>
              <w:t xml:space="preserve"> </w:t>
            </w:r>
            <w:r w:rsidRPr="00121022">
              <w:rPr>
                <w:rFonts w:eastAsia="Times New Roman" w:cs="Times New Roman"/>
                <w:sz w:val="20"/>
                <w:szCs w:val="20"/>
              </w:rPr>
              <w:t>n) Phân hiệu của trường cao đẳng, trường trung cấp, chi nhánh, văn phòng đại diện, địa điểm kinh doanh của pháp nhân, tổ chức thực hiện hành vi vi phạm hành chính về giáo dục nghề nghiệp, kiểm định chất lượng giáo dục nghề nghiệp, hoạt động đánh giá, cấp chứng chỉ kỹ năng nghề quốc gia, bồi dưỡng nghiệp vụ sư phạm giáo dục nghề nghiệp, bồi dưỡng tiêu chuẩn chức danh nghề nghiệp viên chức chuyên ngành giáo dục nghề nghiệp không thuộc phạm vi và thời hạn được ủy quyền của pháp nhân, tổ chức hoặc không theo sự chỉ đạo, điều hành, phân công, chấp thuận của pháp nhân, tổ chức;</w:t>
            </w:r>
            <w:r w:rsidRPr="00121022">
              <w:rPr>
                <w:rFonts w:eastAsia="Times New Roman" w:cs="Times New Roman"/>
                <w:sz w:val="20"/>
                <w:szCs w:val="20"/>
              </w:rPr>
              <w:br w:type="page"/>
            </w:r>
            <w:r w:rsidR="00FF26E6">
              <w:rPr>
                <w:rFonts w:eastAsia="Times New Roman" w:cs="Times New Roman"/>
                <w:sz w:val="20"/>
                <w:szCs w:val="20"/>
              </w:rPr>
              <w:t xml:space="preserve"> </w:t>
            </w:r>
            <w:r w:rsidRPr="00121022">
              <w:rPr>
                <w:rFonts w:eastAsia="Times New Roman" w:cs="Times New Roman"/>
                <w:sz w:val="20"/>
                <w:szCs w:val="20"/>
              </w:rPr>
              <w:t>o) Tổ chức hoạt động kinh doanh tư vấn du học, hoạt động đưa công dân Việt Nam ra nước ngoài học tập, giảng dạy, nghiên cứu khoa học và trao đổi học thuật thuộc các trình độ đào tạo trong giáo dục nghề nghiệp (trừ các trường cao đẳng sư phạm);</w:t>
            </w:r>
            <w:r w:rsidRPr="00121022">
              <w:rPr>
                <w:rFonts w:eastAsia="Times New Roman" w:cs="Times New Roman"/>
                <w:sz w:val="20"/>
                <w:szCs w:val="20"/>
              </w:rPr>
              <w:br w:type="page"/>
            </w:r>
            <w:r w:rsidR="00FF26E6">
              <w:rPr>
                <w:rFonts w:eastAsia="Times New Roman" w:cs="Times New Roman"/>
                <w:sz w:val="20"/>
                <w:szCs w:val="20"/>
              </w:rPr>
              <w:t xml:space="preserve"> </w:t>
            </w:r>
            <w:r w:rsidRPr="00121022">
              <w:rPr>
                <w:rFonts w:eastAsia="Times New Roman" w:cs="Times New Roman"/>
                <w:sz w:val="20"/>
                <w:szCs w:val="20"/>
              </w:rPr>
              <w:t xml:space="preserve">p) Tổ chức khác có tham gia hoạt </w:t>
            </w:r>
            <w:r w:rsidRPr="00121022">
              <w:rPr>
                <w:rFonts w:eastAsia="Times New Roman" w:cs="Times New Roman"/>
                <w:sz w:val="20"/>
                <w:szCs w:val="20"/>
              </w:rPr>
              <w:lastRenderedPageBreak/>
              <w:t>động giáo dục nghề nghiệp, liên kết đào tạo các trình độ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5565421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Dự thảo Nghị định quy định cụ thể tổ chức, cá nhân bị xử phạt vi phạm hành chính theo quy định tại khoản 3 Điều 2 Nghị định số 118/2021/NĐ-CP.</w:t>
            </w:r>
          </w:p>
        </w:tc>
      </w:tr>
      <w:tr w:rsidR="001A3527" w:rsidRPr="00121022" w14:paraId="0485408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2C86C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2</w:t>
            </w:r>
          </w:p>
        </w:tc>
        <w:tc>
          <w:tcPr>
            <w:tcW w:w="294" w:type="pct"/>
            <w:tcBorders>
              <w:top w:val="nil"/>
              <w:left w:val="nil"/>
              <w:bottom w:val="single" w:sz="4" w:space="0" w:color="auto"/>
              <w:right w:val="single" w:sz="4" w:space="0" w:color="auto"/>
            </w:tcBorders>
            <w:shd w:val="clear" w:color="auto" w:fill="auto"/>
            <w:vAlign w:val="center"/>
            <w:hideMark/>
          </w:tcPr>
          <w:p w14:paraId="6DFA01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2B2A54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1EFB8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485F3B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Nghị định này không áp dụng đối với cán bộ, công chức, viên chức thực hiện hành vi vi phạm hành chính khi đang thi hành công vụ, nhiệm vụ được giao và cơ quan nhà nước thực hiện hành vi vi phạm thuộc nhiệm vụ quản lý nhà nước được giao.</w:t>
            </w:r>
          </w:p>
        </w:tc>
        <w:tc>
          <w:tcPr>
            <w:tcW w:w="227" w:type="pct"/>
            <w:tcBorders>
              <w:top w:val="nil"/>
              <w:left w:val="nil"/>
              <w:bottom w:val="single" w:sz="4" w:space="0" w:color="auto"/>
              <w:right w:val="single" w:sz="4" w:space="0" w:color="auto"/>
            </w:tcBorders>
            <w:shd w:val="clear" w:color="auto" w:fill="auto"/>
            <w:vAlign w:val="center"/>
            <w:hideMark/>
          </w:tcPr>
          <w:p w14:paraId="11E4B9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94" w:type="pct"/>
            <w:tcBorders>
              <w:top w:val="nil"/>
              <w:left w:val="nil"/>
              <w:bottom w:val="single" w:sz="4" w:space="0" w:color="auto"/>
              <w:right w:val="single" w:sz="4" w:space="0" w:color="auto"/>
            </w:tcBorders>
            <w:shd w:val="clear" w:color="auto" w:fill="auto"/>
            <w:vAlign w:val="center"/>
            <w:hideMark/>
          </w:tcPr>
          <w:p w14:paraId="0EB80D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5F8B9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1FD5B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FA43A5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Hộ kinh doanh, hộ gia đình có mở lớp đào tạo nghề.</w:t>
            </w:r>
          </w:p>
        </w:tc>
        <w:tc>
          <w:tcPr>
            <w:tcW w:w="683" w:type="pct"/>
            <w:tcBorders>
              <w:top w:val="nil"/>
              <w:left w:val="nil"/>
              <w:bottom w:val="single" w:sz="4" w:space="0" w:color="auto"/>
              <w:right w:val="single" w:sz="4" w:space="0" w:color="auto"/>
            </w:tcBorders>
            <w:shd w:val="clear" w:color="000000" w:fill="FFFFFF"/>
            <w:vAlign w:val="center"/>
            <w:hideMark/>
          </w:tcPr>
          <w:p w14:paraId="5B6648AC" w14:textId="77777777" w:rsidR="0069751C"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Bỏ nội dung quy định tại khoản 3 Điều 2 Nghị định số 79/2015/NĐ-CP;</w:t>
            </w:r>
            <w:r w:rsidRPr="00121022">
              <w:rPr>
                <w:rFonts w:eastAsia="Times New Roman" w:cs="Times New Roman"/>
                <w:sz w:val="20"/>
                <w:szCs w:val="20"/>
              </w:rPr>
              <w:br w:type="page"/>
            </w:r>
          </w:p>
          <w:p w14:paraId="7A5E08D1" w14:textId="77A04AE6"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Bổ sung khoản này.</w:t>
            </w:r>
          </w:p>
        </w:tc>
      </w:tr>
      <w:tr w:rsidR="001A3527" w:rsidRPr="00121022" w14:paraId="5A8DED2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7082A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94" w:type="pct"/>
            <w:tcBorders>
              <w:top w:val="nil"/>
              <w:left w:val="nil"/>
              <w:bottom w:val="single" w:sz="4" w:space="0" w:color="auto"/>
              <w:right w:val="single" w:sz="4" w:space="0" w:color="auto"/>
            </w:tcBorders>
            <w:shd w:val="clear" w:color="auto" w:fill="auto"/>
            <w:vAlign w:val="center"/>
            <w:hideMark/>
          </w:tcPr>
          <w:p w14:paraId="5F59B6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0FBAC7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B838D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0C5389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Không áp dụng quy định tại Điểm b Khoản 7 Điều 25 Nghị định này để xử phạt vi phạm hành chính đối với cơ quan báo chí.</w:t>
            </w:r>
            <w:r w:rsidRPr="00121022">
              <w:rPr>
                <w:rFonts w:eastAsia="Times New Roman" w:cs="Times New Roman"/>
                <w:sz w:val="20"/>
                <w:szCs w:val="20"/>
              </w:rPr>
              <w:br/>
              <w:t>Việc xử phạt vi phạm hành chính với cơ quan báo chí được thực hiện theo Điều 8 Nghị định số 159/2013/NĐ-CP ngày 12 tháng 11 năm 2013 của Chính phủ quy định về xử phạt vi phạm hành chính trong hoạt động báo chí, xuất bản.</w:t>
            </w:r>
          </w:p>
        </w:tc>
        <w:tc>
          <w:tcPr>
            <w:tcW w:w="227" w:type="pct"/>
            <w:tcBorders>
              <w:top w:val="nil"/>
              <w:left w:val="nil"/>
              <w:bottom w:val="single" w:sz="4" w:space="0" w:color="auto"/>
              <w:right w:val="single" w:sz="4" w:space="0" w:color="auto"/>
            </w:tcBorders>
            <w:shd w:val="clear" w:color="auto" w:fill="auto"/>
            <w:vAlign w:val="center"/>
            <w:hideMark/>
          </w:tcPr>
          <w:p w14:paraId="391952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94" w:type="pct"/>
            <w:tcBorders>
              <w:top w:val="nil"/>
              <w:left w:val="nil"/>
              <w:bottom w:val="single" w:sz="4" w:space="0" w:color="auto"/>
              <w:right w:val="single" w:sz="4" w:space="0" w:color="auto"/>
            </w:tcBorders>
            <w:shd w:val="clear" w:color="auto" w:fill="auto"/>
            <w:vAlign w:val="center"/>
            <w:hideMark/>
          </w:tcPr>
          <w:p w14:paraId="1B828B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7A3177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6D533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C1A02F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Cá nhân bị xử phạt vi phạm hành chính theo quy định tại Nghị định này là người tham gia hoạt động giáo dục nghề nghiệp, kiểm định chất lượng giáo dục nghề nghiệp, đánh giá kỹ năng nghề quốc gia, ra nước ngoài học tập, giảng dạy, nghiên cứu khoa học và trao đổi học thuật thuộc các trình độ đào tạo trong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1CF0BCF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Bỏ nội dung quy định tại khoản 4 Điều 2 Nghị định số 79/2015/NĐ-CP;</w:t>
            </w:r>
            <w:r w:rsidRPr="00121022">
              <w:rPr>
                <w:rFonts w:eastAsia="Times New Roman" w:cs="Times New Roman"/>
                <w:sz w:val="20"/>
                <w:szCs w:val="20"/>
              </w:rPr>
              <w:br/>
              <w:t>- Bổ sung khoản này.</w:t>
            </w:r>
          </w:p>
        </w:tc>
      </w:tr>
      <w:tr w:rsidR="001A3527" w:rsidRPr="00121022" w14:paraId="20EC3D4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1D0BF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06096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47F98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DF7E9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AC5029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300BB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94" w:type="pct"/>
            <w:tcBorders>
              <w:top w:val="nil"/>
              <w:left w:val="nil"/>
              <w:bottom w:val="single" w:sz="4" w:space="0" w:color="auto"/>
              <w:right w:val="single" w:sz="4" w:space="0" w:color="auto"/>
            </w:tcBorders>
            <w:shd w:val="clear" w:color="auto" w:fill="auto"/>
            <w:vAlign w:val="center"/>
            <w:hideMark/>
          </w:tcPr>
          <w:p w14:paraId="7E1334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41CF78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F40D3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5034CB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Người có thẩm quyền lập biên bản, xử phạt vi phạm hành chính và cá nhân, tổ chức khác có liên quan.</w:t>
            </w:r>
          </w:p>
        </w:tc>
        <w:tc>
          <w:tcPr>
            <w:tcW w:w="683" w:type="pct"/>
            <w:tcBorders>
              <w:top w:val="nil"/>
              <w:left w:val="nil"/>
              <w:bottom w:val="single" w:sz="4" w:space="0" w:color="auto"/>
              <w:right w:val="single" w:sz="4" w:space="0" w:color="auto"/>
            </w:tcBorders>
            <w:shd w:val="clear" w:color="000000" w:fill="FFFFFF"/>
            <w:vAlign w:val="center"/>
            <w:hideMark/>
          </w:tcPr>
          <w:p w14:paraId="6AA3973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679E89C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1F74D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94" w:type="pct"/>
            <w:tcBorders>
              <w:top w:val="nil"/>
              <w:left w:val="nil"/>
              <w:bottom w:val="single" w:sz="4" w:space="0" w:color="auto"/>
              <w:right w:val="single" w:sz="4" w:space="0" w:color="auto"/>
            </w:tcBorders>
            <w:shd w:val="clear" w:color="auto" w:fill="auto"/>
            <w:vAlign w:val="center"/>
            <w:hideMark/>
          </w:tcPr>
          <w:p w14:paraId="275E00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C4CEE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E629B1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Quy định phạt tiền đối với các nhân, tổ chức</w:t>
            </w:r>
          </w:p>
        </w:tc>
        <w:tc>
          <w:tcPr>
            <w:tcW w:w="931" w:type="pct"/>
            <w:tcBorders>
              <w:top w:val="nil"/>
              <w:left w:val="nil"/>
              <w:bottom w:val="single" w:sz="4" w:space="0" w:color="auto"/>
              <w:right w:val="single" w:sz="4" w:space="0" w:color="auto"/>
            </w:tcBorders>
            <w:shd w:val="clear" w:color="auto" w:fill="auto"/>
            <w:vAlign w:val="center"/>
            <w:hideMark/>
          </w:tcPr>
          <w:p w14:paraId="77E3B71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5F4A8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94" w:type="pct"/>
            <w:tcBorders>
              <w:top w:val="nil"/>
              <w:left w:val="nil"/>
              <w:bottom w:val="single" w:sz="4" w:space="0" w:color="auto"/>
              <w:right w:val="single" w:sz="4" w:space="0" w:color="auto"/>
            </w:tcBorders>
            <w:shd w:val="clear" w:color="auto" w:fill="auto"/>
            <w:vAlign w:val="center"/>
            <w:hideMark/>
          </w:tcPr>
          <w:p w14:paraId="45F136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1B56A2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7B6F4F3" w14:textId="77777777" w:rsidR="00121022" w:rsidRPr="00121022" w:rsidRDefault="00121022" w:rsidP="0069751C">
            <w:pPr>
              <w:spacing w:after="0" w:line="240" w:lineRule="auto"/>
              <w:rPr>
                <w:rFonts w:eastAsia="Times New Roman" w:cs="Times New Roman"/>
                <w:sz w:val="20"/>
                <w:szCs w:val="20"/>
              </w:rPr>
            </w:pPr>
            <w:r w:rsidRPr="00121022">
              <w:rPr>
                <w:rFonts w:eastAsia="Times New Roman" w:cs="Times New Roman"/>
                <w:sz w:val="20"/>
                <w:szCs w:val="20"/>
              </w:rPr>
              <w:t>Hình thức xử phạt, mức phạt tiền và thẩm quyền xử phạt trong lĩnh vực giáo dục nghề nghiệp.</w:t>
            </w:r>
          </w:p>
        </w:tc>
        <w:tc>
          <w:tcPr>
            <w:tcW w:w="1139" w:type="pct"/>
            <w:tcBorders>
              <w:top w:val="nil"/>
              <w:left w:val="nil"/>
              <w:bottom w:val="single" w:sz="4" w:space="0" w:color="auto"/>
              <w:right w:val="single" w:sz="4" w:space="0" w:color="auto"/>
            </w:tcBorders>
            <w:shd w:val="clear" w:color="000000" w:fill="FFFFFF"/>
            <w:vAlign w:val="center"/>
            <w:hideMark/>
          </w:tcPr>
          <w:p w14:paraId="00DFD56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2609F8E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5C736C1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817EC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58EBCB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8D998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EBA4EB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C6B962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66B58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94" w:type="pct"/>
            <w:tcBorders>
              <w:top w:val="nil"/>
              <w:left w:val="nil"/>
              <w:bottom w:val="single" w:sz="4" w:space="0" w:color="auto"/>
              <w:right w:val="single" w:sz="4" w:space="0" w:color="auto"/>
            </w:tcBorders>
            <w:shd w:val="clear" w:color="auto" w:fill="auto"/>
            <w:vAlign w:val="center"/>
            <w:hideMark/>
          </w:tcPr>
          <w:p w14:paraId="6F29C2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01B47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1841428"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C0D2C4A" w14:textId="77777777" w:rsidR="0069751C"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Hình thức xử phạt chính:</w:t>
            </w:r>
            <w:r w:rsidRPr="00121022">
              <w:rPr>
                <w:rFonts w:eastAsia="Times New Roman" w:cs="Times New Roman"/>
                <w:sz w:val="20"/>
                <w:szCs w:val="20"/>
              </w:rPr>
              <w:br/>
              <w:t>a) Cảnh cáo;</w:t>
            </w:r>
          </w:p>
          <w:p w14:paraId="6305F63B" w14:textId="1068D4BF"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w:t>
            </w:r>
          </w:p>
        </w:tc>
        <w:tc>
          <w:tcPr>
            <w:tcW w:w="683" w:type="pct"/>
            <w:tcBorders>
              <w:top w:val="nil"/>
              <w:left w:val="nil"/>
              <w:bottom w:val="single" w:sz="4" w:space="0" w:color="auto"/>
              <w:right w:val="single" w:sz="4" w:space="0" w:color="auto"/>
            </w:tcBorders>
            <w:shd w:val="clear" w:color="000000" w:fill="FFFFFF"/>
            <w:vAlign w:val="center"/>
            <w:hideMark/>
          </w:tcPr>
          <w:p w14:paraId="76C41C0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45010DA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3078A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34F7A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B18F5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791EEE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487005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A24DD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94" w:type="pct"/>
            <w:tcBorders>
              <w:top w:val="nil"/>
              <w:left w:val="nil"/>
              <w:bottom w:val="single" w:sz="4" w:space="0" w:color="auto"/>
              <w:right w:val="single" w:sz="4" w:space="0" w:color="auto"/>
            </w:tcBorders>
            <w:shd w:val="clear" w:color="auto" w:fill="auto"/>
            <w:vAlign w:val="center"/>
            <w:hideMark/>
          </w:tcPr>
          <w:p w14:paraId="034209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176322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1361B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3CD7169" w14:textId="4A412254"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Hình thức xử phạt bổ sung:</w:t>
            </w:r>
            <w:r w:rsidR="0069751C">
              <w:rPr>
                <w:rFonts w:eastAsia="Times New Roman" w:cs="Times New Roman"/>
                <w:sz w:val="20"/>
                <w:szCs w:val="20"/>
              </w:rPr>
              <w:t xml:space="preserve"> </w:t>
            </w:r>
            <w:r w:rsidRPr="00121022">
              <w:rPr>
                <w:rFonts w:eastAsia="Times New Roman" w:cs="Times New Roman"/>
                <w:sz w:val="20"/>
                <w:szCs w:val="20"/>
              </w:rPr>
              <w:br w:type="page"/>
              <w:t>a) Tịch thu tang vật, phương tiện vi phạm hành chính;</w:t>
            </w:r>
            <w:r w:rsidR="0069751C">
              <w:rPr>
                <w:rFonts w:eastAsia="Times New Roman" w:cs="Times New Roman"/>
                <w:sz w:val="20"/>
                <w:szCs w:val="20"/>
              </w:rPr>
              <w:t xml:space="preserve"> </w:t>
            </w:r>
            <w:r w:rsidRPr="00121022">
              <w:rPr>
                <w:rFonts w:eastAsia="Times New Roman" w:cs="Times New Roman"/>
                <w:sz w:val="20"/>
                <w:szCs w:val="20"/>
              </w:rPr>
              <w:br w:type="page"/>
              <w:t>b) Trục xuất;</w:t>
            </w:r>
            <w:r w:rsidRPr="00121022">
              <w:rPr>
                <w:rFonts w:eastAsia="Times New Roman" w:cs="Times New Roman"/>
                <w:sz w:val="20"/>
                <w:szCs w:val="20"/>
              </w:rPr>
              <w:br w:type="page"/>
            </w:r>
            <w:r w:rsidR="0069751C">
              <w:rPr>
                <w:rFonts w:eastAsia="Times New Roman" w:cs="Times New Roman"/>
                <w:sz w:val="20"/>
                <w:szCs w:val="20"/>
              </w:rPr>
              <w:t xml:space="preserve"> </w:t>
            </w:r>
            <w:r w:rsidRPr="00121022">
              <w:rPr>
                <w:rFonts w:eastAsia="Times New Roman" w:cs="Times New Roman"/>
                <w:sz w:val="20"/>
                <w:szCs w:val="20"/>
              </w:rPr>
              <w:t>c) Đình chỉ hoạt động có thời hạn;</w:t>
            </w:r>
            <w:r w:rsidRPr="00121022">
              <w:rPr>
                <w:rFonts w:eastAsia="Times New Roman" w:cs="Times New Roman"/>
                <w:sz w:val="20"/>
                <w:szCs w:val="20"/>
              </w:rPr>
              <w:br w:type="page"/>
              <w:t>d) Tước quyền sử dụng giấy phép, chứng chỉ hành nghề có thời hạn.</w:t>
            </w:r>
          </w:p>
        </w:tc>
        <w:tc>
          <w:tcPr>
            <w:tcW w:w="683" w:type="pct"/>
            <w:tcBorders>
              <w:top w:val="nil"/>
              <w:left w:val="nil"/>
              <w:bottom w:val="single" w:sz="4" w:space="0" w:color="auto"/>
              <w:right w:val="single" w:sz="4" w:space="0" w:color="auto"/>
            </w:tcBorders>
            <w:shd w:val="clear" w:color="000000" w:fill="FFFFFF"/>
            <w:vAlign w:val="center"/>
            <w:hideMark/>
          </w:tcPr>
          <w:p w14:paraId="1B847EC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2D8D63F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476C7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94" w:type="pct"/>
            <w:tcBorders>
              <w:top w:val="nil"/>
              <w:left w:val="nil"/>
              <w:bottom w:val="single" w:sz="4" w:space="0" w:color="auto"/>
              <w:right w:val="single" w:sz="4" w:space="0" w:color="auto"/>
            </w:tcBorders>
            <w:shd w:val="clear" w:color="auto" w:fill="auto"/>
            <w:vAlign w:val="center"/>
            <w:hideMark/>
          </w:tcPr>
          <w:p w14:paraId="6BD1F8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713A6B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92FAC7D" w14:textId="77777777" w:rsidR="00121022" w:rsidRPr="00121022" w:rsidRDefault="00121022" w:rsidP="00FD720B">
            <w:pPr>
              <w:spacing w:after="0" w:line="240" w:lineRule="auto"/>
              <w:jc w:val="center"/>
              <w:rPr>
                <w:rFonts w:eastAsia="Times New Roman" w:cs="Times New Roman"/>
                <w:sz w:val="20"/>
                <w:szCs w:val="20"/>
              </w:rPr>
            </w:pPr>
            <w:bookmarkStart w:id="0" w:name="RANGE!D15"/>
            <w:r w:rsidRPr="00121022">
              <w:rPr>
                <w:rFonts w:eastAsia="Times New Roman" w:cs="Times New Roman"/>
                <w:sz w:val="20"/>
                <w:szCs w:val="20"/>
              </w:rPr>
              <w:t> </w:t>
            </w:r>
            <w:bookmarkEnd w:id="0"/>
          </w:p>
        </w:tc>
        <w:tc>
          <w:tcPr>
            <w:tcW w:w="931" w:type="pct"/>
            <w:tcBorders>
              <w:top w:val="nil"/>
              <w:left w:val="nil"/>
              <w:bottom w:val="single" w:sz="4" w:space="0" w:color="auto"/>
              <w:right w:val="single" w:sz="4" w:space="0" w:color="auto"/>
            </w:tcBorders>
            <w:shd w:val="clear" w:color="auto" w:fill="auto"/>
            <w:vAlign w:val="center"/>
            <w:hideMark/>
          </w:tcPr>
          <w:p w14:paraId="64F9285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Mức phạt tiền tối đa trong lĩnh vực giáo dục nghề nghiệp đối với cá nhân là 75.000.000 đồng, đối với tổ chức là 150.000.000 đồng.</w:t>
            </w: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14:paraId="458CEE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A96BE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141510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071F41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vMerge w:val="restart"/>
            <w:tcBorders>
              <w:top w:val="nil"/>
              <w:left w:val="single" w:sz="4" w:space="0" w:color="auto"/>
              <w:bottom w:val="single" w:sz="4" w:space="0" w:color="auto"/>
              <w:right w:val="single" w:sz="4" w:space="0" w:color="auto"/>
            </w:tcBorders>
            <w:shd w:val="clear" w:color="000000" w:fill="FFFFFF"/>
            <w:vAlign w:val="center"/>
            <w:hideMark/>
          </w:tcPr>
          <w:p w14:paraId="7B415636" w14:textId="77777777" w:rsidR="0069751C"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Mức phạt tiền trong lĩnh vực giáo dục nghề nghiệp:</w:t>
            </w:r>
          </w:p>
          <w:p w14:paraId="06F85D57" w14:textId="77777777" w:rsidR="0069751C"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Mức phạt tiền tối đa trong lĩnh vực giáo dục nghề nghiệp đối với cá nhân là 75.000.000 đồng, đối với tổ chức là 150.000.000 đồng;</w:t>
            </w:r>
          </w:p>
          <w:p w14:paraId="59B866EF" w14:textId="77777777" w:rsidR="0069751C"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Mức phạt tiền đối với mỗi hành vi vi phạm hành chính quy định tại Chương II của Nghị định này là mức phạt đối với tổ chức, trừ quy định tại khoản 4 và 5 Điều 11, khoản 1 và 2 Điều 16, Điều 21, điểm a khoản 3 Điều 22, khoản 1 Điều 23, khoản 1 Điều 27, điểm b khoản 1 Điều 30, khoản 2 Điều 34, khoản 1 Điều 35, khoản 1 Điều 36 của Nghị định này là mức phạt tiền đối với cá nhân. Đối với cùng một hành vi vi phạm hành chính thì mức phạt tiền đối với cá nhân bằng 50% mức phạt tiền đối với tổ chức;</w:t>
            </w:r>
          </w:p>
          <w:p w14:paraId="55246C70" w14:textId="1251B541"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Hộ kinh doanh, hộ gia đình có mở lớp đào tạo nghề vi phạm các quy định của Nghị định này bị áp dụng mức phạt tiền đối với cá nhân.</w:t>
            </w:r>
          </w:p>
        </w:tc>
        <w:tc>
          <w:tcPr>
            <w:tcW w:w="683"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7160E71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1, khoản 2 Điều 3 Nghị định số 79/2015/NĐ-CP.</w:t>
            </w:r>
            <w:r w:rsidRPr="00121022">
              <w:rPr>
                <w:rFonts w:eastAsia="Times New Roman" w:cs="Times New Roman"/>
                <w:sz w:val="20"/>
                <w:szCs w:val="20"/>
              </w:rPr>
              <w:br/>
              <w:t>- Bổ sung điểm c để phù hợp theo quy định tại khoản 5 Điều 3 Nghị định số 118/2021/NĐ-CP.</w:t>
            </w:r>
          </w:p>
        </w:tc>
      </w:tr>
      <w:tr w:rsidR="001A3527" w:rsidRPr="00121022" w14:paraId="6DA4C22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44117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94" w:type="pct"/>
            <w:tcBorders>
              <w:top w:val="nil"/>
              <w:left w:val="nil"/>
              <w:bottom w:val="single" w:sz="4" w:space="0" w:color="auto"/>
              <w:right w:val="single" w:sz="4" w:space="0" w:color="auto"/>
            </w:tcBorders>
            <w:shd w:val="clear" w:color="auto" w:fill="auto"/>
            <w:vAlign w:val="center"/>
            <w:hideMark/>
          </w:tcPr>
          <w:p w14:paraId="702BC3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59F233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BC0E7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9A26D0E" w14:textId="77777777" w:rsidR="0069751C"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Mức phạt tiền quy định tại Chương II Nghị định này áp dụng đối với tổ chức, trừ mức phạt tiền quy định tại Khoản 1 và Khoản 2 Điều 8; Khoản 1, các điểm a, b, c, d, đ Khoản 2, Khoản 3, Khoản 4 và Khoản 5 Điều 15; các khoản 2, 3, 4 và 5 Điều 17; Khoản 1 Điều 24; các khoản 1, 2 và 6 Điều 25; Khoản 1, Khoản 2, Điểm a Khoản 4 Điều 26 Nghị định này là mức phạt tiền đối với cá nhân.</w:t>
            </w:r>
          </w:p>
          <w:p w14:paraId="7279E4E8" w14:textId="373E560D"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Đối với cùng một hành vi vi phạm hành chính thì mức phạt tiền đối với tổ chức bằng hai lần mức phạt tiền đối với cá nhân.</w:t>
            </w:r>
          </w:p>
        </w:tc>
        <w:tc>
          <w:tcPr>
            <w:tcW w:w="227" w:type="pct"/>
            <w:vMerge/>
            <w:tcBorders>
              <w:top w:val="nil"/>
              <w:left w:val="single" w:sz="4" w:space="0" w:color="auto"/>
              <w:bottom w:val="single" w:sz="4" w:space="0" w:color="auto"/>
              <w:right w:val="single" w:sz="4" w:space="0" w:color="auto"/>
            </w:tcBorders>
            <w:vAlign w:val="center"/>
            <w:hideMark/>
          </w:tcPr>
          <w:p w14:paraId="494F829B"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A52448F"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111CEA09"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1D4B04B5"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62005863"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000000"/>
              <w:right w:val="single" w:sz="4" w:space="0" w:color="auto"/>
            </w:tcBorders>
            <w:vAlign w:val="center"/>
            <w:hideMark/>
          </w:tcPr>
          <w:p w14:paraId="424BB67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24133A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4B9762F" w14:textId="77777777" w:rsidR="00121022" w:rsidRPr="00121022" w:rsidRDefault="00121022" w:rsidP="00FD720B">
            <w:pPr>
              <w:spacing w:after="0" w:line="240" w:lineRule="auto"/>
              <w:jc w:val="right"/>
              <w:rPr>
                <w:rFonts w:eastAsia="Times New Roman" w:cs="Times New Roman"/>
                <w:sz w:val="20"/>
                <w:szCs w:val="20"/>
              </w:rPr>
            </w:pPr>
            <w:r w:rsidRPr="00121022">
              <w:rPr>
                <w:rFonts w:eastAsia="Times New Roman" w:cs="Times New Roman"/>
                <w:sz w:val="20"/>
                <w:szCs w:val="20"/>
              </w:rPr>
              <w:t>4</w:t>
            </w:r>
          </w:p>
        </w:tc>
        <w:tc>
          <w:tcPr>
            <w:tcW w:w="294" w:type="pct"/>
            <w:tcBorders>
              <w:top w:val="nil"/>
              <w:left w:val="nil"/>
              <w:bottom w:val="single" w:sz="4" w:space="0" w:color="auto"/>
              <w:right w:val="single" w:sz="4" w:space="0" w:color="auto"/>
            </w:tcBorders>
            <w:shd w:val="clear" w:color="auto" w:fill="auto"/>
            <w:vAlign w:val="center"/>
            <w:hideMark/>
          </w:tcPr>
          <w:p w14:paraId="39F7DA71" w14:textId="77777777" w:rsidR="00121022" w:rsidRPr="00121022" w:rsidRDefault="00121022" w:rsidP="00FD720B">
            <w:pPr>
              <w:spacing w:after="0" w:line="240" w:lineRule="auto"/>
              <w:jc w:val="right"/>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7483F412"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5373A46"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2C339E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Thẩm quyền phạt tiền của các chức danh quy định tại Chương III Nghi định này là thẩm quyền áp dụng đối với cá nhân; đối với tổ chức gấp hai lần thẩm quyền xử phạt tiền đối với cá nhân.</w:t>
            </w:r>
          </w:p>
        </w:tc>
        <w:tc>
          <w:tcPr>
            <w:tcW w:w="227" w:type="pct"/>
            <w:tcBorders>
              <w:top w:val="nil"/>
              <w:left w:val="nil"/>
              <w:bottom w:val="single" w:sz="4" w:space="0" w:color="auto"/>
              <w:right w:val="single" w:sz="4" w:space="0" w:color="auto"/>
            </w:tcBorders>
            <w:shd w:val="clear" w:color="auto" w:fill="auto"/>
            <w:vAlign w:val="center"/>
            <w:hideMark/>
          </w:tcPr>
          <w:p w14:paraId="06919F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94" w:type="pct"/>
            <w:tcBorders>
              <w:top w:val="nil"/>
              <w:left w:val="nil"/>
              <w:bottom w:val="single" w:sz="4" w:space="0" w:color="auto"/>
              <w:right w:val="single" w:sz="4" w:space="0" w:color="auto"/>
            </w:tcBorders>
            <w:shd w:val="clear" w:color="auto" w:fill="auto"/>
            <w:vAlign w:val="center"/>
            <w:hideMark/>
          </w:tcPr>
          <w:p w14:paraId="1B9FBA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59B531CC"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74451D4"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303E90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4. Thẩm quyền xử phạt vi phạm hành chính của các chức danh quy định tại các Điều 38, 39, 40 và 41 Nghị định này là thẩm quyền áp dụng đối với hành vi vi phạm hành chính của tổ chức; trong trường hợp phạt tiền, mức phạt tiền đối </w:t>
            </w:r>
            <w:r w:rsidRPr="00121022">
              <w:rPr>
                <w:rFonts w:eastAsia="Times New Roman" w:cs="Times New Roman"/>
                <w:sz w:val="20"/>
                <w:szCs w:val="20"/>
              </w:rPr>
              <w:lastRenderedPageBreak/>
              <w:t xml:space="preserve">với cá nhân vi phạm bằng 50% mức phạt tiền đối với tổ chức vi phạm. </w:t>
            </w:r>
          </w:p>
        </w:tc>
        <w:tc>
          <w:tcPr>
            <w:tcW w:w="683" w:type="pct"/>
            <w:tcBorders>
              <w:top w:val="nil"/>
              <w:left w:val="nil"/>
              <w:bottom w:val="single" w:sz="4" w:space="0" w:color="auto"/>
              <w:right w:val="single" w:sz="4" w:space="0" w:color="auto"/>
            </w:tcBorders>
            <w:shd w:val="clear" w:color="000000" w:fill="FFFFFF"/>
            <w:vAlign w:val="center"/>
            <w:hideMark/>
          </w:tcPr>
          <w:p w14:paraId="380EFE5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Kế thừa quy định tại khoản 3 Điều 4 Nghị định số 79/2015/NĐ-CP.</w:t>
            </w:r>
          </w:p>
        </w:tc>
      </w:tr>
      <w:tr w:rsidR="001A3527" w:rsidRPr="00121022" w14:paraId="427925A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A67E098"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E1FE6E8"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8EA3B42"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CF018D0"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1F4A22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0FC99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94" w:type="pct"/>
            <w:tcBorders>
              <w:top w:val="nil"/>
              <w:left w:val="nil"/>
              <w:bottom w:val="single" w:sz="4" w:space="0" w:color="auto"/>
              <w:right w:val="single" w:sz="4" w:space="0" w:color="auto"/>
            </w:tcBorders>
            <w:shd w:val="clear" w:color="auto" w:fill="auto"/>
            <w:vAlign w:val="center"/>
            <w:hideMark/>
          </w:tcPr>
          <w:p w14:paraId="058CBD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03561C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991FA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03A6FD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5. Một hành vi vi phạm hành chính chỉ bị xử phạt một lần. </w:t>
            </w:r>
            <w:r w:rsidRPr="00121022">
              <w:rPr>
                <w:rFonts w:eastAsia="Times New Roman" w:cs="Times New Roman"/>
                <w:sz w:val="20"/>
                <w:szCs w:val="20"/>
              </w:rPr>
              <w:br w:type="page"/>
              <w:t>Nhiều tổ chức hoặc nhiều cá nhân cùng thực hiện một hành vi vi phạm hành chính thì mỗi tổ chức hoặc cá nhân vi phạm đều bị xử phạt về hành vi vi phạm hành chính đó. Một người thực hiện nhiều hành vi vi phạm hành chính hoặc vi phạm hành chính nhiều lần thì bị xử phạt về từng hành vi vi phạm.</w:t>
            </w:r>
          </w:p>
        </w:tc>
        <w:tc>
          <w:tcPr>
            <w:tcW w:w="683" w:type="pct"/>
            <w:tcBorders>
              <w:top w:val="nil"/>
              <w:left w:val="nil"/>
              <w:bottom w:val="single" w:sz="4" w:space="0" w:color="auto"/>
              <w:right w:val="single" w:sz="4" w:space="0" w:color="auto"/>
            </w:tcBorders>
            <w:shd w:val="clear" w:color="000000" w:fill="FFFFFF"/>
            <w:vAlign w:val="center"/>
            <w:hideMark/>
          </w:tcPr>
          <w:p w14:paraId="2CE0ADD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21D1F53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CA68C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C5994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3ACFC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E5D61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F7A0A8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7F302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94" w:type="pct"/>
            <w:tcBorders>
              <w:top w:val="nil"/>
              <w:left w:val="nil"/>
              <w:bottom w:val="single" w:sz="4" w:space="0" w:color="auto"/>
              <w:right w:val="single" w:sz="4" w:space="0" w:color="auto"/>
            </w:tcBorders>
            <w:shd w:val="clear" w:color="auto" w:fill="auto"/>
            <w:vAlign w:val="center"/>
            <w:hideMark/>
          </w:tcPr>
          <w:p w14:paraId="00C46A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A3C95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1302F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09F1EA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Thời hiệu xử phạt vi phạm hành chính</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33676D1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Điều này.</w:t>
            </w:r>
          </w:p>
        </w:tc>
      </w:tr>
      <w:tr w:rsidR="001A3527" w:rsidRPr="00121022" w14:paraId="5BA33C5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EB7EB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0CDEA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6A005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40467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81592A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EA8BA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94" w:type="pct"/>
            <w:tcBorders>
              <w:top w:val="nil"/>
              <w:left w:val="nil"/>
              <w:bottom w:val="single" w:sz="4" w:space="0" w:color="auto"/>
              <w:right w:val="single" w:sz="4" w:space="0" w:color="auto"/>
            </w:tcBorders>
            <w:shd w:val="clear" w:color="auto" w:fill="auto"/>
            <w:vAlign w:val="center"/>
            <w:hideMark/>
          </w:tcPr>
          <w:p w14:paraId="0A1367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25718E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08753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2A7D6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Thời hiệu xử phạt vi phạm hành chính trong lĩnh vực giáo dục nghề nghiệp là 01 năm.</w:t>
            </w:r>
          </w:p>
        </w:tc>
        <w:tc>
          <w:tcPr>
            <w:tcW w:w="683" w:type="pct"/>
            <w:vMerge/>
            <w:tcBorders>
              <w:top w:val="nil"/>
              <w:left w:val="single" w:sz="4" w:space="0" w:color="auto"/>
              <w:bottom w:val="single" w:sz="4" w:space="0" w:color="auto"/>
              <w:right w:val="single" w:sz="4" w:space="0" w:color="auto"/>
            </w:tcBorders>
            <w:vAlign w:val="center"/>
            <w:hideMark/>
          </w:tcPr>
          <w:p w14:paraId="6BE2174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6A0FC8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4E5E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98746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595E9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332BD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C9D036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E97BA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94" w:type="pct"/>
            <w:tcBorders>
              <w:top w:val="nil"/>
              <w:left w:val="nil"/>
              <w:bottom w:val="single" w:sz="4" w:space="0" w:color="auto"/>
              <w:right w:val="single" w:sz="4" w:space="0" w:color="auto"/>
            </w:tcBorders>
            <w:shd w:val="clear" w:color="auto" w:fill="auto"/>
            <w:vAlign w:val="center"/>
            <w:hideMark/>
          </w:tcPr>
          <w:p w14:paraId="0DE6B3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6786B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4D357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AC0340B" w14:textId="7319C39E"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Thời điểm tính thời hiệu xử phạt vi phạm hành chính trong lĩnh vực giáo dục nghề nghiệp được quy định như sau:</w:t>
            </w:r>
            <w:r w:rsidR="0069751C">
              <w:rPr>
                <w:rFonts w:eastAsia="Times New Roman" w:cs="Times New Roman"/>
                <w:sz w:val="20"/>
                <w:szCs w:val="20"/>
              </w:rPr>
              <w:t xml:space="preserve"> </w:t>
            </w:r>
            <w:r w:rsidRPr="00121022">
              <w:rPr>
                <w:rFonts w:eastAsia="Times New Roman" w:cs="Times New Roman"/>
                <w:sz w:val="20"/>
                <w:szCs w:val="20"/>
              </w:rPr>
              <w:br w:type="page"/>
              <w:t>a) Đối với hành vi vi phạm hành chính đã kết thúc thì thời hiệu được tính kể từ ngày chấm dứt hành vi vi phạm;</w:t>
            </w:r>
            <w:r w:rsidRPr="00121022">
              <w:rPr>
                <w:rFonts w:eastAsia="Times New Roman" w:cs="Times New Roman"/>
                <w:sz w:val="20"/>
                <w:szCs w:val="20"/>
              </w:rPr>
              <w:br w:type="page"/>
            </w:r>
            <w:r w:rsidR="0069751C">
              <w:rPr>
                <w:rFonts w:eastAsia="Times New Roman" w:cs="Times New Roman"/>
                <w:sz w:val="20"/>
                <w:szCs w:val="20"/>
              </w:rPr>
              <w:t xml:space="preserve"> </w:t>
            </w:r>
            <w:r w:rsidRPr="00121022">
              <w:rPr>
                <w:rFonts w:eastAsia="Times New Roman" w:cs="Times New Roman"/>
                <w:sz w:val="20"/>
                <w:szCs w:val="20"/>
              </w:rPr>
              <w:t>b) Đối với hành vi vi phạm hành chính đang được thực hiện thì thời hiệu được tính kể từ ngày người có thẩm quyền thi hành công vụ phát hiện hành vi vi phạm;</w:t>
            </w:r>
            <w:r w:rsidR="0069751C">
              <w:rPr>
                <w:rFonts w:eastAsia="Times New Roman" w:cs="Times New Roman"/>
                <w:sz w:val="20"/>
                <w:szCs w:val="20"/>
              </w:rPr>
              <w:t xml:space="preserve"> </w:t>
            </w:r>
            <w:r w:rsidRPr="00121022">
              <w:rPr>
                <w:rFonts w:eastAsia="Times New Roman" w:cs="Times New Roman"/>
                <w:sz w:val="20"/>
                <w:szCs w:val="20"/>
              </w:rPr>
              <w:br w:type="page"/>
              <w:t>c) Trường hợp xử phạt vi phạm hành chính đối với cá nhân, tổ chức do người có thẩm quyền lập biên bản vi phạm hành chính chuyển đến thì thời hiệu xử phạt được áp dụng theo quy định tại khoản 1 Điều này, điểm a và b khoản này tính đến thời điểm ra quyết định xử phạt vi phạm hành chính;</w:t>
            </w:r>
            <w:r w:rsidRPr="00121022">
              <w:rPr>
                <w:rFonts w:eastAsia="Times New Roman" w:cs="Times New Roman"/>
                <w:sz w:val="20"/>
                <w:szCs w:val="20"/>
              </w:rPr>
              <w:br w:type="page"/>
            </w:r>
            <w:r w:rsidR="0069751C">
              <w:rPr>
                <w:rFonts w:eastAsia="Times New Roman" w:cs="Times New Roman"/>
                <w:sz w:val="20"/>
                <w:szCs w:val="20"/>
              </w:rPr>
              <w:t xml:space="preserve"> </w:t>
            </w:r>
            <w:r w:rsidRPr="00121022">
              <w:rPr>
                <w:rFonts w:eastAsia="Times New Roman" w:cs="Times New Roman"/>
                <w:sz w:val="20"/>
                <w:szCs w:val="20"/>
              </w:rPr>
              <w:t>d) Trường hợp xử phạt vi phạm hành chính đối với cá nhân do cơ quan tiến hành tố tụng chuyển đến thì thời hiệu được áp dụng theo quy định tại điểm a và b khoản 1 Điều 6 Luật Xử lý vi phạm hành chính.</w:t>
            </w:r>
          </w:p>
        </w:tc>
        <w:tc>
          <w:tcPr>
            <w:tcW w:w="683" w:type="pct"/>
            <w:vMerge/>
            <w:tcBorders>
              <w:top w:val="nil"/>
              <w:left w:val="single" w:sz="4" w:space="0" w:color="auto"/>
              <w:bottom w:val="single" w:sz="4" w:space="0" w:color="auto"/>
              <w:right w:val="single" w:sz="4" w:space="0" w:color="auto"/>
            </w:tcBorders>
            <w:vAlign w:val="center"/>
            <w:hideMark/>
          </w:tcPr>
          <w:p w14:paraId="2A99500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B1AEA0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905BA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6BDAA9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E9BD0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AAD8A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EB65F3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5707E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94" w:type="pct"/>
            <w:tcBorders>
              <w:top w:val="nil"/>
              <w:left w:val="nil"/>
              <w:bottom w:val="single" w:sz="4" w:space="0" w:color="auto"/>
              <w:right w:val="single" w:sz="4" w:space="0" w:color="auto"/>
            </w:tcBorders>
            <w:shd w:val="clear" w:color="auto" w:fill="auto"/>
            <w:vAlign w:val="center"/>
            <w:hideMark/>
          </w:tcPr>
          <w:p w14:paraId="27AA33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782D1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0B2E3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9C2A69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Việc xác định hành vi vi phạm hành chính đã kết thúc, hành vi vi phạm hành chính đang được thực hiện để tính thời hiệu xử phạt vi phạm hành chính thực hiện theo nguyên tắc quy định tại khoản 1 Điều 8 Nghị định số 118/2021/NĐ-CP ngày 23 tháng 12 năm 2021 của Chính phủ quy định chi tiết một số điều và biện pháp thi hành Luật Xử lý vi phạm hành chính.</w:t>
            </w:r>
          </w:p>
        </w:tc>
        <w:tc>
          <w:tcPr>
            <w:tcW w:w="683" w:type="pct"/>
            <w:vMerge/>
            <w:tcBorders>
              <w:top w:val="nil"/>
              <w:left w:val="single" w:sz="4" w:space="0" w:color="auto"/>
              <w:bottom w:val="single" w:sz="4" w:space="0" w:color="auto"/>
              <w:right w:val="single" w:sz="4" w:space="0" w:color="auto"/>
            </w:tcBorders>
            <w:vAlign w:val="center"/>
            <w:hideMark/>
          </w:tcPr>
          <w:p w14:paraId="6B7ED0B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B63315B"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291FD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5BB6A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41FEAF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6291ED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Biện pháp khắc phục hậu quả</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1356863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Ngoài các biện pháp khắc phục hậu quả quy định tại các điểm a, b, c, d, đ, e, g, h và i Khoản 1 Điều 28 của Luật Xử lý vi phạm hành chính, cá nhân, tổ chức vi phạm hành chính trong lĩnh vực giáo dục nghề nghiệp có thể bị áp dụng một hoặc nhiều biện pháp khắc phục hậu quả quy định tại Khoản 4 Điều 5, Khoản 9 Điều 6, Khoản 2 Điều 7, Khoản 7 Điều 8, Khoản 5 Điều 9, Khoản 8 Điều 10, Khoản 2 Điều 11, Khoản 5 Điều 12, Khoản 2 Điều 13, Khoản 2 Điều 14, Khoản 8 Điều 15, Khoản 6 Điều 16, Khoản 7 Điều 17, Khoản 3 Điều 18, Khoản 2 Điều 19, Khoản 2 Điều 20, Khoản 3 Điều 21, Khoản 2 Điều 22, Khoản 2 Điều 23, Khoản 5 Điều 24, Khoản 9 Điều 25, Khoản 7 Điều 26, Khoản 3 Điều 27, Khoản 3 Điều 28 Nghị định này.</w:t>
            </w:r>
          </w:p>
        </w:tc>
        <w:tc>
          <w:tcPr>
            <w:tcW w:w="227" w:type="pct"/>
            <w:tcBorders>
              <w:top w:val="nil"/>
              <w:left w:val="nil"/>
              <w:bottom w:val="single" w:sz="4" w:space="0" w:color="auto"/>
              <w:right w:val="single" w:sz="4" w:space="0" w:color="auto"/>
            </w:tcBorders>
            <w:shd w:val="clear" w:color="auto" w:fill="auto"/>
            <w:vAlign w:val="center"/>
            <w:hideMark/>
          </w:tcPr>
          <w:p w14:paraId="7966E8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7C02D8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42D83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11052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Biện pháp khắc phục hậu quả</w:t>
            </w:r>
          </w:p>
        </w:tc>
        <w:tc>
          <w:tcPr>
            <w:tcW w:w="1139" w:type="pct"/>
            <w:tcBorders>
              <w:top w:val="nil"/>
              <w:left w:val="nil"/>
              <w:bottom w:val="single" w:sz="4" w:space="0" w:color="auto"/>
              <w:right w:val="single" w:sz="4" w:space="0" w:color="auto"/>
            </w:tcBorders>
            <w:shd w:val="clear" w:color="000000" w:fill="FFFFFF"/>
            <w:vAlign w:val="center"/>
            <w:hideMark/>
          </w:tcPr>
          <w:p w14:paraId="5A43E4F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Ngoài các hình thức xử phạt quy định tại khoản 1 và 2 Điều 3 Nghị định này, cá nhân, tổ chức vi phạm hành chính có thể bị áp dụng các biện pháp khắc phục hậu quả quy định tại các điểm a, e và i khoản 1 Điều 28 của Luật Xử lý vi phạm hành chính và các biện pháp khắc phục hậu quả sau đây:</w:t>
            </w:r>
          </w:p>
        </w:tc>
        <w:tc>
          <w:tcPr>
            <w:tcW w:w="683" w:type="pct"/>
            <w:tcBorders>
              <w:top w:val="nil"/>
              <w:left w:val="nil"/>
              <w:bottom w:val="single" w:sz="4" w:space="0" w:color="auto"/>
              <w:right w:val="single" w:sz="4" w:space="0" w:color="auto"/>
            </w:tcBorders>
            <w:shd w:val="clear" w:color="000000" w:fill="FFFFFF"/>
            <w:vAlign w:val="center"/>
            <w:hideMark/>
          </w:tcPr>
          <w:p w14:paraId="79B4E28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Điều 3 Nghị định số 79/2015/NĐ-CP.</w:t>
            </w:r>
          </w:p>
        </w:tc>
      </w:tr>
      <w:tr w:rsidR="001A3527" w:rsidRPr="00121022" w14:paraId="135925E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7694182"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C02DCB6"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54DA0CB4"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4C264662"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7366F424"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FB101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54900E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358B4F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C7A98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639252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Buộc sử dụng đúng tên gọi theo quyết định thành lập, cho phép thành lập, quyết định đổi tên cơ sở giáo dục nghề nghiệp, giấy phép thành lập văn phòng đại diện của tổ chức, cơ sở giáo dục nghề nghiệp nước ngoài tại Việt Nam.</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952AA3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cụ thể, bổ sung các biện pháp khắc phục hậu quả đối với các hành vi vi phạm hành chính quy định tại Nghị định.</w:t>
            </w:r>
          </w:p>
        </w:tc>
      </w:tr>
      <w:tr w:rsidR="001A3527" w:rsidRPr="00121022" w14:paraId="3D96195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E0EBBB2"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64373C7"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4BD8A83"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467788C0"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72C5FA53"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302134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04E4C6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57ADC5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07FC3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07DED9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Buộc hiện chế độ thông tin, báo cáo, trách nhiệm giải trình với cơ quan có thẩm quyền theo quy định.</w:t>
            </w:r>
          </w:p>
        </w:tc>
        <w:tc>
          <w:tcPr>
            <w:tcW w:w="683" w:type="pct"/>
            <w:vMerge/>
            <w:tcBorders>
              <w:top w:val="nil"/>
              <w:left w:val="single" w:sz="4" w:space="0" w:color="auto"/>
              <w:bottom w:val="single" w:sz="4" w:space="0" w:color="auto"/>
              <w:right w:val="single" w:sz="4" w:space="0" w:color="auto"/>
            </w:tcBorders>
            <w:vAlign w:val="center"/>
            <w:hideMark/>
          </w:tcPr>
          <w:p w14:paraId="7A0F720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F6D0CA4"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255DBDE"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2E0AA43"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2FF0CBA5"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43C143CB"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6852AE31"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6F179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38D970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08CF1A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C2C32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6A87EE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Buộc nộp lại và kiến nghị cơ quan, tổ chức có thẩm quyền thu hồi văn bản, giấy tờ, giấy phép, chứng chỉ hành nghề đã cấp.</w:t>
            </w:r>
          </w:p>
        </w:tc>
        <w:tc>
          <w:tcPr>
            <w:tcW w:w="683" w:type="pct"/>
            <w:vMerge/>
            <w:tcBorders>
              <w:top w:val="nil"/>
              <w:left w:val="single" w:sz="4" w:space="0" w:color="auto"/>
              <w:bottom w:val="single" w:sz="4" w:space="0" w:color="auto"/>
              <w:right w:val="single" w:sz="4" w:space="0" w:color="auto"/>
            </w:tcBorders>
            <w:vAlign w:val="center"/>
            <w:hideMark/>
          </w:tcPr>
          <w:p w14:paraId="5918973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71ED18A"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58AC140"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7248DA4"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05A9ACE"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EF19C96"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61118D5"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18F284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2ACE92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51DAEB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68381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DFED4D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Buộc nộp lại số lợi bất hợp pháp có được vào ngân sách nhà nước.</w:t>
            </w:r>
          </w:p>
        </w:tc>
        <w:tc>
          <w:tcPr>
            <w:tcW w:w="683" w:type="pct"/>
            <w:vMerge/>
            <w:tcBorders>
              <w:top w:val="nil"/>
              <w:left w:val="single" w:sz="4" w:space="0" w:color="auto"/>
              <w:bottom w:val="single" w:sz="4" w:space="0" w:color="auto"/>
              <w:right w:val="single" w:sz="4" w:space="0" w:color="auto"/>
            </w:tcBorders>
            <w:vAlign w:val="center"/>
            <w:hideMark/>
          </w:tcPr>
          <w:p w14:paraId="043818D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9C29D93"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459939D"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B80F13C"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0CB366BD"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9790F44"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144B7CCC"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EFF50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13BE9B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125125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E1050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2ECA59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5. Buộc chuyển người học đủ điều kiện trúng tuyển đã nhập học sang cơ sở giáo dục nghề nghiệp khác đủ điều kiện được cấp giấy chứng nhận đăng ký hoạt động giáo dục nghề nghiệp, giấy chứng nhận đăng ký bổ sung hoạt động giáo dục </w:t>
            </w:r>
            <w:r w:rsidRPr="00121022">
              <w:rPr>
                <w:rFonts w:eastAsia="Times New Roman" w:cs="Times New Roman"/>
                <w:sz w:val="20"/>
                <w:szCs w:val="20"/>
              </w:rPr>
              <w:lastRenderedPageBreak/>
              <w:t>nghề nghiệp hoặc chuyển về địa điểm đào tạo đã được cấp giấy chứng nhận đăng ký hoạt động giáo dục nghề nghiệp, giấy chứng nhận đăng ký bổ sung hoạt động giáo dục nghề nghiệp.</w:t>
            </w:r>
          </w:p>
        </w:tc>
        <w:tc>
          <w:tcPr>
            <w:tcW w:w="683" w:type="pct"/>
            <w:vMerge/>
            <w:tcBorders>
              <w:top w:val="nil"/>
              <w:left w:val="single" w:sz="4" w:space="0" w:color="auto"/>
              <w:bottom w:val="single" w:sz="4" w:space="0" w:color="auto"/>
              <w:right w:val="single" w:sz="4" w:space="0" w:color="auto"/>
            </w:tcBorders>
            <w:vAlign w:val="center"/>
            <w:hideMark/>
          </w:tcPr>
          <w:p w14:paraId="2B9AB94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48D8DEC"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A2406DD"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3282CCC"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374B3FCA"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CDAEC45"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55A6F346"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0CFA6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3944FF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2713BD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B549D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83BAB0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Buộc lưu trữ hồ sơ, tài liệu về tổ chức bồi dưỡng nghiệp vụ sư phạm giáo dục nghề nghiệp, bồi dưỡng tiêu chuẩn chức danh nghề nghiệp viên chức chuyên ngành giáo dục nghề nghiệp; lưu giữ hồ sơ, tài liệu đào tạo theo quy định.</w:t>
            </w:r>
          </w:p>
        </w:tc>
        <w:tc>
          <w:tcPr>
            <w:tcW w:w="683" w:type="pct"/>
            <w:vMerge/>
            <w:tcBorders>
              <w:top w:val="nil"/>
              <w:left w:val="single" w:sz="4" w:space="0" w:color="auto"/>
              <w:bottom w:val="single" w:sz="4" w:space="0" w:color="auto"/>
              <w:right w:val="single" w:sz="4" w:space="0" w:color="auto"/>
            </w:tcBorders>
            <w:vAlign w:val="center"/>
            <w:hideMark/>
          </w:tcPr>
          <w:p w14:paraId="641DC14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A79B4E1"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58A869B"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E5AA30D"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062E1327"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30A16216"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3A3CB232"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58CF7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4C0324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2F895D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3E281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38C683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7. Buộc chấm dứt tổ chức bồi dưỡng nghiệp vụ sư phạm giáo dục nghề nghiệp, bồi dưỡng tiêu chuẩn chức danh nghề nghiệp viên chức chuyên ngành giáo dục nghề nghiệp; chấm dứt hoạt động giáo dục nghề nghiệp; chấm dứt hoạt động của văn phòng đại diện của tổ chức, cơ sở giáo dục nghề nghiệp nước ngoài tại Việt Nam hoặc phải hoạt động theo đúng nội dung ghi trong giấy phép thành lập văn phòng đại diện; chấm dứt hoạt động kinh doanh dịch vụ tư vấn du học.</w:t>
            </w:r>
          </w:p>
        </w:tc>
        <w:tc>
          <w:tcPr>
            <w:tcW w:w="683" w:type="pct"/>
            <w:vMerge/>
            <w:tcBorders>
              <w:top w:val="nil"/>
              <w:left w:val="single" w:sz="4" w:space="0" w:color="auto"/>
              <w:bottom w:val="single" w:sz="4" w:space="0" w:color="auto"/>
              <w:right w:val="single" w:sz="4" w:space="0" w:color="auto"/>
            </w:tcBorders>
            <w:vAlign w:val="center"/>
            <w:hideMark/>
          </w:tcPr>
          <w:p w14:paraId="1C8737F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BB7A618"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A1CC22C"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C521928"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349BE115"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B16BC64"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12463966"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B14B5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547859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28179D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CFA4D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9702FD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8. Buộc hủy bỏ kết quả trúng tuyển, kết quả học tập, kiểm tra, thi, xét công nhận tốt nghiệp; buộc thu hồi, tiêu hủy văn bằng, chứng chỉ hoặc bản sao văn bằng chứng chỉ đã cấp; hủy bỏ quyết định kỷ luật và khôi phục quyền học tập của người học; hủy bỏ kết quả đánh giá kỹ năng nghề quốc gia; buộc tổ chức đánh giá lại kỹ năng nghề quốc gia. </w:t>
            </w:r>
          </w:p>
        </w:tc>
        <w:tc>
          <w:tcPr>
            <w:tcW w:w="683" w:type="pct"/>
            <w:vMerge/>
            <w:tcBorders>
              <w:top w:val="nil"/>
              <w:left w:val="single" w:sz="4" w:space="0" w:color="auto"/>
              <w:bottom w:val="single" w:sz="4" w:space="0" w:color="auto"/>
              <w:right w:val="single" w:sz="4" w:space="0" w:color="auto"/>
            </w:tcBorders>
            <w:vAlign w:val="center"/>
            <w:hideMark/>
          </w:tcPr>
          <w:p w14:paraId="7FE6FE5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FFD41A4"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F6BCEF2"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5EEE6CA"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918BB29"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4D0DD53"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6BC7934A"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626A6B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27A824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50" w:type="pct"/>
            <w:tcBorders>
              <w:top w:val="nil"/>
              <w:left w:val="nil"/>
              <w:bottom w:val="single" w:sz="4" w:space="0" w:color="auto"/>
              <w:right w:val="single" w:sz="4" w:space="0" w:color="auto"/>
            </w:tcBorders>
            <w:shd w:val="clear" w:color="auto" w:fill="auto"/>
            <w:vAlign w:val="center"/>
            <w:hideMark/>
          </w:tcPr>
          <w:p w14:paraId="787A8B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037B3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3E73E4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9. Buộc đăng ký bổ sung hoạt động giáo dục nghề nghiệp.</w:t>
            </w:r>
          </w:p>
        </w:tc>
        <w:tc>
          <w:tcPr>
            <w:tcW w:w="683" w:type="pct"/>
            <w:vMerge/>
            <w:tcBorders>
              <w:top w:val="nil"/>
              <w:left w:val="single" w:sz="4" w:space="0" w:color="auto"/>
              <w:bottom w:val="single" w:sz="4" w:space="0" w:color="auto"/>
              <w:right w:val="single" w:sz="4" w:space="0" w:color="auto"/>
            </w:tcBorders>
            <w:vAlign w:val="center"/>
            <w:hideMark/>
          </w:tcPr>
          <w:p w14:paraId="194C524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26CD43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1CBEDDE"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7714DD2"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0C3218A"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08EAAA71"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2D99558B"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6E737A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5F326B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50" w:type="pct"/>
            <w:tcBorders>
              <w:top w:val="nil"/>
              <w:left w:val="nil"/>
              <w:bottom w:val="single" w:sz="4" w:space="0" w:color="auto"/>
              <w:right w:val="single" w:sz="4" w:space="0" w:color="auto"/>
            </w:tcBorders>
            <w:shd w:val="clear" w:color="auto" w:fill="auto"/>
            <w:vAlign w:val="center"/>
            <w:hideMark/>
          </w:tcPr>
          <w:p w14:paraId="2C5C01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0BC4F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3554E9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10. Tước quyền sử dụng giấy phép, chứng chỉ hành nghề có thời hạn.</w:t>
            </w:r>
          </w:p>
        </w:tc>
        <w:tc>
          <w:tcPr>
            <w:tcW w:w="683" w:type="pct"/>
            <w:vMerge/>
            <w:tcBorders>
              <w:top w:val="nil"/>
              <w:left w:val="single" w:sz="4" w:space="0" w:color="auto"/>
              <w:bottom w:val="single" w:sz="4" w:space="0" w:color="auto"/>
              <w:right w:val="single" w:sz="4" w:space="0" w:color="auto"/>
            </w:tcBorders>
            <w:vAlign w:val="center"/>
            <w:hideMark/>
          </w:tcPr>
          <w:p w14:paraId="6AB4BAB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78BBE38"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416A0AC"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31E93AB"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0713CEE8"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1DF54E35"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66C61C5F"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593B4F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536731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50" w:type="pct"/>
            <w:tcBorders>
              <w:top w:val="nil"/>
              <w:left w:val="nil"/>
              <w:bottom w:val="single" w:sz="4" w:space="0" w:color="auto"/>
              <w:right w:val="single" w:sz="4" w:space="0" w:color="auto"/>
            </w:tcBorders>
            <w:shd w:val="clear" w:color="auto" w:fill="auto"/>
            <w:vAlign w:val="center"/>
            <w:hideMark/>
          </w:tcPr>
          <w:p w14:paraId="38E6E4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CD0FB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83BC11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11. Buộc hoàn trả cho người học các khoản tiền đã thu của người học; hoàn trả </w:t>
            </w:r>
            <w:r w:rsidRPr="00121022">
              <w:rPr>
                <w:rFonts w:eastAsia="Times New Roman" w:cs="Times New Roman"/>
                <w:sz w:val="20"/>
                <w:szCs w:val="20"/>
              </w:rPr>
              <w:lastRenderedPageBreak/>
              <w:t>các khoản hỗ trợ được hưởng từ ngân sách nhà nước; hoàn trả các khoản chi sai quy định.</w:t>
            </w:r>
          </w:p>
        </w:tc>
        <w:tc>
          <w:tcPr>
            <w:tcW w:w="683" w:type="pct"/>
            <w:vMerge/>
            <w:tcBorders>
              <w:top w:val="nil"/>
              <w:left w:val="single" w:sz="4" w:space="0" w:color="auto"/>
              <w:bottom w:val="single" w:sz="4" w:space="0" w:color="auto"/>
              <w:right w:val="single" w:sz="4" w:space="0" w:color="auto"/>
            </w:tcBorders>
            <w:vAlign w:val="center"/>
            <w:hideMark/>
          </w:tcPr>
          <w:p w14:paraId="376C79D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6C2C41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70D4742"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3736B72"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3DEDBE4B"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4AA20D4"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6DBA6032"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2094F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5A42A7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50" w:type="pct"/>
            <w:tcBorders>
              <w:top w:val="nil"/>
              <w:left w:val="nil"/>
              <w:bottom w:val="single" w:sz="4" w:space="0" w:color="auto"/>
              <w:right w:val="single" w:sz="4" w:space="0" w:color="auto"/>
            </w:tcBorders>
            <w:shd w:val="clear" w:color="auto" w:fill="auto"/>
            <w:vAlign w:val="center"/>
            <w:hideMark/>
          </w:tcPr>
          <w:p w14:paraId="4A16D7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96885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9D9975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12. Buộc thực hiện công khai về cấp văn bằng, chứng chỉ, các điều kiện bảo đảm tổ chức hoạt động giáo dục nghề nghiệp theo quy định.</w:t>
            </w:r>
          </w:p>
        </w:tc>
        <w:tc>
          <w:tcPr>
            <w:tcW w:w="683" w:type="pct"/>
            <w:vMerge/>
            <w:tcBorders>
              <w:top w:val="nil"/>
              <w:left w:val="single" w:sz="4" w:space="0" w:color="auto"/>
              <w:bottom w:val="single" w:sz="4" w:space="0" w:color="auto"/>
              <w:right w:val="single" w:sz="4" w:space="0" w:color="auto"/>
            </w:tcBorders>
            <w:vAlign w:val="center"/>
            <w:hideMark/>
          </w:tcPr>
          <w:p w14:paraId="5B8EF7B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0E30684"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8E84858"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22C2A18"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3579131"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1169E0AB"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25DCA7C3"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1D1C9A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6D672A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14</w:t>
            </w:r>
          </w:p>
        </w:tc>
        <w:tc>
          <w:tcPr>
            <w:tcW w:w="250" w:type="pct"/>
            <w:tcBorders>
              <w:top w:val="nil"/>
              <w:left w:val="nil"/>
              <w:bottom w:val="single" w:sz="4" w:space="0" w:color="auto"/>
              <w:right w:val="single" w:sz="4" w:space="0" w:color="auto"/>
            </w:tcBorders>
            <w:shd w:val="clear" w:color="auto" w:fill="auto"/>
            <w:vAlign w:val="center"/>
            <w:hideMark/>
          </w:tcPr>
          <w:p w14:paraId="29CDC5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62091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A790A2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13. Buộc lập hồ sơ đề nghị thành lập hội đồng trường, hồ sơ đề nghị công nhận hội đồng quản trị trường theo quy định.</w:t>
            </w:r>
          </w:p>
        </w:tc>
        <w:tc>
          <w:tcPr>
            <w:tcW w:w="683" w:type="pct"/>
            <w:vMerge/>
            <w:tcBorders>
              <w:top w:val="nil"/>
              <w:left w:val="single" w:sz="4" w:space="0" w:color="auto"/>
              <w:bottom w:val="single" w:sz="4" w:space="0" w:color="auto"/>
              <w:right w:val="single" w:sz="4" w:space="0" w:color="auto"/>
            </w:tcBorders>
            <w:vAlign w:val="center"/>
            <w:hideMark/>
          </w:tcPr>
          <w:p w14:paraId="50881D9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F370301"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07DAA53"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FFC3115"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28F3C115"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2A42FCED"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66EDCFB6"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C465B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4222A4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50" w:type="pct"/>
            <w:tcBorders>
              <w:top w:val="nil"/>
              <w:left w:val="nil"/>
              <w:bottom w:val="single" w:sz="4" w:space="0" w:color="auto"/>
              <w:right w:val="single" w:sz="4" w:space="0" w:color="auto"/>
            </w:tcBorders>
            <w:shd w:val="clear" w:color="auto" w:fill="auto"/>
            <w:vAlign w:val="center"/>
            <w:hideMark/>
          </w:tcPr>
          <w:p w14:paraId="4610A6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7C968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4BA4EF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14. Buộc thu hồi văn bản ban hành không đúng thẩm quyền hoặc có nội dung trái pháp luật; buộc ban hành đầy đủ văn bản theo quy định.</w:t>
            </w:r>
          </w:p>
        </w:tc>
        <w:tc>
          <w:tcPr>
            <w:tcW w:w="683" w:type="pct"/>
            <w:vMerge/>
            <w:tcBorders>
              <w:top w:val="nil"/>
              <w:left w:val="single" w:sz="4" w:space="0" w:color="auto"/>
              <w:bottom w:val="single" w:sz="4" w:space="0" w:color="auto"/>
              <w:right w:val="single" w:sz="4" w:space="0" w:color="auto"/>
            </w:tcBorders>
            <w:vAlign w:val="center"/>
            <w:hideMark/>
          </w:tcPr>
          <w:p w14:paraId="0A732AA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662E814"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C7B371E"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DFE808C"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7963E12"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9D80FC1"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20E14970"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DCB1D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744568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50" w:type="pct"/>
            <w:tcBorders>
              <w:top w:val="nil"/>
              <w:left w:val="nil"/>
              <w:bottom w:val="single" w:sz="4" w:space="0" w:color="auto"/>
              <w:right w:val="single" w:sz="4" w:space="0" w:color="auto"/>
            </w:tcBorders>
            <w:shd w:val="clear" w:color="auto" w:fill="auto"/>
            <w:vAlign w:val="center"/>
            <w:hideMark/>
          </w:tcPr>
          <w:p w14:paraId="25C2E5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0D9EF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3B3A81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15. Buộc thực hiện công tác y tế trường học theo quy định.</w:t>
            </w:r>
          </w:p>
        </w:tc>
        <w:tc>
          <w:tcPr>
            <w:tcW w:w="683" w:type="pct"/>
            <w:vMerge/>
            <w:tcBorders>
              <w:top w:val="nil"/>
              <w:left w:val="single" w:sz="4" w:space="0" w:color="auto"/>
              <w:bottom w:val="single" w:sz="4" w:space="0" w:color="auto"/>
              <w:right w:val="single" w:sz="4" w:space="0" w:color="auto"/>
            </w:tcBorders>
            <w:vAlign w:val="center"/>
            <w:hideMark/>
          </w:tcPr>
          <w:p w14:paraId="1E43B42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8069483"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B6E0BAD"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7C2BF79"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55382D58"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7305F22"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5BE9735"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3BBBAF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2A5287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50" w:type="pct"/>
            <w:tcBorders>
              <w:top w:val="nil"/>
              <w:left w:val="nil"/>
              <w:bottom w:val="single" w:sz="4" w:space="0" w:color="auto"/>
              <w:right w:val="single" w:sz="4" w:space="0" w:color="auto"/>
            </w:tcBorders>
            <w:shd w:val="clear" w:color="auto" w:fill="auto"/>
            <w:vAlign w:val="center"/>
            <w:hideMark/>
          </w:tcPr>
          <w:p w14:paraId="3B2D09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9D6A4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A6716E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16. Buộc thực hiện đúng quy trình, thủ tục tuyển sinh; quy trình kiểm định chất lượng giáo dục nghề nghiệp; quy trình đánh giá, cấp chứng chỉ kỹ năng nghề quốc gia.</w:t>
            </w:r>
          </w:p>
        </w:tc>
        <w:tc>
          <w:tcPr>
            <w:tcW w:w="683" w:type="pct"/>
            <w:vMerge/>
            <w:tcBorders>
              <w:top w:val="nil"/>
              <w:left w:val="single" w:sz="4" w:space="0" w:color="auto"/>
              <w:bottom w:val="single" w:sz="4" w:space="0" w:color="auto"/>
              <w:right w:val="single" w:sz="4" w:space="0" w:color="auto"/>
            </w:tcBorders>
            <w:vAlign w:val="center"/>
            <w:hideMark/>
          </w:tcPr>
          <w:p w14:paraId="6FE6102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27902EE"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F7C589A"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060052E"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3EB38B81"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08FBACE2"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3A24057C"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12F346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19E0CD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50" w:type="pct"/>
            <w:tcBorders>
              <w:top w:val="nil"/>
              <w:left w:val="nil"/>
              <w:bottom w:val="single" w:sz="4" w:space="0" w:color="auto"/>
              <w:right w:val="single" w:sz="4" w:space="0" w:color="auto"/>
            </w:tcBorders>
            <w:shd w:val="clear" w:color="auto" w:fill="auto"/>
            <w:vAlign w:val="center"/>
            <w:hideMark/>
          </w:tcPr>
          <w:p w14:paraId="604749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9DF14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E28FD1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17. Buộc bảo đảm đủ các điều kiện tổ chức hoạt động giáo dục nghề nghiệp, kiểm định chất lượng giáo dục nghề nghiệp, hoạt động đánh giá, cấp chứng chỉ kỹ năng nghề quốc gia.</w:t>
            </w:r>
          </w:p>
        </w:tc>
        <w:tc>
          <w:tcPr>
            <w:tcW w:w="683" w:type="pct"/>
            <w:vMerge/>
            <w:tcBorders>
              <w:top w:val="nil"/>
              <w:left w:val="single" w:sz="4" w:space="0" w:color="auto"/>
              <w:bottom w:val="single" w:sz="4" w:space="0" w:color="auto"/>
              <w:right w:val="single" w:sz="4" w:space="0" w:color="auto"/>
            </w:tcBorders>
            <w:vAlign w:val="center"/>
            <w:hideMark/>
          </w:tcPr>
          <w:p w14:paraId="35838B0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F7B9B6C"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7721C35"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FB0FC7C"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3D31C14"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14E90F00"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BF11D69"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C0217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7751C7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50" w:type="pct"/>
            <w:tcBorders>
              <w:top w:val="nil"/>
              <w:left w:val="nil"/>
              <w:bottom w:val="single" w:sz="4" w:space="0" w:color="auto"/>
              <w:right w:val="single" w:sz="4" w:space="0" w:color="auto"/>
            </w:tcBorders>
            <w:shd w:val="clear" w:color="auto" w:fill="auto"/>
            <w:vAlign w:val="center"/>
            <w:hideMark/>
          </w:tcPr>
          <w:p w14:paraId="176E63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0EA02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C776C2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18. Buộc công bố ngưỡng bảo đảm chất lượng đầu vào.</w:t>
            </w:r>
          </w:p>
        </w:tc>
        <w:tc>
          <w:tcPr>
            <w:tcW w:w="683" w:type="pct"/>
            <w:vMerge/>
            <w:tcBorders>
              <w:top w:val="nil"/>
              <w:left w:val="single" w:sz="4" w:space="0" w:color="auto"/>
              <w:bottom w:val="single" w:sz="4" w:space="0" w:color="auto"/>
              <w:right w:val="single" w:sz="4" w:space="0" w:color="auto"/>
            </w:tcBorders>
            <w:vAlign w:val="center"/>
            <w:hideMark/>
          </w:tcPr>
          <w:p w14:paraId="7C7C815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17E60AC"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4065D2B"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33119C8"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5DB6DB5B"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4B0A19C2"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5D8B104D"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3AFD38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1F631C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50" w:type="pct"/>
            <w:tcBorders>
              <w:top w:val="nil"/>
              <w:left w:val="nil"/>
              <w:bottom w:val="single" w:sz="4" w:space="0" w:color="auto"/>
              <w:right w:val="single" w:sz="4" w:space="0" w:color="auto"/>
            </w:tcBorders>
            <w:shd w:val="clear" w:color="auto" w:fill="auto"/>
            <w:vAlign w:val="center"/>
            <w:hideMark/>
          </w:tcPr>
          <w:p w14:paraId="384D32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4A03A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1F5EE4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19. Buộc xây dựng, thẩm định, ban hành chương trình đào tạo, giáo trình đào tạo; buộc cập nhật chương trình đào tạo.</w:t>
            </w:r>
          </w:p>
        </w:tc>
        <w:tc>
          <w:tcPr>
            <w:tcW w:w="683" w:type="pct"/>
            <w:vMerge/>
            <w:tcBorders>
              <w:top w:val="nil"/>
              <w:left w:val="single" w:sz="4" w:space="0" w:color="auto"/>
              <w:bottom w:val="single" w:sz="4" w:space="0" w:color="auto"/>
              <w:right w:val="single" w:sz="4" w:space="0" w:color="auto"/>
            </w:tcBorders>
            <w:vAlign w:val="center"/>
            <w:hideMark/>
          </w:tcPr>
          <w:p w14:paraId="22C3180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FAC5789"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84F77EE"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BB8D04E"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C1C4149"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3017E96"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B621E14"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E28BA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4B77A9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21</w:t>
            </w:r>
          </w:p>
        </w:tc>
        <w:tc>
          <w:tcPr>
            <w:tcW w:w="250" w:type="pct"/>
            <w:tcBorders>
              <w:top w:val="nil"/>
              <w:left w:val="nil"/>
              <w:bottom w:val="single" w:sz="4" w:space="0" w:color="auto"/>
              <w:right w:val="single" w:sz="4" w:space="0" w:color="auto"/>
            </w:tcBorders>
            <w:shd w:val="clear" w:color="auto" w:fill="auto"/>
            <w:vAlign w:val="center"/>
            <w:hideMark/>
          </w:tcPr>
          <w:p w14:paraId="48A0D1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C8E11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143D30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20. Buộc dạy đủ số giờ, khối lượng học tập, kiến thức tối thiểu của các môn học hoặc mô-đun trong chương trình đào tạo, sử dụng đúng chương trình đào tạo. </w:t>
            </w:r>
          </w:p>
        </w:tc>
        <w:tc>
          <w:tcPr>
            <w:tcW w:w="683" w:type="pct"/>
            <w:vMerge/>
            <w:tcBorders>
              <w:top w:val="nil"/>
              <w:left w:val="single" w:sz="4" w:space="0" w:color="auto"/>
              <w:bottom w:val="single" w:sz="4" w:space="0" w:color="auto"/>
              <w:right w:val="single" w:sz="4" w:space="0" w:color="auto"/>
            </w:tcBorders>
            <w:vAlign w:val="center"/>
            <w:hideMark/>
          </w:tcPr>
          <w:p w14:paraId="3203324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0CC1EED"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1A6EDC6"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BFC97F4"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45E2901"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B58027F"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5A64BB25"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656C61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09ECA8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50" w:type="pct"/>
            <w:tcBorders>
              <w:top w:val="nil"/>
              <w:left w:val="nil"/>
              <w:bottom w:val="single" w:sz="4" w:space="0" w:color="auto"/>
              <w:right w:val="single" w:sz="4" w:space="0" w:color="auto"/>
            </w:tcBorders>
            <w:shd w:val="clear" w:color="auto" w:fill="auto"/>
            <w:vAlign w:val="center"/>
            <w:hideMark/>
          </w:tcPr>
          <w:p w14:paraId="570FEB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8D735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324AC8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21. Buộc bố trí số lượng người học bảo đảm quy mô lớp học.</w:t>
            </w:r>
          </w:p>
        </w:tc>
        <w:tc>
          <w:tcPr>
            <w:tcW w:w="683" w:type="pct"/>
            <w:vMerge/>
            <w:tcBorders>
              <w:top w:val="nil"/>
              <w:left w:val="single" w:sz="4" w:space="0" w:color="auto"/>
              <w:bottom w:val="single" w:sz="4" w:space="0" w:color="auto"/>
              <w:right w:val="single" w:sz="4" w:space="0" w:color="auto"/>
            </w:tcBorders>
            <w:vAlign w:val="center"/>
            <w:hideMark/>
          </w:tcPr>
          <w:p w14:paraId="00FBA3E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5B90BAD"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1CB388D"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C453EFC"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78E0124"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1DCEB9BE"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1EB864A6"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2F9F7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6AA1F9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23</w:t>
            </w:r>
          </w:p>
        </w:tc>
        <w:tc>
          <w:tcPr>
            <w:tcW w:w="250" w:type="pct"/>
            <w:tcBorders>
              <w:top w:val="nil"/>
              <w:left w:val="nil"/>
              <w:bottom w:val="single" w:sz="4" w:space="0" w:color="auto"/>
              <w:right w:val="single" w:sz="4" w:space="0" w:color="auto"/>
            </w:tcBorders>
            <w:shd w:val="clear" w:color="auto" w:fill="auto"/>
            <w:vAlign w:val="center"/>
            <w:hideMark/>
          </w:tcPr>
          <w:p w14:paraId="62F84B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A79BD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B6F329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22. Buộc thực hiện đúng, đầy đủ trách nhiệm của các bên trong việc giao kết hợp đồng liên kết đào tạo.</w:t>
            </w:r>
          </w:p>
        </w:tc>
        <w:tc>
          <w:tcPr>
            <w:tcW w:w="683" w:type="pct"/>
            <w:vMerge/>
            <w:tcBorders>
              <w:top w:val="nil"/>
              <w:left w:val="single" w:sz="4" w:space="0" w:color="auto"/>
              <w:bottom w:val="single" w:sz="4" w:space="0" w:color="auto"/>
              <w:right w:val="single" w:sz="4" w:space="0" w:color="auto"/>
            </w:tcBorders>
            <w:vAlign w:val="center"/>
            <w:hideMark/>
          </w:tcPr>
          <w:p w14:paraId="53F4143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64C780F"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701C96F"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A997C24"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D3C6298"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209F422E"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18BA93D6"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8C64A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7A1BDE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50" w:type="pct"/>
            <w:tcBorders>
              <w:top w:val="nil"/>
              <w:left w:val="nil"/>
              <w:bottom w:val="single" w:sz="4" w:space="0" w:color="auto"/>
              <w:right w:val="single" w:sz="4" w:space="0" w:color="auto"/>
            </w:tcBorders>
            <w:shd w:val="clear" w:color="auto" w:fill="auto"/>
            <w:vAlign w:val="center"/>
            <w:hideMark/>
          </w:tcPr>
          <w:p w14:paraId="1A267B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1497A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AE00B2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23. Buộc khôi phục lại tình trạng ban đầu đã bị thay đổi.</w:t>
            </w:r>
          </w:p>
        </w:tc>
        <w:tc>
          <w:tcPr>
            <w:tcW w:w="683" w:type="pct"/>
            <w:vMerge/>
            <w:tcBorders>
              <w:top w:val="nil"/>
              <w:left w:val="single" w:sz="4" w:space="0" w:color="auto"/>
              <w:bottom w:val="single" w:sz="4" w:space="0" w:color="auto"/>
              <w:right w:val="single" w:sz="4" w:space="0" w:color="auto"/>
            </w:tcBorders>
            <w:vAlign w:val="center"/>
            <w:hideMark/>
          </w:tcPr>
          <w:p w14:paraId="5017A61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6DA7BB4"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EA6A2E7"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9C44E63"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0AFFF6F9"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18B25B1E"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0D5E4B45"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57A40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6E085A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50" w:type="pct"/>
            <w:tcBorders>
              <w:top w:val="nil"/>
              <w:left w:val="nil"/>
              <w:bottom w:val="single" w:sz="4" w:space="0" w:color="auto"/>
              <w:right w:val="single" w:sz="4" w:space="0" w:color="auto"/>
            </w:tcBorders>
            <w:shd w:val="clear" w:color="auto" w:fill="auto"/>
            <w:vAlign w:val="center"/>
            <w:hideMark/>
          </w:tcPr>
          <w:p w14:paraId="5190DD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D873A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7E4C44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24. Buộc bảo đảm quyền lợi của người học.</w:t>
            </w:r>
          </w:p>
        </w:tc>
        <w:tc>
          <w:tcPr>
            <w:tcW w:w="683" w:type="pct"/>
            <w:vMerge/>
            <w:tcBorders>
              <w:top w:val="nil"/>
              <w:left w:val="single" w:sz="4" w:space="0" w:color="auto"/>
              <w:bottom w:val="single" w:sz="4" w:space="0" w:color="auto"/>
              <w:right w:val="single" w:sz="4" w:space="0" w:color="auto"/>
            </w:tcBorders>
            <w:vAlign w:val="center"/>
            <w:hideMark/>
          </w:tcPr>
          <w:p w14:paraId="6E4B391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E9C7E14"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6C8798A"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3EB721C"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A8560E2"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09E2873C"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526AC710"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656388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36779E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26</w:t>
            </w:r>
          </w:p>
        </w:tc>
        <w:tc>
          <w:tcPr>
            <w:tcW w:w="250" w:type="pct"/>
            <w:tcBorders>
              <w:top w:val="nil"/>
              <w:left w:val="nil"/>
              <w:bottom w:val="single" w:sz="4" w:space="0" w:color="auto"/>
              <w:right w:val="single" w:sz="4" w:space="0" w:color="auto"/>
            </w:tcBorders>
            <w:shd w:val="clear" w:color="auto" w:fill="auto"/>
            <w:vAlign w:val="center"/>
            <w:hideMark/>
          </w:tcPr>
          <w:p w14:paraId="25F8B6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17152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3894C5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25. Buộc tổ chức kiểm tra, thi, đánh giá lại kết quả học tập của người học.</w:t>
            </w:r>
          </w:p>
        </w:tc>
        <w:tc>
          <w:tcPr>
            <w:tcW w:w="683" w:type="pct"/>
            <w:vMerge/>
            <w:tcBorders>
              <w:top w:val="nil"/>
              <w:left w:val="single" w:sz="4" w:space="0" w:color="auto"/>
              <w:bottom w:val="single" w:sz="4" w:space="0" w:color="auto"/>
              <w:right w:val="single" w:sz="4" w:space="0" w:color="auto"/>
            </w:tcBorders>
            <w:vAlign w:val="center"/>
            <w:hideMark/>
          </w:tcPr>
          <w:p w14:paraId="4542615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37478B1"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49D7F55"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92AD750"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5B930695"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327058E6"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1B0F3012"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30B3E5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0067EF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50" w:type="pct"/>
            <w:tcBorders>
              <w:top w:val="nil"/>
              <w:left w:val="nil"/>
              <w:bottom w:val="single" w:sz="4" w:space="0" w:color="auto"/>
              <w:right w:val="single" w:sz="4" w:space="0" w:color="auto"/>
            </w:tcBorders>
            <w:shd w:val="clear" w:color="auto" w:fill="auto"/>
            <w:vAlign w:val="center"/>
            <w:hideMark/>
          </w:tcPr>
          <w:p w14:paraId="2E4DAE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51A82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50ACB8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26. Buộc xây dựng, sử dụng, ghi chép đầy đủ nội dung trong biểu mẫu, sổ sách quản lý đào tạo.</w:t>
            </w:r>
          </w:p>
        </w:tc>
        <w:tc>
          <w:tcPr>
            <w:tcW w:w="683" w:type="pct"/>
            <w:vMerge/>
            <w:tcBorders>
              <w:top w:val="nil"/>
              <w:left w:val="single" w:sz="4" w:space="0" w:color="auto"/>
              <w:bottom w:val="single" w:sz="4" w:space="0" w:color="auto"/>
              <w:right w:val="single" w:sz="4" w:space="0" w:color="auto"/>
            </w:tcBorders>
            <w:vAlign w:val="center"/>
            <w:hideMark/>
          </w:tcPr>
          <w:p w14:paraId="5A2E761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DBD67E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646E435"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8ADB127"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A71EE39"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0FCCDE5F"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17B97F0"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3D8099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0982DA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50" w:type="pct"/>
            <w:tcBorders>
              <w:top w:val="nil"/>
              <w:left w:val="nil"/>
              <w:bottom w:val="single" w:sz="4" w:space="0" w:color="auto"/>
              <w:right w:val="single" w:sz="4" w:space="0" w:color="auto"/>
            </w:tcBorders>
            <w:shd w:val="clear" w:color="auto" w:fill="auto"/>
            <w:vAlign w:val="center"/>
            <w:hideMark/>
          </w:tcPr>
          <w:p w14:paraId="7C0BF6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2086C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84467D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27. Buộc ký hợp đồng tư vấn du học; buộc sử dụng nhân viên có chứng chỉ nghiệp vụ tư vấn du học; buộc ký hợp đồng với nhà giáo thỉnh giảng; buộc giao kết hợp đồng đào tạo theo quy định.</w:t>
            </w:r>
          </w:p>
        </w:tc>
        <w:tc>
          <w:tcPr>
            <w:tcW w:w="683" w:type="pct"/>
            <w:vMerge/>
            <w:tcBorders>
              <w:top w:val="nil"/>
              <w:left w:val="single" w:sz="4" w:space="0" w:color="auto"/>
              <w:bottom w:val="single" w:sz="4" w:space="0" w:color="auto"/>
              <w:right w:val="single" w:sz="4" w:space="0" w:color="auto"/>
            </w:tcBorders>
            <w:vAlign w:val="center"/>
            <w:hideMark/>
          </w:tcPr>
          <w:p w14:paraId="0351A1E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16276A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648A161"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B63CC25"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3E9B9357"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717039A8"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7960E60D"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156683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18BD52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50" w:type="pct"/>
            <w:tcBorders>
              <w:top w:val="nil"/>
              <w:left w:val="nil"/>
              <w:bottom w:val="single" w:sz="4" w:space="0" w:color="auto"/>
              <w:right w:val="single" w:sz="4" w:space="0" w:color="auto"/>
            </w:tcBorders>
            <w:shd w:val="clear" w:color="auto" w:fill="auto"/>
            <w:vAlign w:val="center"/>
            <w:hideMark/>
          </w:tcPr>
          <w:p w14:paraId="320834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FDD17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FE6C9B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28. Buộc phê duyệt mẫu phôi văn bằng, chứng chỉ; buộc báo cáo mẫu phôi văn bằng, chứng chỉ.</w:t>
            </w:r>
          </w:p>
        </w:tc>
        <w:tc>
          <w:tcPr>
            <w:tcW w:w="683" w:type="pct"/>
            <w:vMerge/>
            <w:tcBorders>
              <w:top w:val="nil"/>
              <w:left w:val="single" w:sz="4" w:space="0" w:color="auto"/>
              <w:bottom w:val="single" w:sz="4" w:space="0" w:color="auto"/>
              <w:right w:val="single" w:sz="4" w:space="0" w:color="auto"/>
            </w:tcBorders>
            <w:vAlign w:val="center"/>
            <w:hideMark/>
          </w:tcPr>
          <w:p w14:paraId="33D5852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DE0458C"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96D8DD9"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AE7A0BC"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030E4383"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540ABB1"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2D077A80"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12F338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17D5C7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50" w:type="pct"/>
            <w:tcBorders>
              <w:top w:val="nil"/>
              <w:left w:val="nil"/>
              <w:bottom w:val="single" w:sz="4" w:space="0" w:color="auto"/>
              <w:right w:val="single" w:sz="4" w:space="0" w:color="auto"/>
            </w:tcBorders>
            <w:shd w:val="clear" w:color="auto" w:fill="auto"/>
            <w:vAlign w:val="center"/>
            <w:hideMark/>
          </w:tcPr>
          <w:p w14:paraId="7F4867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7AA9C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7412B6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29. Buộc bảo đảm cơ sở vật chất, trang thiết bị, phòng chống cháy nổ.</w:t>
            </w:r>
          </w:p>
        </w:tc>
        <w:tc>
          <w:tcPr>
            <w:tcW w:w="683" w:type="pct"/>
            <w:vMerge/>
            <w:tcBorders>
              <w:top w:val="nil"/>
              <w:left w:val="single" w:sz="4" w:space="0" w:color="auto"/>
              <w:bottom w:val="single" w:sz="4" w:space="0" w:color="auto"/>
              <w:right w:val="single" w:sz="4" w:space="0" w:color="auto"/>
            </w:tcBorders>
            <w:vAlign w:val="center"/>
            <w:hideMark/>
          </w:tcPr>
          <w:p w14:paraId="6A2B657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2A17428"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FD8D1FE"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BFCD7B5"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2DEC442D"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C002AEB"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0D7B5889"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500027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30E91E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50" w:type="pct"/>
            <w:tcBorders>
              <w:top w:val="nil"/>
              <w:left w:val="nil"/>
              <w:bottom w:val="single" w:sz="4" w:space="0" w:color="auto"/>
              <w:right w:val="single" w:sz="4" w:space="0" w:color="auto"/>
            </w:tcBorders>
            <w:shd w:val="clear" w:color="auto" w:fill="auto"/>
            <w:vAlign w:val="center"/>
            <w:hideMark/>
          </w:tcPr>
          <w:p w14:paraId="7A444A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8D9B2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2B4348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30. Buộc lập hồ sơ quản lý việc in, bảo mật, cấp phát, sử dụng, thu hồi, hủy bỏ phôi văn bằng, chứng chỉ.</w:t>
            </w:r>
          </w:p>
        </w:tc>
        <w:tc>
          <w:tcPr>
            <w:tcW w:w="683" w:type="pct"/>
            <w:vMerge/>
            <w:tcBorders>
              <w:top w:val="nil"/>
              <w:left w:val="single" w:sz="4" w:space="0" w:color="auto"/>
              <w:bottom w:val="single" w:sz="4" w:space="0" w:color="auto"/>
              <w:right w:val="single" w:sz="4" w:space="0" w:color="auto"/>
            </w:tcBorders>
            <w:vAlign w:val="center"/>
            <w:hideMark/>
          </w:tcPr>
          <w:p w14:paraId="164F133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6147C74"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6F20570"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DC76A88"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664EE33B"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7B704A23"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1DD91CA6"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D2CD0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2B4A10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32</w:t>
            </w:r>
          </w:p>
        </w:tc>
        <w:tc>
          <w:tcPr>
            <w:tcW w:w="250" w:type="pct"/>
            <w:tcBorders>
              <w:top w:val="nil"/>
              <w:left w:val="nil"/>
              <w:bottom w:val="single" w:sz="4" w:space="0" w:color="auto"/>
              <w:right w:val="single" w:sz="4" w:space="0" w:color="auto"/>
            </w:tcBorders>
            <w:shd w:val="clear" w:color="auto" w:fill="auto"/>
            <w:vAlign w:val="center"/>
            <w:hideMark/>
          </w:tcPr>
          <w:p w14:paraId="536270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27F67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CC2CBA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31. Buộc đính chính thông tin về thu hồi, hủy bỏ văn bằng, chứng chỉ.</w:t>
            </w:r>
          </w:p>
        </w:tc>
        <w:tc>
          <w:tcPr>
            <w:tcW w:w="683" w:type="pct"/>
            <w:vMerge/>
            <w:tcBorders>
              <w:top w:val="nil"/>
              <w:left w:val="single" w:sz="4" w:space="0" w:color="auto"/>
              <w:bottom w:val="single" w:sz="4" w:space="0" w:color="auto"/>
              <w:right w:val="single" w:sz="4" w:space="0" w:color="auto"/>
            </w:tcBorders>
            <w:vAlign w:val="center"/>
            <w:hideMark/>
          </w:tcPr>
          <w:p w14:paraId="080AEC3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55FAA42"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AF747C0"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B889A3D"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292225A"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7B3CAAD6"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6172D345"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D1FDD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1A90A6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33</w:t>
            </w:r>
          </w:p>
        </w:tc>
        <w:tc>
          <w:tcPr>
            <w:tcW w:w="250" w:type="pct"/>
            <w:tcBorders>
              <w:top w:val="nil"/>
              <w:left w:val="nil"/>
              <w:bottom w:val="single" w:sz="4" w:space="0" w:color="auto"/>
              <w:right w:val="single" w:sz="4" w:space="0" w:color="auto"/>
            </w:tcBorders>
            <w:shd w:val="clear" w:color="auto" w:fill="auto"/>
            <w:vAlign w:val="center"/>
            <w:hideMark/>
          </w:tcPr>
          <w:p w14:paraId="3A5471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48AC3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A75389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32. Buộc xây dựng cơ sở dữ liệu quản lý văn bằng, chứng chỉ và cập nhật dữ liệu văn bằng, chứng chỉ.</w:t>
            </w:r>
          </w:p>
        </w:tc>
        <w:tc>
          <w:tcPr>
            <w:tcW w:w="683" w:type="pct"/>
            <w:vMerge/>
            <w:tcBorders>
              <w:top w:val="nil"/>
              <w:left w:val="single" w:sz="4" w:space="0" w:color="auto"/>
              <w:bottom w:val="single" w:sz="4" w:space="0" w:color="auto"/>
              <w:right w:val="single" w:sz="4" w:space="0" w:color="auto"/>
            </w:tcBorders>
            <w:vAlign w:val="center"/>
            <w:hideMark/>
          </w:tcPr>
          <w:p w14:paraId="2E0A1F4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74C2FDE"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2138549"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1ED1D28"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08466FE"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426FE17C"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592A2943"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17DD9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14141E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50" w:type="pct"/>
            <w:tcBorders>
              <w:top w:val="nil"/>
              <w:left w:val="nil"/>
              <w:bottom w:val="single" w:sz="4" w:space="0" w:color="auto"/>
              <w:right w:val="single" w:sz="4" w:space="0" w:color="auto"/>
            </w:tcBorders>
            <w:shd w:val="clear" w:color="auto" w:fill="auto"/>
            <w:vAlign w:val="center"/>
            <w:hideMark/>
          </w:tcPr>
          <w:p w14:paraId="62F377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14D06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2F0246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33. Buộc cấp phát văn bằng, chứng chỉ hoặc bản sao văn bằng, chứng chỉ theo quy định.</w:t>
            </w:r>
          </w:p>
        </w:tc>
        <w:tc>
          <w:tcPr>
            <w:tcW w:w="683" w:type="pct"/>
            <w:vMerge/>
            <w:tcBorders>
              <w:top w:val="nil"/>
              <w:left w:val="single" w:sz="4" w:space="0" w:color="auto"/>
              <w:bottom w:val="single" w:sz="4" w:space="0" w:color="auto"/>
              <w:right w:val="single" w:sz="4" w:space="0" w:color="auto"/>
            </w:tcBorders>
            <w:vAlign w:val="center"/>
            <w:hideMark/>
          </w:tcPr>
          <w:p w14:paraId="01B27C0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C4552FA"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0D53B03"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F4580AA"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865B16D"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7054ACBA"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7B73430B"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FDFF7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1E2129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50" w:type="pct"/>
            <w:tcBorders>
              <w:top w:val="nil"/>
              <w:left w:val="nil"/>
              <w:bottom w:val="single" w:sz="4" w:space="0" w:color="auto"/>
              <w:right w:val="single" w:sz="4" w:space="0" w:color="auto"/>
            </w:tcBorders>
            <w:shd w:val="clear" w:color="auto" w:fill="auto"/>
            <w:vAlign w:val="center"/>
            <w:hideMark/>
          </w:tcPr>
          <w:p w14:paraId="793C9D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56BFF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B3C3BD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34. Buộc nộp lại văn bằng, chứng chỉ hoặc bản sao văn bằng, chứng chỉ cho cơ quan, tổ chức có thẩm quyền cấp văn bằng, chứng chỉ.</w:t>
            </w:r>
          </w:p>
        </w:tc>
        <w:tc>
          <w:tcPr>
            <w:tcW w:w="683" w:type="pct"/>
            <w:vMerge/>
            <w:tcBorders>
              <w:top w:val="nil"/>
              <w:left w:val="single" w:sz="4" w:space="0" w:color="auto"/>
              <w:bottom w:val="single" w:sz="4" w:space="0" w:color="auto"/>
              <w:right w:val="single" w:sz="4" w:space="0" w:color="auto"/>
            </w:tcBorders>
            <w:vAlign w:val="center"/>
            <w:hideMark/>
          </w:tcPr>
          <w:p w14:paraId="10D025C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C977757"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A8D0FF2"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0A98990"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030F1A34"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756CFBE7"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7108CF67"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A0985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5A43F2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50" w:type="pct"/>
            <w:tcBorders>
              <w:top w:val="nil"/>
              <w:left w:val="nil"/>
              <w:bottom w:val="single" w:sz="4" w:space="0" w:color="auto"/>
              <w:right w:val="single" w:sz="4" w:space="0" w:color="auto"/>
            </w:tcBorders>
            <w:shd w:val="clear" w:color="auto" w:fill="auto"/>
            <w:vAlign w:val="center"/>
            <w:hideMark/>
          </w:tcPr>
          <w:p w14:paraId="7BB985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74C7A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C074E3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35. Buộc sử dụng nhà giáo, người dạy đảm bảo đủ số lượng, điều kiện, tiêu chuẩn theo quy định; buộc thực hiện đúng chính sách đối với nhà giáo; buộc bố trí đủ nhà giáo cơ hữu giảng dạy theo từng ngành, nghề.</w:t>
            </w:r>
          </w:p>
        </w:tc>
        <w:tc>
          <w:tcPr>
            <w:tcW w:w="683" w:type="pct"/>
            <w:vMerge/>
            <w:tcBorders>
              <w:top w:val="nil"/>
              <w:left w:val="single" w:sz="4" w:space="0" w:color="auto"/>
              <w:bottom w:val="single" w:sz="4" w:space="0" w:color="auto"/>
              <w:right w:val="single" w:sz="4" w:space="0" w:color="auto"/>
            </w:tcBorders>
            <w:vAlign w:val="center"/>
            <w:hideMark/>
          </w:tcPr>
          <w:p w14:paraId="6F5074A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533C511"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9CA349F"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D51A6E2"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007BEDE5"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2D6209BD"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251C5D32"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C301B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6CA44E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37</w:t>
            </w:r>
          </w:p>
        </w:tc>
        <w:tc>
          <w:tcPr>
            <w:tcW w:w="250" w:type="pct"/>
            <w:tcBorders>
              <w:top w:val="nil"/>
              <w:left w:val="nil"/>
              <w:bottom w:val="single" w:sz="4" w:space="0" w:color="auto"/>
              <w:right w:val="single" w:sz="4" w:space="0" w:color="auto"/>
            </w:tcBorders>
            <w:shd w:val="clear" w:color="auto" w:fill="auto"/>
            <w:vAlign w:val="center"/>
            <w:hideMark/>
          </w:tcPr>
          <w:p w14:paraId="76570A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43422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F1DE2D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36. Buộc xin lỗi công khai người bị xúc phạm danh dự, nhân phẩm; xâm phạm thân thể, trừ trường hợp người bị xúc phạm danh dự, nhân phẩm; xâm phạm thân thể có yêu cầu không xin lỗi công khai.</w:t>
            </w:r>
          </w:p>
        </w:tc>
        <w:tc>
          <w:tcPr>
            <w:tcW w:w="683" w:type="pct"/>
            <w:vMerge/>
            <w:tcBorders>
              <w:top w:val="nil"/>
              <w:left w:val="single" w:sz="4" w:space="0" w:color="auto"/>
              <w:bottom w:val="single" w:sz="4" w:space="0" w:color="auto"/>
              <w:right w:val="single" w:sz="4" w:space="0" w:color="auto"/>
            </w:tcBorders>
            <w:vAlign w:val="center"/>
            <w:hideMark/>
          </w:tcPr>
          <w:p w14:paraId="18955D9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FF9A5F1"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E1BEFE6"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0CF126A"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3022768"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4AE6B6A"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25BA8E9"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516BBF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2DA218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50" w:type="pct"/>
            <w:tcBorders>
              <w:top w:val="nil"/>
              <w:left w:val="nil"/>
              <w:bottom w:val="single" w:sz="4" w:space="0" w:color="auto"/>
              <w:right w:val="single" w:sz="4" w:space="0" w:color="auto"/>
            </w:tcBorders>
            <w:shd w:val="clear" w:color="auto" w:fill="auto"/>
            <w:vAlign w:val="center"/>
            <w:hideMark/>
          </w:tcPr>
          <w:p w14:paraId="3EA481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7F737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20B707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37. Buộc đánh giá xếp loại, xây dựng kế hoạch và tổ chức đào tạo, bồi dưỡng chuyên môn, nghiệp vụ; bố trí thực tập tại doanh nghiệp cho giáo viên, giảng viên.</w:t>
            </w:r>
          </w:p>
        </w:tc>
        <w:tc>
          <w:tcPr>
            <w:tcW w:w="683" w:type="pct"/>
            <w:vMerge/>
            <w:tcBorders>
              <w:top w:val="nil"/>
              <w:left w:val="single" w:sz="4" w:space="0" w:color="auto"/>
              <w:bottom w:val="single" w:sz="4" w:space="0" w:color="auto"/>
              <w:right w:val="single" w:sz="4" w:space="0" w:color="auto"/>
            </w:tcBorders>
            <w:vAlign w:val="center"/>
            <w:hideMark/>
          </w:tcPr>
          <w:p w14:paraId="3BE65FE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C3EF9CF"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75FC88B"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09D6CF7"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226A0BEF"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9589F3F"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37E22268"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94EC6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5E23CF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50" w:type="pct"/>
            <w:tcBorders>
              <w:top w:val="nil"/>
              <w:left w:val="nil"/>
              <w:bottom w:val="single" w:sz="4" w:space="0" w:color="auto"/>
              <w:right w:val="single" w:sz="4" w:space="0" w:color="auto"/>
            </w:tcBorders>
            <w:shd w:val="clear" w:color="auto" w:fill="auto"/>
            <w:vAlign w:val="center"/>
            <w:hideMark/>
          </w:tcPr>
          <w:p w14:paraId="1EE548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D126B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6A9CE4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38. Buộc lập hồ sơ, lưu trữ, bảo quản hồ sơ người học; buộc trả lại hồ sơ, giấy tờ của người học; buộc yêu cầu người học bổ sung hồ sơ, tài liệu.</w:t>
            </w:r>
          </w:p>
        </w:tc>
        <w:tc>
          <w:tcPr>
            <w:tcW w:w="683" w:type="pct"/>
            <w:vMerge/>
            <w:tcBorders>
              <w:top w:val="nil"/>
              <w:left w:val="single" w:sz="4" w:space="0" w:color="auto"/>
              <w:bottom w:val="single" w:sz="4" w:space="0" w:color="auto"/>
              <w:right w:val="single" w:sz="4" w:space="0" w:color="auto"/>
            </w:tcBorders>
            <w:vAlign w:val="center"/>
            <w:hideMark/>
          </w:tcPr>
          <w:p w14:paraId="5B5AFA3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D3135B2"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7025983"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030ABDE"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063E1CBF"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17E18E9A"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3285ACC"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E302E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197228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50" w:type="pct"/>
            <w:tcBorders>
              <w:top w:val="nil"/>
              <w:left w:val="nil"/>
              <w:bottom w:val="single" w:sz="4" w:space="0" w:color="auto"/>
              <w:right w:val="single" w:sz="4" w:space="0" w:color="auto"/>
            </w:tcBorders>
            <w:shd w:val="clear" w:color="auto" w:fill="auto"/>
            <w:vAlign w:val="center"/>
            <w:hideMark/>
          </w:tcPr>
          <w:p w14:paraId="4B8877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D6755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04F700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39. Buộc bổ sung đầy đủ điều kiện về diện tích đất sử dụng tối thiểu, cơ sở vật chất, thiết bị, dụng cụ, phương tiện đào tạo.</w:t>
            </w:r>
          </w:p>
        </w:tc>
        <w:tc>
          <w:tcPr>
            <w:tcW w:w="683" w:type="pct"/>
            <w:vMerge/>
            <w:tcBorders>
              <w:top w:val="nil"/>
              <w:left w:val="single" w:sz="4" w:space="0" w:color="auto"/>
              <w:bottom w:val="single" w:sz="4" w:space="0" w:color="auto"/>
              <w:right w:val="single" w:sz="4" w:space="0" w:color="auto"/>
            </w:tcBorders>
            <w:vAlign w:val="center"/>
            <w:hideMark/>
          </w:tcPr>
          <w:p w14:paraId="528A42C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EC527B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3E5C03D"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00C9E15"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F194EC4"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28EF8574"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07DF7B3A"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38709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0E8484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41</w:t>
            </w:r>
          </w:p>
        </w:tc>
        <w:tc>
          <w:tcPr>
            <w:tcW w:w="250" w:type="pct"/>
            <w:tcBorders>
              <w:top w:val="nil"/>
              <w:left w:val="nil"/>
              <w:bottom w:val="single" w:sz="4" w:space="0" w:color="auto"/>
              <w:right w:val="single" w:sz="4" w:space="0" w:color="auto"/>
            </w:tcBorders>
            <w:shd w:val="clear" w:color="auto" w:fill="auto"/>
            <w:vAlign w:val="center"/>
            <w:hideMark/>
          </w:tcPr>
          <w:p w14:paraId="0CE9D4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18802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9C7DC8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40. Buộc tiêu hủy bộ sách, giáo trình, bài giảng, tài liệu, thiết bị dạy học.</w:t>
            </w:r>
          </w:p>
        </w:tc>
        <w:tc>
          <w:tcPr>
            <w:tcW w:w="683" w:type="pct"/>
            <w:vMerge/>
            <w:tcBorders>
              <w:top w:val="nil"/>
              <w:left w:val="single" w:sz="4" w:space="0" w:color="auto"/>
              <w:bottom w:val="single" w:sz="4" w:space="0" w:color="auto"/>
              <w:right w:val="single" w:sz="4" w:space="0" w:color="auto"/>
            </w:tcBorders>
            <w:vAlign w:val="center"/>
            <w:hideMark/>
          </w:tcPr>
          <w:p w14:paraId="6364D82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EA4374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C904468"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59D2FD6"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A40E75B"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46F853E4"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3FB736C2"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2BC7D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442D4C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50" w:type="pct"/>
            <w:tcBorders>
              <w:top w:val="nil"/>
              <w:left w:val="nil"/>
              <w:bottom w:val="single" w:sz="4" w:space="0" w:color="auto"/>
              <w:right w:val="single" w:sz="4" w:space="0" w:color="auto"/>
            </w:tcBorders>
            <w:shd w:val="clear" w:color="auto" w:fill="auto"/>
            <w:vAlign w:val="center"/>
            <w:hideMark/>
          </w:tcPr>
          <w:p w14:paraId="18EE0C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F5024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0A00E5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41. Buộc cung cấp thông tin về kết quả kiểm định chất lượng giáo dục nghề nghiệp, nội dung hồ sơ đánh giá ngoài, kết quả đánh giá ngoài.</w:t>
            </w:r>
          </w:p>
        </w:tc>
        <w:tc>
          <w:tcPr>
            <w:tcW w:w="683" w:type="pct"/>
            <w:vMerge/>
            <w:tcBorders>
              <w:top w:val="nil"/>
              <w:left w:val="single" w:sz="4" w:space="0" w:color="auto"/>
              <w:bottom w:val="single" w:sz="4" w:space="0" w:color="auto"/>
              <w:right w:val="single" w:sz="4" w:space="0" w:color="auto"/>
            </w:tcBorders>
            <w:vAlign w:val="center"/>
            <w:hideMark/>
          </w:tcPr>
          <w:p w14:paraId="5753A31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DDC96D9"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CEA09D8"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98875E3"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031F7E2E"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A384FCC"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0D5A41F2"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5AA09C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5EA2E3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43</w:t>
            </w:r>
          </w:p>
        </w:tc>
        <w:tc>
          <w:tcPr>
            <w:tcW w:w="250" w:type="pct"/>
            <w:tcBorders>
              <w:top w:val="nil"/>
              <w:left w:val="nil"/>
              <w:bottom w:val="single" w:sz="4" w:space="0" w:color="auto"/>
              <w:right w:val="single" w:sz="4" w:space="0" w:color="auto"/>
            </w:tcBorders>
            <w:shd w:val="clear" w:color="auto" w:fill="auto"/>
            <w:vAlign w:val="center"/>
            <w:hideMark/>
          </w:tcPr>
          <w:p w14:paraId="2A0DF9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52867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A1D639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42. Buộc cải chính thông tin.</w:t>
            </w:r>
          </w:p>
        </w:tc>
        <w:tc>
          <w:tcPr>
            <w:tcW w:w="683" w:type="pct"/>
            <w:vMerge/>
            <w:tcBorders>
              <w:top w:val="nil"/>
              <w:left w:val="single" w:sz="4" w:space="0" w:color="auto"/>
              <w:bottom w:val="single" w:sz="4" w:space="0" w:color="auto"/>
              <w:right w:val="single" w:sz="4" w:space="0" w:color="auto"/>
            </w:tcBorders>
            <w:vAlign w:val="center"/>
            <w:hideMark/>
          </w:tcPr>
          <w:p w14:paraId="4481426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8B10326"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293D63B"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C8E4F46"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A843953"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3D981086"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0DBEC9C3"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6B4EF2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4EBD5F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44</w:t>
            </w:r>
          </w:p>
        </w:tc>
        <w:tc>
          <w:tcPr>
            <w:tcW w:w="250" w:type="pct"/>
            <w:tcBorders>
              <w:top w:val="nil"/>
              <w:left w:val="nil"/>
              <w:bottom w:val="single" w:sz="4" w:space="0" w:color="auto"/>
              <w:right w:val="single" w:sz="4" w:space="0" w:color="auto"/>
            </w:tcBorders>
            <w:shd w:val="clear" w:color="auto" w:fill="auto"/>
            <w:vAlign w:val="center"/>
            <w:hideMark/>
          </w:tcPr>
          <w:p w14:paraId="5214DA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5166D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8739FFD" w14:textId="77777777" w:rsidR="00121022" w:rsidRPr="00121022" w:rsidRDefault="00121022" w:rsidP="001957E2">
            <w:pPr>
              <w:spacing w:after="0" w:line="240" w:lineRule="auto"/>
              <w:rPr>
                <w:rFonts w:eastAsia="Times New Roman" w:cs="Times New Roman"/>
                <w:sz w:val="20"/>
                <w:szCs w:val="20"/>
              </w:rPr>
            </w:pPr>
            <w:r w:rsidRPr="00121022">
              <w:rPr>
                <w:rFonts w:eastAsia="Times New Roman" w:cs="Times New Roman"/>
                <w:sz w:val="20"/>
                <w:szCs w:val="20"/>
              </w:rPr>
              <w:t>43. Buộc quyết định thành lập đoàn đánh giá ngoài; buộc thực hiện tự đánh giá chất lượng giáo dục nghề nghiệp.</w:t>
            </w:r>
          </w:p>
        </w:tc>
        <w:tc>
          <w:tcPr>
            <w:tcW w:w="683" w:type="pct"/>
            <w:vMerge/>
            <w:tcBorders>
              <w:top w:val="nil"/>
              <w:left w:val="single" w:sz="4" w:space="0" w:color="auto"/>
              <w:bottom w:val="single" w:sz="4" w:space="0" w:color="auto"/>
              <w:right w:val="single" w:sz="4" w:space="0" w:color="auto"/>
            </w:tcBorders>
            <w:vAlign w:val="center"/>
            <w:hideMark/>
          </w:tcPr>
          <w:p w14:paraId="16CD9A9C" w14:textId="77777777" w:rsidR="00121022" w:rsidRPr="00121022" w:rsidRDefault="00121022" w:rsidP="00FD720B">
            <w:pPr>
              <w:spacing w:after="0" w:line="240" w:lineRule="auto"/>
              <w:jc w:val="left"/>
              <w:rPr>
                <w:rFonts w:eastAsia="Times New Roman" w:cs="Times New Roman"/>
                <w:sz w:val="20"/>
                <w:szCs w:val="20"/>
              </w:rPr>
            </w:pPr>
          </w:p>
        </w:tc>
      </w:tr>
      <w:tr w:rsidR="00D61124" w:rsidRPr="00121022" w14:paraId="789B7BC6" w14:textId="77777777" w:rsidTr="00916B11">
        <w:trPr>
          <w:trHeight w:val="20"/>
        </w:trPr>
        <w:tc>
          <w:tcPr>
            <w:tcW w:w="117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9D2B6A6"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CHƯƠNG II</w:t>
            </w:r>
          </w:p>
        </w:tc>
        <w:tc>
          <w:tcPr>
            <w:tcW w:w="931" w:type="pct"/>
            <w:tcBorders>
              <w:top w:val="nil"/>
              <w:left w:val="nil"/>
              <w:bottom w:val="single" w:sz="4" w:space="0" w:color="auto"/>
              <w:right w:val="single" w:sz="4" w:space="0" w:color="auto"/>
            </w:tcBorders>
            <w:shd w:val="clear" w:color="auto" w:fill="auto"/>
            <w:vAlign w:val="center"/>
            <w:hideMark/>
          </w:tcPr>
          <w:p w14:paraId="53B5E315" w14:textId="77777777" w:rsidR="00121022" w:rsidRPr="00121022" w:rsidRDefault="00121022" w:rsidP="00FD720B">
            <w:pPr>
              <w:spacing w:after="0" w:line="240" w:lineRule="auto"/>
              <w:rPr>
                <w:rFonts w:eastAsia="Times New Roman" w:cs="Times New Roman"/>
                <w:b/>
                <w:bCs/>
                <w:sz w:val="20"/>
                <w:szCs w:val="20"/>
              </w:rPr>
            </w:pPr>
            <w:r w:rsidRPr="00121022">
              <w:rPr>
                <w:rFonts w:eastAsia="Times New Roman" w:cs="Times New Roman"/>
                <w:b/>
                <w:bCs/>
                <w:sz w:val="20"/>
                <w:szCs w:val="20"/>
              </w:rPr>
              <w:t>Hành vi vi phạm hành chính, hình thức xử phạt và biện pháp khắc phục hậu quả</w:t>
            </w:r>
          </w:p>
        </w:tc>
        <w:tc>
          <w:tcPr>
            <w:tcW w:w="1069" w:type="pct"/>
            <w:gridSpan w:val="4"/>
            <w:tcBorders>
              <w:top w:val="single" w:sz="4" w:space="0" w:color="auto"/>
              <w:left w:val="nil"/>
              <w:bottom w:val="single" w:sz="4" w:space="0" w:color="auto"/>
              <w:right w:val="single" w:sz="4" w:space="0" w:color="auto"/>
            </w:tcBorders>
            <w:shd w:val="clear" w:color="auto" w:fill="auto"/>
            <w:vAlign w:val="center"/>
            <w:hideMark/>
          </w:tcPr>
          <w:p w14:paraId="03D5823C"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CHƯƠNG II</w:t>
            </w:r>
          </w:p>
        </w:tc>
        <w:tc>
          <w:tcPr>
            <w:tcW w:w="1139" w:type="pct"/>
            <w:tcBorders>
              <w:top w:val="nil"/>
              <w:left w:val="nil"/>
              <w:bottom w:val="single" w:sz="4" w:space="0" w:color="auto"/>
              <w:right w:val="single" w:sz="4" w:space="0" w:color="auto"/>
            </w:tcBorders>
            <w:shd w:val="clear" w:color="000000" w:fill="FFFFFF"/>
            <w:vAlign w:val="center"/>
            <w:hideMark/>
          </w:tcPr>
          <w:p w14:paraId="30F1F6F6" w14:textId="77777777" w:rsidR="00121022" w:rsidRPr="00121022" w:rsidRDefault="00121022" w:rsidP="00FD720B">
            <w:pPr>
              <w:spacing w:after="0" w:line="240" w:lineRule="auto"/>
              <w:rPr>
                <w:rFonts w:eastAsia="Times New Roman" w:cs="Times New Roman"/>
                <w:b/>
                <w:bCs/>
                <w:sz w:val="20"/>
                <w:szCs w:val="20"/>
              </w:rPr>
            </w:pPr>
            <w:r w:rsidRPr="00121022">
              <w:rPr>
                <w:rFonts w:eastAsia="Times New Roman" w:cs="Times New Roman"/>
                <w:b/>
                <w:bCs/>
                <w:sz w:val="20"/>
                <w:szCs w:val="20"/>
              </w:rPr>
              <w:t>Hành vi vi phạm hành chính, hình thức xử phạt và biện pháp khắc phục hậu quả</w:t>
            </w:r>
          </w:p>
        </w:tc>
        <w:tc>
          <w:tcPr>
            <w:tcW w:w="683" w:type="pct"/>
            <w:tcBorders>
              <w:top w:val="nil"/>
              <w:left w:val="nil"/>
              <w:bottom w:val="single" w:sz="4" w:space="0" w:color="auto"/>
              <w:right w:val="single" w:sz="4" w:space="0" w:color="auto"/>
            </w:tcBorders>
            <w:shd w:val="clear" w:color="000000" w:fill="FFFFFF"/>
            <w:vAlign w:val="center"/>
            <w:hideMark/>
          </w:tcPr>
          <w:p w14:paraId="4D9C19E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D61124" w:rsidRPr="00121022" w14:paraId="75F1241C" w14:textId="77777777" w:rsidTr="00916B11">
        <w:trPr>
          <w:trHeight w:val="20"/>
        </w:trPr>
        <w:tc>
          <w:tcPr>
            <w:tcW w:w="117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E86398"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lastRenderedPageBreak/>
              <w:t>Mục 1</w:t>
            </w:r>
          </w:p>
        </w:tc>
        <w:tc>
          <w:tcPr>
            <w:tcW w:w="931" w:type="pct"/>
            <w:tcBorders>
              <w:top w:val="nil"/>
              <w:left w:val="nil"/>
              <w:bottom w:val="single" w:sz="4" w:space="0" w:color="auto"/>
              <w:right w:val="single" w:sz="4" w:space="0" w:color="auto"/>
            </w:tcBorders>
            <w:shd w:val="clear" w:color="auto" w:fill="auto"/>
            <w:vAlign w:val="center"/>
            <w:hideMark/>
          </w:tcPr>
          <w:p w14:paraId="1141CA6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Hành vi vi phạm quy định về thành lập cơ sở giáo dục nghề nghiệp, tổ chức kiểm định chất lượng giáo dục nghề nghiệp và tổ chức hoạt động giáo dục nghề nghiệp</w:t>
            </w:r>
          </w:p>
        </w:tc>
        <w:tc>
          <w:tcPr>
            <w:tcW w:w="1069" w:type="pct"/>
            <w:gridSpan w:val="4"/>
            <w:tcBorders>
              <w:top w:val="single" w:sz="4" w:space="0" w:color="auto"/>
              <w:left w:val="nil"/>
              <w:bottom w:val="single" w:sz="4" w:space="0" w:color="auto"/>
              <w:right w:val="single" w:sz="4" w:space="0" w:color="auto"/>
            </w:tcBorders>
            <w:shd w:val="clear" w:color="auto" w:fill="auto"/>
            <w:vAlign w:val="center"/>
            <w:hideMark/>
          </w:tcPr>
          <w:p w14:paraId="23FEF24B"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Mục 1</w:t>
            </w:r>
          </w:p>
        </w:tc>
        <w:tc>
          <w:tcPr>
            <w:tcW w:w="1139" w:type="pct"/>
            <w:tcBorders>
              <w:top w:val="nil"/>
              <w:left w:val="nil"/>
              <w:bottom w:val="single" w:sz="4" w:space="0" w:color="auto"/>
              <w:right w:val="single" w:sz="4" w:space="0" w:color="auto"/>
            </w:tcBorders>
            <w:shd w:val="clear" w:color="000000" w:fill="FFFFFF"/>
            <w:vAlign w:val="center"/>
            <w:hideMark/>
          </w:tcPr>
          <w:p w14:paraId="06A1DA0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Các hành vi vi phạm quy định về thành lập, cho phép thành lập, sáp nhập, chia, tách, giải thể, đổi tên cơ sở giáo dục nghề nghiệp, văn phòng đại diện của tổ chức, cơ sở giáo dục nghề nghiệp nước ngoài tại Việt Nam, phân hiệu trường cao đẳng, trường trung cấp; đăng ký hoạt động giáo dục nghề nghiệp; bồi dưỡng nghiệp vụ sư phạm giáo dục nghề nghiệp; bồi dưỡng chức danh nghề nghiệp viên chức chuyên ngành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0A36DE0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Dự thảo Nghị định chỉnh sửa tên gọi của mục 1 để phù hợp, bao quát đủ nội dung của mục 1 dự thảo Nghị định. </w:t>
            </w:r>
          </w:p>
        </w:tc>
      </w:tr>
      <w:tr w:rsidR="001A3527" w:rsidRPr="00121022" w14:paraId="647F299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F0337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7970BC7C"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4FBD3FC"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C005C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thành lập, cho phép thành lập cơ sở giáo dục nghề nghiệp; tổ chức kiểm định chất lượng giáo dục nghề nghiệp</w:t>
            </w:r>
          </w:p>
        </w:tc>
        <w:tc>
          <w:tcPr>
            <w:tcW w:w="931" w:type="pct"/>
            <w:tcBorders>
              <w:top w:val="nil"/>
              <w:left w:val="nil"/>
              <w:bottom w:val="single" w:sz="4" w:space="0" w:color="auto"/>
              <w:right w:val="single" w:sz="4" w:space="0" w:color="auto"/>
            </w:tcBorders>
            <w:shd w:val="clear" w:color="auto" w:fill="auto"/>
            <w:vAlign w:val="center"/>
            <w:hideMark/>
          </w:tcPr>
          <w:p w14:paraId="34FB314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39EE1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2144F5CE"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6D96A3A5"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710D9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C7672D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Vi phạm quy định về thành lập, cho phép thành lập, sáp nhập, chia, tách, giải thể, đổi tên cơ sở giáo dục nghề nghiệp, văn phòng đại diện của tổ chức, cơ sở giáo dục nghề nghiệp nước ngoài tại Việt Nam, phân hiệu của trường cao đẳng, trường trung cấp; bồi dưỡng nhà giáo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1459541E" w14:textId="77777777" w:rsidR="00A93E3A"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Dự thảo Nghị định quy định bổ sung các hành vi vi phạm quy định về thành lập, cho phép thành lập, sáp nhập, chia, tách, giải thể, đổi tên cơ sở giáo dục nghề nghiệp, văn phòng đại diện của tổ chức, cơ sở giáo dục nghề nghiệp nước ngoài tại Việt Nam, phân hiệu của trường cao đẳng, trường trung cấp; bồi dưỡng nhà giáo giáo dục nghề nghiệp.</w:t>
            </w:r>
          </w:p>
          <w:p w14:paraId="1720E85E" w14:textId="04177E6A"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br w:type="page"/>
              <w:t>- Bãi bỏ quy định về vi phạm hành chính trong việc thành lập tổ chức kiểm định chất lượng giáo dục nghề nghiệp để phù hợp với quy định tại Nghị định số 49/2018/NĐ-CP.</w:t>
            </w:r>
          </w:p>
        </w:tc>
      </w:tr>
      <w:tr w:rsidR="001A3527" w:rsidRPr="00121022" w14:paraId="5A33E69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D6BCF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C00E0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8B1D4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93928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0CAD21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FEA42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1905FE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5F95C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A5548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4BB545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1. Phạt tiền từ 5.000.000 đồng đến 10.000.000 đồng đối với hành vi sử dụng </w:t>
            </w:r>
            <w:r w:rsidRPr="00121022">
              <w:rPr>
                <w:rFonts w:eastAsia="Times New Roman" w:cs="Times New Roman"/>
                <w:sz w:val="20"/>
                <w:szCs w:val="20"/>
              </w:rPr>
              <w:lastRenderedPageBreak/>
              <w:t>sai tên gọi cơ sở giáo dục nghề nghiệp theo quyết định thành lập, cho phép thành lập, quyết định đổi tên cơ sở giáo dục nghề nghiệp, giấy phép thành lập văn phòng đại diện của tổ chức, cơ sở giáo dục nghề nghiệp nước ngoài tại Việt Nam để tổ chức hoạt động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319FCAC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Bổ sung khoản này.</w:t>
            </w:r>
          </w:p>
        </w:tc>
      </w:tr>
      <w:tr w:rsidR="001A3527" w:rsidRPr="00121022" w14:paraId="4EE6208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4226A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758BD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2722C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110FF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4260F31" w14:textId="77777777" w:rsidR="00121022" w:rsidRPr="00121022" w:rsidRDefault="00121022" w:rsidP="00FD720B">
            <w:pPr>
              <w:spacing w:after="0" w:line="240" w:lineRule="auto"/>
              <w:rPr>
                <w:rFonts w:eastAsia="Times New Roman" w:cs="Times New Roman"/>
                <w:sz w:val="20"/>
                <w:szCs w:val="20"/>
              </w:rPr>
            </w:pPr>
            <w:bookmarkStart w:id="1" w:name="RANGE!E26"/>
            <w:bookmarkStart w:id="2" w:name="RANGE!E71"/>
            <w:bookmarkEnd w:id="1"/>
            <w:r w:rsidRPr="00121022">
              <w:rPr>
                <w:rFonts w:eastAsia="Times New Roman" w:cs="Times New Roman"/>
                <w:sz w:val="20"/>
                <w:szCs w:val="20"/>
              </w:rPr>
              <w:t> </w:t>
            </w:r>
            <w:bookmarkEnd w:id="2"/>
          </w:p>
        </w:tc>
        <w:tc>
          <w:tcPr>
            <w:tcW w:w="227" w:type="pct"/>
            <w:tcBorders>
              <w:top w:val="nil"/>
              <w:left w:val="nil"/>
              <w:bottom w:val="single" w:sz="4" w:space="0" w:color="auto"/>
              <w:right w:val="single" w:sz="4" w:space="0" w:color="auto"/>
            </w:tcBorders>
            <w:shd w:val="clear" w:color="auto" w:fill="auto"/>
            <w:vAlign w:val="center"/>
            <w:hideMark/>
          </w:tcPr>
          <w:p w14:paraId="632187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18634B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3442A5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BDCF4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6A5CF8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10.000.000 đồng đến 15.000.000 đồng đối với một trong các hành vi sau:</w:t>
            </w:r>
          </w:p>
        </w:tc>
        <w:tc>
          <w:tcPr>
            <w:tcW w:w="683" w:type="pct"/>
            <w:tcBorders>
              <w:top w:val="nil"/>
              <w:left w:val="nil"/>
              <w:bottom w:val="single" w:sz="4" w:space="0" w:color="auto"/>
              <w:right w:val="single" w:sz="4" w:space="0" w:color="auto"/>
            </w:tcBorders>
            <w:shd w:val="clear" w:color="000000" w:fill="FFFFFF"/>
            <w:vAlign w:val="center"/>
            <w:hideMark/>
          </w:tcPr>
          <w:p w14:paraId="0217320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35B3BC0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D7B0F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504CE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47EBC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D1F04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A0A185B" w14:textId="77777777" w:rsidR="00121022" w:rsidRPr="00121022" w:rsidRDefault="00121022" w:rsidP="00FD720B">
            <w:pPr>
              <w:spacing w:after="0" w:line="240" w:lineRule="auto"/>
              <w:rPr>
                <w:rFonts w:eastAsia="Times New Roman" w:cs="Times New Roman"/>
                <w:sz w:val="20"/>
                <w:szCs w:val="20"/>
              </w:rPr>
            </w:pPr>
            <w:bookmarkStart w:id="3" w:name="RANGE!E72"/>
            <w:r w:rsidRPr="00121022">
              <w:rPr>
                <w:rFonts w:eastAsia="Times New Roman" w:cs="Times New Roman"/>
                <w:sz w:val="20"/>
                <w:szCs w:val="20"/>
              </w:rPr>
              <w:t> </w:t>
            </w:r>
            <w:bookmarkEnd w:id="3"/>
          </w:p>
        </w:tc>
        <w:tc>
          <w:tcPr>
            <w:tcW w:w="227" w:type="pct"/>
            <w:tcBorders>
              <w:top w:val="nil"/>
              <w:left w:val="nil"/>
              <w:bottom w:val="single" w:sz="4" w:space="0" w:color="auto"/>
              <w:right w:val="single" w:sz="4" w:space="0" w:color="auto"/>
            </w:tcBorders>
            <w:shd w:val="clear" w:color="auto" w:fill="auto"/>
            <w:vAlign w:val="center"/>
            <w:hideMark/>
          </w:tcPr>
          <w:p w14:paraId="305529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4E34A0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3F415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55EAE6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F915D3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Làm mất quyết định thành lập, cho phép thành lập, quyết định sáp nhập, chia, tách, giải thể, đổi tên cơ sở giáo dục nghề nghiệp, giấy phép thành lập văn phòng đại diện của tổ chức, cơ sở giáo dục nghề nghiệp nước ngoài tại Việt Nam nhưng không báo cáo với cơ quan có thẩm quyền theo quy định;</w:t>
            </w:r>
          </w:p>
        </w:tc>
        <w:tc>
          <w:tcPr>
            <w:tcW w:w="683" w:type="pct"/>
            <w:tcBorders>
              <w:top w:val="nil"/>
              <w:left w:val="nil"/>
              <w:bottom w:val="single" w:sz="4" w:space="0" w:color="auto"/>
              <w:right w:val="single" w:sz="4" w:space="0" w:color="auto"/>
            </w:tcBorders>
            <w:shd w:val="clear" w:color="000000" w:fill="FFFFFF"/>
            <w:vAlign w:val="center"/>
            <w:hideMark/>
          </w:tcPr>
          <w:p w14:paraId="76B26AA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16EA58F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B4032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78E6E4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4CDA22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778D3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1604791" w14:textId="77777777" w:rsidR="00121022" w:rsidRPr="00121022" w:rsidRDefault="00121022" w:rsidP="00FD720B">
            <w:pPr>
              <w:spacing w:after="0" w:line="240" w:lineRule="auto"/>
              <w:rPr>
                <w:rFonts w:eastAsia="Times New Roman" w:cs="Times New Roman"/>
                <w:sz w:val="20"/>
                <w:szCs w:val="20"/>
              </w:rPr>
            </w:pPr>
            <w:bookmarkStart w:id="4" w:name="RANGE!E73"/>
            <w:r w:rsidRPr="00121022">
              <w:rPr>
                <w:rFonts w:eastAsia="Times New Roman" w:cs="Times New Roman"/>
                <w:sz w:val="20"/>
                <w:szCs w:val="20"/>
              </w:rPr>
              <w:t>1. Phạt tiền từ 3.000.000 đồng đến 5.000.000 đồng đối với hành vi không nộp lại quyết định thành lập, cho phép thành lập theo quyết định thu hồi của cơ quan có thẩm quyền.</w:t>
            </w:r>
            <w:bookmarkEnd w:id="4"/>
          </w:p>
        </w:tc>
        <w:tc>
          <w:tcPr>
            <w:tcW w:w="227" w:type="pct"/>
            <w:tcBorders>
              <w:top w:val="nil"/>
              <w:left w:val="nil"/>
              <w:bottom w:val="single" w:sz="4" w:space="0" w:color="auto"/>
              <w:right w:val="single" w:sz="4" w:space="0" w:color="auto"/>
            </w:tcBorders>
            <w:shd w:val="clear" w:color="auto" w:fill="auto"/>
            <w:vAlign w:val="center"/>
            <w:hideMark/>
          </w:tcPr>
          <w:p w14:paraId="05A63E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55C5D5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2189A7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8DFA0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627989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Không nộp lại quyết định thành lập, cho phép thành lập, quyết định sáp nhập, chia, tách, giải thể, đổi tên cơ sở giáo dục nghề nghiệp, giấy phép thành lập văn phòng đại diện của tổ chức, cơ sở giáo dục nghề nghiệp nước ngoài tại Việt Nam theo quyết định thu hồi của cơ quan có thẩm quyền.</w:t>
            </w:r>
          </w:p>
        </w:tc>
        <w:tc>
          <w:tcPr>
            <w:tcW w:w="683" w:type="pct"/>
            <w:tcBorders>
              <w:top w:val="nil"/>
              <w:left w:val="nil"/>
              <w:bottom w:val="single" w:sz="4" w:space="0" w:color="auto"/>
              <w:right w:val="single" w:sz="4" w:space="0" w:color="auto"/>
            </w:tcBorders>
            <w:shd w:val="clear" w:color="auto" w:fill="auto"/>
            <w:vAlign w:val="center"/>
            <w:hideMark/>
          </w:tcPr>
          <w:p w14:paraId="3B8751D8" w14:textId="77777777" w:rsidR="000F5525"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1 Điều 5 Nghị định số 79/2015/NĐ-CP.</w:t>
            </w:r>
            <w:r w:rsidRPr="00121022">
              <w:rPr>
                <w:rFonts w:eastAsia="Times New Roman" w:cs="Times New Roman"/>
                <w:sz w:val="20"/>
                <w:szCs w:val="20"/>
              </w:rPr>
              <w:br/>
              <w:t>- Bổ sung loại văn bản bị thu hồi: Quyết định sáp nhập, chia, tách, giải thể cơ sở giáo dục nghề nghiệp, giấy phép hoạt động.</w:t>
            </w:r>
          </w:p>
          <w:p w14:paraId="68155EFF" w14:textId="515BAEAC"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Tăng mức phạt tiền từ 10.000.000 đồng đến 15.000.000 đồng.</w:t>
            </w:r>
          </w:p>
        </w:tc>
      </w:tr>
      <w:tr w:rsidR="001A3527" w:rsidRPr="00121022" w14:paraId="66BD6FA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762FC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6B7DAA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4EFDB9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6B8DC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CDE34EA" w14:textId="77777777" w:rsidR="00121022" w:rsidRPr="00121022" w:rsidRDefault="00121022" w:rsidP="00FD720B">
            <w:pPr>
              <w:spacing w:after="0" w:line="240" w:lineRule="auto"/>
              <w:rPr>
                <w:rFonts w:eastAsia="Times New Roman" w:cs="Times New Roman"/>
                <w:sz w:val="20"/>
                <w:szCs w:val="20"/>
              </w:rPr>
            </w:pPr>
            <w:bookmarkStart w:id="5" w:name="RANGE!E74"/>
            <w:r w:rsidRPr="00121022">
              <w:rPr>
                <w:rFonts w:eastAsia="Times New Roman" w:cs="Times New Roman"/>
                <w:sz w:val="20"/>
                <w:szCs w:val="20"/>
              </w:rPr>
              <w:t>2. Phạt tiền từ 5.000.000 đồng đến 10.000.000 đồng đối với một trong các hành vi vi phạm sau đây:</w:t>
            </w:r>
            <w:bookmarkEnd w:id="5"/>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14:paraId="63A0C1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2926C3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4F31B5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vMerge w:val="restart"/>
            <w:tcBorders>
              <w:top w:val="nil"/>
              <w:left w:val="single" w:sz="4" w:space="0" w:color="auto"/>
              <w:bottom w:val="single" w:sz="4" w:space="0" w:color="000000"/>
              <w:right w:val="single" w:sz="4" w:space="0" w:color="auto"/>
            </w:tcBorders>
            <w:shd w:val="clear" w:color="auto" w:fill="auto"/>
            <w:vAlign w:val="center"/>
            <w:hideMark/>
          </w:tcPr>
          <w:p w14:paraId="411D69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05F0E7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3. Phạt tiền từ 15.000.000 đồng đến 20.000.000 đồng đối với hành vi tẩy xóa, sửa chữa làm sai lệch nội dung quyết định thành lập, cho phép thành lập, quyết định sáp nhập, chia, tách, giải thể, đổi tên cơ sở giáo dục nghề nghiệp, giấy phép thành lập văn phòng đại diện của tổ </w:t>
            </w:r>
            <w:r w:rsidRPr="00121022">
              <w:rPr>
                <w:rFonts w:eastAsia="Times New Roman" w:cs="Times New Roman"/>
                <w:sz w:val="20"/>
                <w:szCs w:val="20"/>
              </w:rPr>
              <w:lastRenderedPageBreak/>
              <w:t>chức, cơ sở giáo dục nghề nghiệp nước ngoài tại Việt Nam.</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79B9C4BD" w14:textId="448517C4"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Kế thừa quy định tại điểm a khoản 2 Điều 5 Nghị định số 79/2015/NĐ-CP.</w:t>
            </w:r>
            <w:r w:rsidRPr="00121022">
              <w:rPr>
                <w:rFonts w:eastAsia="Times New Roman" w:cs="Times New Roman"/>
                <w:sz w:val="20"/>
                <w:szCs w:val="20"/>
              </w:rPr>
              <w:br/>
              <w:t xml:space="preserve">- Bổ sung thêm các loại văn bản bị tẩy xóa, sửa chữa làm sai lệch nội </w:t>
            </w:r>
            <w:r w:rsidRPr="00121022">
              <w:rPr>
                <w:rFonts w:eastAsia="Times New Roman" w:cs="Times New Roman"/>
                <w:sz w:val="20"/>
                <w:szCs w:val="20"/>
              </w:rPr>
              <w:lastRenderedPageBreak/>
              <w:t>dung: Quyết định sáp nhập, chia, tách, giải thể cơ sở giáo dục nghề nghiệp, giấy phép hoạt động.</w:t>
            </w:r>
            <w:r w:rsidRPr="00121022">
              <w:rPr>
                <w:rFonts w:eastAsia="Times New Roman" w:cs="Times New Roman"/>
                <w:sz w:val="20"/>
                <w:szCs w:val="20"/>
              </w:rPr>
              <w:br/>
              <w:t>- Tăng mức phạt tiền từ 15.000.000 đến 20.000.000</w:t>
            </w:r>
            <w:r w:rsidR="000F5525">
              <w:rPr>
                <w:rFonts w:eastAsia="Times New Roman" w:cs="Times New Roman"/>
                <w:sz w:val="20"/>
                <w:szCs w:val="20"/>
              </w:rPr>
              <w:t xml:space="preserve"> đồng.</w:t>
            </w:r>
          </w:p>
        </w:tc>
      </w:tr>
      <w:tr w:rsidR="001A3527" w:rsidRPr="00121022" w14:paraId="511242F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C7086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53D63F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5D41D0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40F9D7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BDDEDF9" w14:textId="77777777" w:rsidR="00121022" w:rsidRPr="00121022" w:rsidRDefault="00121022" w:rsidP="00FD720B">
            <w:pPr>
              <w:spacing w:after="0" w:line="240" w:lineRule="auto"/>
              <w:rPr>
                <w:rFonts w:eastAsia="Times New Roman" w:cs="Times New Roman"/>
                <w:sz w:val="20"/>
                <w:szCs w:val="20"/>
              </w:rPr>
            </w:pPr>
            <w:bookmarkStart w:id="6" w:name="RANGE!E75"/>
            <w:r w:rsidRPr="00121022">
              <w:rPr>
                <w:rFonts w:eastAsia="Times New Roman" w:cs="Times New Roman"/>
                <w:sz w:val="20"/>
                <w:szCs w:val="20"/>
              </w:rPr>
              <w:t>a) Tẩy, xóa, sửa chữa, làm thay đổi nội dung quyết định thành lập, cho phép thành lập;</w:t>
            </w:r>
            <w:bookmarkEnd w:id="6"/>
          </w:p>
        </w:tc>
        <w:tc>
          <w:tcPr>
            <w:tcW w:w="227" w:type="pct"/>
            <w:vMerge/>
            <w:tcBorders>
              <w:top w:val="nil"/>
              <w:left w:val="single" w:sz="4" w:space="0" w:color="auto"/>
              <w:bottom w:val="single" w:sz="4" w:space="0" w:color="auto"/>
              <w:right w:val="single" w:sz="4" w:space="0" w:color="auto"/>
            </w:tcBorders>
            <w:vAlign w:val="center"/>
            <w:hideMark/>
          </w:tcPr>
          <w:p w14:paraId="1BFF56DB"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DB3CA87"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656D7502"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000000"/>
              <w:right w:val="single" w:sz="4" w:space="0" w:color="auto"/>
            </w:tcBorders>
            <w:vAlign w:val="center"/>
            <w:hideMark/>
          </w:tcPr>
          <w:p w14:paraId="332EB102"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000000"/>
              <w:right w:val="single" w:sz="4" w:space="0" w:color="auto"/>
            </w:tcBorders>
            <w:vAlign w:val="center"/>
            <w:hideMark/>
          </w:tcPr>
          <w:p w14:paraId="2149670E"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180348F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9DDF1E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4A073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5</w:t>
            </w:r>
          </w:p>
        </w:tc>
        <w:tc>
          <w:tcPr>
            <w:tcW w:w="294" w:type="pct"/>
            <w:tcBorders>
              <w:top w:val="nil"/>
              <w:left w:val="nil"/>
              <w:bottom w:val="single" w:sz="4" w:space="0" w:color="auto"/>
              <w:right w:val="single" w:sz="4" w:space="0" w:color="auto"/>
            </w:tcBorders>
            <w:shd w:val="clear" w:color="auto" w:fill="auto"/>
            <w:vAlign w:val="center"/>
            <w:hideMark/>
          </w:tcPr>
          <w:p w14:paraId="5A7E80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4212C8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65B0C7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9E69924" w14:textId="77777777" w:rsidR="00121022" w:rsidRPr="00121022" w:rsidRDefault="00121022" w:rsidP="00FD720B">
            <w:pPr>
              <w:spacing w:after="0" w:line="240" w:lineRule="auto"/>
              <w:rPr>
                <w:rFonts w:eastAsia="Times New Roman" w:cs="Times New Roman"/>
                <w:sz w:val="20"/>
                <w:szCs w:val="20"/>
              </w:rPr>
            </w:pPr>
            <w:bookmarkStart w:id="7" w:name="RANGE!E76"/>
            <w:r w:rsidRPr="00121022">
              <w:rPr>
                <w:rFonts w:eastAsia="Times New Roman" w:cs="Times New Roman"/>
                <w:sz w:val="20"/>
                <w:szCs w:val="20"/>
              </w:rPr>
              <w:t>b) Gian lận, giả mạo giấy tờ, tài liệu để được thành lập, cho phép thành lập cơ sở giáo dục nghề nghiệp, tổ chức kiểm định chất lượng giáo dục nghề nghiệp.</w:t>
            </w:r>
            <w:bookmarkEnd w:id="7"/>
          </w:p>
        </w:tc>
        <w:tc>
          <w:tcPr>
            <w:tcW w:w="227" w:type="pct"/>
            <w:vMerge/>
            <w:tcBorders>
              <w:top w:val="nil"/>
              <w:left w:val="single" w:sz="4" w:space="0" w:color="auto"/>
              <w:bottom w:val="single" w:sz="4" w:space="0" w:color="auto"/>
              <w:right w:val="single" w:sz="4" w:space="0" w:color="auto"/>
            </w:tcBorders>
            <w:vAlign w:val="center"/>
            <w:hideMark/>
          </w:tcPr>
          <w:p w14:paraId="2E8DE261"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4327716"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6F0F4448"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000000"/>
              <w:right w:val="single" w:sz="4" w:space="0" w:color="auto"/>
            </w:tcBorders>
            <w:vAlign w:val="center"/>
            <w:hideMark/>
          </w:tcPr>
          <w:p w14:paraId="37BB6E53"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000000"/>
              <w:right w:val="single" w:sz="4" w:space="0" w:color="auto"/>
            </w:tcBorders>
            <w:vAlign w:val="center"/>
            <w:hideMark/>
          </w:tcPr>
          <w:p w14:paraId="2C843CD9"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681F0A6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F3D565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295C3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666869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4EA6C1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E4A21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CF67079" w14:textId="77777777" w:rsidR="00121022" w:rsidRPr="00121022" w:rsidRDefault="00121022" w:rsidP="00FD720B">
            <w:pPr>
              <w:spacing w:after="0" w:line="240" w:lineRule="auto"/>
              <w:rPr>
                <w:rFonts w:eastAsia="Times New Roman" w:cs="Times New Roman"/>
                <w:sz w:val="20"/>
                <w:szCs w:val="20"/>
              </w:rPr>
            </w:pPr>
            <w:bookmarkStart w:id="8" w:name="RANGE!E77"/>
            <w:r w:rsidRPr="00121022">
              <w:rPr>
                <w:rFonts w:eastAsia="Times New Roman" w:cs="Times New Roman"/>
                <w:sz w:val="20"/>
                <w:szCs w:val="20"/>
              </w:rPr>
              <w:t>3. Phạt tiền đối với hành vi thành lập cơ sở giáo dục nghề nghiệp, tổ chức kiểm định chất lượng giáo dục nghề nghiệp mà chưa được cơ quan có thẩm quyền cho phép với một trong các mức sau đây:</w:t>
            </w:r>
            <w:bookmarkEnd w:id="8"/>
          </w:p>
        </w:tc>
        <w:tc>
          <w:tcPr>
            <w:tcW w:w="227" w:type="pct"/>
            <w:tcBorders>
              <w:top w:val="nil"/>
              <w:left w:val="nil"/>
              <w:bottom w:val="single" w:sz="4" w:space="0" w:color="auto"/>
              <w:right w:val="single" w:sz="4" w:space="0" w:color="auto"/>
            </w:tcBorders>
            <w:shd w:val="clear" w:color="auto" w:fill="auto"/>
            <w:vAlign w:val="center"/>
            <w:hideMark/>
          </w:tcPr>
          <w:p w14:paraId="05459F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5B1097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268FDD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832D6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14E093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đối với hành vi thành lập, cho phép thành lập, chia, tách, sáp nhập, giải thể, đổi tên cơ sở giáo dục nghề nghiệp; phân hiệu của trường cao đẳng, trường trung cấp; văn phòng đại diện của tổ chức, cơ sở giáo dục nghề nghiệp nước ngoài tại Việt Nam khi chưa được cơ quan có thẩm quyền cho phép theo các mức phạt sau:</w:t>
            </w:r>
          </w:p>
        </w:tc>
        <w:tc>
          <w:tcPr>
            <w:tcW w:w="683" w:type="pct"/>
            <w:tcBorders>
              <w:top w:val="nil"/>
              <w:left w:val="nil"/>
              <w:bottom w:val="single" w:sz="4" w:space="0" w:color="auto"/>
              <w:right w:val="single" w:sz="4" w:space="0" w:color="auto"/>
            </w:tcBorders>
            <w:shd w:val="clear" w:color="auto" w:fill="auto"/>
            <w:vAlign w:val="center"/>
            <w:hideMark/>
          </w:tcPr>
          <w:p w14:paraId="1B096337" w14:textId="77777777" w:rsidR="00A93E3A"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hành vi vi phạm quy định tại khoản 3 Điều 5 Nghị định số 79/2015/NĐ-CP.</w:t>
            </w:r>
            <w:r w:rsidRPr="00121022">
              <w:rPr>
                <w:rFonts w:eastAsia="Times New Roman" w:cs="Times New Roman"/>
                <w:sz w:val="20"/>
                <w:szCs w:val="20"/>
              </w:rPr>
              <w:br w:type="page"/>
            </w:r>
          </w:p>
          <w:p w14:paraId="16D275B1" w14:textId="77777777" w:rsidR="00A93E3A"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Bãi bỏ quy định về vi phạm hành chính trong việc thành lập tổ chức kiểm định chất lượng giáo dục nghề nghiệp để phù hợp với quy định tại Nghị định số 49/2018/NĐ-CP.</w:t>
            </w:r>
          </w:p>
          <w:p w14:paraId="39C3FFE9" w14:textId="5230023B"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br w:type="page"/>
              <w:t>- Dự thảo giảm mức phạt tiền để phù hợp, thống nhất với quy định tại Nghị định số 04/2021/NĐ-CP.</w:t>
            </w:r>
          </w:p>
        </w:tc>
      </w:tr>
      <w:tr w:rsidR="001A3527" w:rsidRPr="00121022" w14:paraId="7FED162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F258F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3EF8A0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632962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45B807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001F93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Từ 40.000.000 đồng đến 60.000.000 đồng đối với trung tâm giáo dục nghề nghiệp, tổ chức kiểm định chất lượng giáo dục nghề nghiệp;</w:t>
            </w:r>
          </w:p>
        </w:tc>
        <w:tc>
          <w:tcPr>
            <w:tcW w:w="227" w:type="pct"/>
            <w:tcBorders>
              <w:top w:val="nil"/>
              <w:left w:val="nil"/>
              <w:bottom w:val="single" w:sz="4" w:space="0" w:color="auto"/>
              <w:right w:val="single" w:sz="4" w:space="0" w:color="auto"/>
            </w:tcBorders>
            <w:shd w:val="clear" w:color="auto" w:fill="auto"/>
            <w:vAlign w:val="center"/>
            <w:hideMark/>
          </w:tcPr>
          <w:p w14:paraId="26C2FF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21E33F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25FBE9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4C4193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ABED24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20.000.000 đồng đến 40.000.000 đồng đối với trung tâm giáo dục nghề nghiệp;</w:t>
            </w:r>
          </w:p>
        </w:tc>
        <w:tc>
          <w:tcPr>
            <w:tcW w:w="683" w:type="pct"/>
            <w:tcBorders>
              <w:top w:val="nil"/>
              <w:left w:val="nil"/>
              <w:bottom w:val="single" w:sz="4" w:space="0" w:color="auto"/>
              <w:right w:val="single" w:sz="4" w:space="0" w:color="auto"/>
            </w:tcBorders>
            <w:shd w:val="clear" w:color="auto" w:fill="auto"/>
            <w:vAlign w:val="center"/>
            <w:hideMark/>
          </w:tcPr>
          <w:p w14:paraId="55963E9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Giảm mức phạt tiền từ 20.000.000 đồng đến 40.000.000 đồng.</w:t>
            </w:r>
          </w:p>
        </w:tc>
      </w:tr>
      <w:tr w:rsidR="001A3527" w:rsidRPr="00121022" w14:paraId="0327A0E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577BF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1DF833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55E94D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725A2F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8D56C8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Từ 60.000.000 đồng đến 80.000.000 đồng đối với trường trung cấp;</w:t>
            </w:r>
          </w:p>
        </w:tc>
        <w:tc>
          <w:tcPr>
            <w:tcW w:w="227" w:type="pct"/>
            <w:tcBorders>
              <w:top w:val="nil"/>
              <w:left w:val="nil"/>
              <w:bottom w:val="single" w:sz="4" w:space="0" w:color="auto"/>
              <w:right w:val="single" w:sz="4" w:space="0" w:color="auto"/>
            </w:tcBorders>
            <w:shd w:val="clear" w:color="auto" w:fill="auto"/>
            <w:vAlign w:val="center"/>
            <w:hideMark/>
          </w:tcPr>
          <w:p w14:paraId="7EB20D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0FAD7A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0D50F5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75F31D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AB067E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40.000.000 đồng đến 60.000.000 đồng đối với trường trung cấp, phân hiệu của trường trung cấp;</w:t>
            </w:r>
          </w:p>
        </w:tc>
        <w:tc>
          <w:tcPr>
            <w:tcW w:w="683" w:type="pct"/>
            <w:tcBorders>
              <w:top w:val="nil"/>
              <w:left w:val="nil"/>
              <w:bottom w:val="single" w:sz="4" w:space="0" w:color="auto"/>
              <w:right w:val="single" w:sz="4" w:space="0" w:color="auto"/>
            </w:tcBorders>
            <w:shd w:val="clear" w:color="auto" w:fill="auto"/>
            <w:vAlign w:val="center"/>
            <w:hideMark/>
          </w:tcPr>
          <w:p w14:paraId="2C8EF3B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Giảm mức phạt tiền từ 40.000.000 đồng đến 60.000.000 đồng.</w:t>
            </w:r>
          </w:p>
        </w:tc>
      </w:tr>
      <w:tr w:rsidR="001A3527" w:rsidRPr="00121022" w14:paraId="04F1AA8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2554C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94" w:type="pct"/>
            <w:tcBorders>
              <w:top w:val="nil"/>
              <w:left w:val="nil"/>
              <w:bottom w:val="single" w:sz="4" w:space="0" w:color="auto"/>
              <w:right w:val="single" w:sz="4" w:space="0" w:color="auto"/>
            </w:tcBorders>
            <w:shd w:val="clear" w:color="auto" w:fill="auto"/>
            <w:vAlign w:val="center"/>
            <w:hideMark/>
          </w:tcPr>
          <w:p w14:paraId="3D6407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4175B5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5BBFE3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B916C8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Từ 80.000.000 đồng đến 100.000.000 đồng đối với trường cao đẳng.</w:t>
            </w:r>
          </w:p>
        </w:tc>
        <w:tc>
          <w:tcPr>
            <w:tcW w:w="227" w:type="pct"/>
            <w:tcBorders>
              <w:top w:val="nil"/>
              <w:left w:val="nil"/>
              <w:bottom w:val="single" w:sz="4" w:space="0" w:color="auto"/>
              <w:right w:val="single" w:sz="4" w:space="0" w:color="auto"/>
            </w:tcBorders>
            <w:shd w:val="clear" w:color="auto" w:fill="auto"/>
            <w:vAlign w:val="center"/>
            <w:hideMark/>
          </w:tcPr>
          <w:p w14:paraId="44FD7C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4B9235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430BDC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3929DF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660D8B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60.000.000 đồng đến 80.000.000 đồng đối với trường cao đẳng, phân hiệu của trường cao đẳng;</w:t>
            </w:r>
          </w:p>
        </w:tc>
        <w:tc>
          <w:tcPr>
            <w:tcW w:w="683" w:type="pct"/>
            <w:tcBorders>
              <w:top w:val="nil"/>
              <w:left w:val="nil"/>
              <w:bottom w:val="single" w:sz="4" w:space="0" w:color="auto"/>
              <w:right w:val="single" w:sz="4" w:space="0" w:color="auto"/>
            </w:tcBorders>
            <w:shd w:val="clear" w:color="auto" w:fill="auto"/>
            <w:vAlign w:val="center"/>
            <w:hideMark/>
          </w:tcPr>
          <w:p w14:paraId="1C65B58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Giảm mức phạt tiền từ 60.000.000 đồng đến 80.000.000 đồng.</w:t>
            </w:r>
          </w:p>
        </w:tc>
      </w:tr>
      <w:tr w:rsidR="001A3527" w:rsidRPr="00121022" w14:paraId="5EF0B79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626BB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6F9D6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9AB93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64ABF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CA39C6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BB3F1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41535C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360F3A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014B5C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32DA5D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 Phạt tiền từ 80.000.000 đồng đến 100.000.000 đồng đối với văn phòng đại </w:t>
            </w:r>
            <w:r w:rsidRPr="00121022">
              <w:rPr>
                <w:rFonts w:eastAsia="Times New Roman" w:cs="Times New Roman"/>
                <w:sz w:val="20"/>
                <w:szCs w:val="20"/>
              </w:rPr>
              <w:lastRenderedPageBreak/>
              <w:t>diện của tổ chức, cơ sở giáo dục nghề nghiệp nước ngoài tại Việt Nam.</w:t>
            </w:r>
          </w:p>
        </w:tc>
        <w:tc>
          <w:tcPr>
            <w:tcW w:w="683" w:type="pct"/>
            <w:tcBorders>
              <w:top w:val="nil"/>
              <w:left w:val="nil"/>
              <w:bottom w:val="single" w:sz="4" w:space="0" w:color="auto"/>
              <w:right w:val="single" w:sz="4" w:space="0" w:color="auto"/>
            </w:tcBorders>
            <w:shd w:val="clear" w:color="000000" w:fill="FFFFFF"/>
            <w:vAlign w:val="center"/>
            <w:hideMark/>
          </w:tcPr>
          <w:p w14:paraId="4941088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Bổ sung điểm này.</w:t>
            </w:r>
          </w:p>
        </w:tc>
      </w:tr>
      <w:tr w:rsidR="001A3527" w:rsidRPr="00121022" w14:paraId="7CDC1CD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3BF53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DEF57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1FAF0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2E780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64B29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C8975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706728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408102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05A6E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8448EE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Hình thức xử phạt bổ sung:</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92A0A5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70D59D4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34C92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BA572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525F0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B87C5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2ACB9A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75B7F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2C46B6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2FCAC6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113517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CC2CBC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Tịch thu tang vật là quyết định thành lập, cho phép thành lập, quyết định sáp nhập, chia, tách, giải thể, đổi tên cơ sở giáo dục nghề nghiệp, phân hiệu của trường cao đẳng, trường trung cấp, giấy phép thành lập văn phòng đại diện của tổ chức, cơ sở giáo dục nghề nghiệp nước ngoài tại Việt Nam đối với hành vi vi phạm quy định tại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1811758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03AFFB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DFF3D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3F5A4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1A538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A6B37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E4B83A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206CA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199FF8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28FD52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94D82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D98B027" w14:textId="77777777" w:rsidR="00121022" w:rsidRPr="00121022" w:rsidRDefault="00121022" w:rsidP="0005361D">
            <w:pPr>
              <w:spacing w:after="0" w:line="240" w:lineRule="auto"/>
              <w:rPr>
                <w:rFonts w:eastAsia="Times New Roman" w:cs="Times New Roman"/>
                <w:sz w:val="20"/>
                <w:szCs w:val="20"/>
              </w:rPr>
            </w:pPr>
            <w:r w:rsidRPr="00121022">
              <w:rPr>
                <w:rFonts w:eastAsia="Times New Roman" w:cs="Times New Roman"/>
                <w:sz w:val="20"/>
                <w:szCs w:val="20"/>
              </w:rPr>
              <w:t>b) Trục xuất người nước ngoài thực hiện hành vi vi phạm quy định tại khoản 4 Điều này.</w:t>
            </w:r>
          </w:p>
        </w:tc>
        <w:tc>
          <w:tcPr>
            <w:tcW w:w="683" w:type="pct"/>
            <w:vMerge/>
            <w:tcBorders>
              <w:top w:val="nil"/>
              <w:left w:val="single" w:sz="4" w:space="0" w:color="auto"/>
              <w:bottom w:val="single" w:sz="4" w:space="0" w:color="auto"/>
              <w:right w:val="single" w:sz="4" w:space="0" w:color="auto"/>
            </w:tcBorders>
            <w:vAlign w:val="center"/>
            <w:hideMark/>
          </w:tcPr>
          <w:p w14:paraId="75AAB05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552B4C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2703BA2" w14:textId="276E5651" w:rsidR="00121022" w:rsidRPr="00121022" w:rsidRDefault="00121022" w:rsidP="00FD720B">
            <w:pPr>
              <w:spacing w:after="0" w:line="240" w:lineRule="auto"/>
              <w:jc w:val="center"/>
              <w:rPr>
                <w:rFonts w:eastAsia="Times New Roman" w:cs="Times New Roman"/>
                <w:sz w:val="20"/>
                <w:szCs w:val="20"/>
              </w:rPr>
            </w:pPr>
            <w:bookmarkStart w:id="9" w:name="RANGE!A85"/>
            <w:r w:rsidRPr="00121022">
              <w:rPr>
                <w:rFonts w:eastAsia="Times New Roman" w:cs="Times New Roman"/>
                <w:sz w:val="20"/>
                <w:szCs w:val="20"/>
              </w:rPr>
              <w:t>5</w:t>
            </w:r>
            <w:bookmarkEnd w:id="9"/>
          </w:p>
        </w:tc>
        <w:tc>
          <w:tcPr>
            <w:tcW w:w="294" w:type="pct"/>
            <w:tcBorders>
              <w:top w:val="nil"/>
              <w:left w:val="nil"/>
              <w:bottom w:val="single" w:sz="4" w:space="0" w:color="auto"/>
              <w:right w:val="single" w:sz="4" w:space="0" w:color="auto"/>
            </w:tcBorders>
            <w:shd w:val="clear" w:color="auto" w:fill="auto"/>
            <w:vAlign w:val="center"/>
            <w:hideMark/>
          </w:tcPr>
          <w:p w14:paraId="06ACAC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295879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241A4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B44AF4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Biện pháp khắc phục hậu quả:</w:t>
            </w:r>
          </w:p>
        </w:tc>
        <w:tc>
          <w:tcPr>
            <w:tcW w:w="227" w:type="pct"/>
            <w:tcBorders>
              <w:top w:val="nil"/>
              <w:left w:val="nil"/>
              <w:bottom w:val="single" w:sz="4" w:space="0" w:color="auto"/>
              <w:right w:val="single" w:sz="4" w:space="0" w:color="auto"/>
            </w:tcBorders>
            <w:shd w:val="clear" w:color="auto" w:fill="auto"/>
            <w:vAlign w:val="center"/>
            <w:hideMark/>
          </w:tcPr>
          <w:p w14:paraId="45065C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20228B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6843DB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E43F1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F997BB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Biện pháp khắc phục hậu quả:</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E2BE73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bổ sung, cụ thể từng biện pháp khắc phục tương ứng với từng hành vi vi phạm hành chính bảo đảm khắc phục được hậu quả do các hành vi vi phạm hành chính gây ra.</w:t>
            </w:r>
          </w:p>
        </w:tc>
      </w:tr>
      <w:tr w:rsidR="001A3527" w:rsidRPr="00121022" w14:paraId="2907E7C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EDF0D0" w14:textId="2D99B485" w:rsidR="00121022" w:rsidRPr="00121022" w:rsidRDefault="00121022" w:rsidP="00FD720B">
            <w:pPr>
              <w:spacing w:after="0" w:line="240" w:lineRule="auto"/>
              <w:jc w:val="center"/>
              <w:rPr>
                <w:rFonts w:eastAsia="Times New Roman" w:cs="Times New Roman"/>
                <w:sz w:val="20"/>
                <w:szCs w:val="20"/>
              </w:rPr>
            </w:pPr>
            <w:bookmarkStart w:id="10" w:name="RANGE!A86"/>
            <w:r w:rsidRPr="00121022">
              <w:rPr>
                <w:rFonts w:eastAsia="Times New Roman" w:cs="Times New Roman"/>
                <w:sz w:val="20"/>
                <w:szCs w:val="20"/>
              </w:rPr>
              <w:t>5</w:t>
            </w:r>
            <w:bookmarkEnd w:id="10"/>
          </w:p>
        </w:tc>
        <w:tc>
          <w:tcPr>
            <w:tcW w:w="294" w:type="pct"/>
            <w:tcBorders>
              <w:top w:val="nil"/>
              <w:left w:val="nil"/>
              <w:bottom w:val="single" w:sz="4" w:space="0" w:color="auto"/>
              <w:right w:val="single" w:sz="4" w:space="0" w:color="auto"/>
            </w:tcBorders>
            <w:shd w:val="clear" w:color="auto" w:fill="auto"/>
            <w:vAlign w:val="center"/>
            <w:hideMark/>
          </w:tcPr>
          <w:p w14:paraId="633C30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170D6B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78D927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DCD803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Thu hồi quyết định thành lập, cho phép thành lập cơ sở giáo dục nghề nghiệp, tổ chức kiểm định chất lượng giáo dục nghề nghiệp đối với hành vi vi phạm quy định tại Điểm a Khoản 2 Điều này;</w:t>
            </w:r>
          </w:p>
        </w:tc>
        <w:tc>
          <w:tcPr>
            <w:tcW w:w="227" w:type="pct"/>
            <w:tcBorders>
              <w:top w:val="nil"/>
              <w:left w:val="nil"/>
              <w:bottom w:val="single" w:sz="4" w:space="0" w:color="auto"/>
              <w:right w:val="single" w:sz="4" w:space="0" w:color="auto"/>
            </w:tcBorders>
            <w:shd w:val="clear" w:color="auto" w:fill="auto"/>
            <w:vAlign w:val="center"/>
            <w:hideMark/>
          </w:tcPr>
          <w:p w14:paraId="0FBC9D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51F95A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66200E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6CEB2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2A35DE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báo cáo cơ quan có thẩm quyền đối với hành vi vi phạm quy định tại điểm a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00571D3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9CCF6D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F526966" w14:textId="51776F92" w:rsidR="00121022" w:rsidRPr="00121022" w:rsidRDefault="00121022" w:rsidP="00FD720B">
            <w:pPr>
              <w:spacing w:after="0" w:line="240" w:lineRule="auto"/>
              <w:jc w:val="center"/>
              <w:rPr>
                <w:rFonts w:eastAsia="Times New Roman" w:cs="Times New Roman"/>
                <w:sz w:val="20"/>
                <w:szCs w:val="20"/>
              </w:rPr>
            </w:pPr>
            <w:bookmarkStart w:id="11" w:name="RANGE!A87"/>
            <w:r w:rsidRPr="00121022">
              <w:rPr>
                <w:rFonts w:eastAsia="Times New Roman" w:cs="Times New Roman"/>
                <w:sz w:val="20"/>
                <w:szCs w:val="20"/>
              </w:rPr>
              <w:t>5</w:t>
            </w:r>
            <w:bookmarkEnd w:id="11"/>
          </w:p>
        </w:tc>
        <w:tc>
          <w:tcPr>
            <w:tcW w:w="294" w:type="pct"/>
            <w:tcBorders>
              <w:top w:val="nil"/>
              <w:left w:val="nil"/>
              <w:bottom w:val="single" w:sz="4" w:space="0" w:color="auto"/>
              <w:right w:val="single" w:sz="4" w:space="0" w:color="auto"/>
            </w:tcBorders>
            <w:shd w:val="clear" w:color="auto" w:fill="auto"/>
            <w:vAlign w:val="center"/>
            <w:hideMark/>
          </w:tcPr>
          <w:p w14:paraId="07A23C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75EC82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0D4589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FC1AB8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tiêu hủy quyết định thành lập cơ sở giáo dục nghề nghiệp, tổ chức kiểm định chất lượng giáo dục nghề nghiệp đối với hành vi vi phạm quy định tại Điểm b Khoản 2 Điều này;</w:t>
            </w:r>
          </w:p>
        </w:tc>
        <w:tc>
          <w:tcPr>
            <w:tcW w:w="227" w:type="pct"/>
            <w:tcBorders>
              <w:top w:val="nil"/>
              <w:left w:val="nil"/>
              <w:bottom w:val="single" w:sz="4" w:space="0" w:color="auto"/>
              <w:right w:val="single" w:sz="4" w:space="0" w:color="auto"/>
            </w:tcBorders>
            <w:shd w:val="clear" w:color="auto" w:fill="auto"/>
            <w:vAlign w:val="center"/>
            <w:hideMark/>
          </w:tcPr>
          <w:p w14:paraId="03DDC5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6E0054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1DB655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770335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1302DA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nộp lại quyết định thành lập, cho phép thành lập, quyết định sáp nhập, chia, tách, giải thể, đổi tên cơ sở giáo dục nghề nghiệp, giấy phép thành lập văn phòng đại diện của tổ chức, cơ sở giáo dục nghề nghiệp nước ngoài tại Việt Nam đối với hành vi vi phạm quy định tại điểm b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4053616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435BB9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727C146" w14:textId="0B7C91E2" w:rsidR="00121022" w:rsidRPr="00121022" w:rsidRDefault="00121022" w:rsidP="00FD720B">
            <w:pPr>
              <w:spacing w:after="0" w:line="240" w:lineRule="auto"/>
              <w:jc w:val="center"/>
              <w:rPr>
                <w:rFonts w:eastAsia="Times New Roman" w:cs="Times New Roman"/>
                <w:sz w:val="20"/>
                <w:szCs w:val="20"/>
              </w:rPr>
            </w:pPr>
            <w:bookmarkStart w:id="12" w:name="RANGE!A88"/>
            <w:r w:rsidRPr="00121022">
              <w:rPr>
                <w:rFonts w:eastAsia="Times New Roman" w:cs="Times New Roman"/>
                <w:sz w:val="20"/>
                <w:szCs w:val="20"/>
              </w:rPr>
              <w:t>5</w:t>
            </w:r>
            <w:bookmarkEnd w:id="12"/>
          </w:p>
        </w:tc>
        <w:tc>
          <w:tcPr>
            <w:tcW w:w="294" w:type="pct"/>
            <w:tcBorders>
              <w:top w:val="nil"/>
              <w:left w:val="nil"/>
              <w:bottom w:val="single" w:sz="4" w:space="0" w:color="auto"/>
              <w:right w:val="single" w:sz="4" w:space="0" w:color="auto"/>
            </w:tcBorders>
            <w:shd w:val="clear" w:color="auto" w:fill="auto"/>
            <w:vAlign w:val="center"/>
            <w:hideMark/>
          </w:tcPr>
          <w:p w14:paraId="3B2E62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7D804B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3DE2EC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58B88A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nộp lại số lợi bất hợp pháp có được do thực hiện hành vi vi phạm quy định tại Điểm b Khoản 2 và Khoản 3 Điều này vào ngân sách nhà nước;</w:t>
            </w:r>
          </w:p>
        </w:tc>
        <w:tc>
          <w:tcPr>
            <w:tcW w:w="227" w:type="pct"/>
            <w:tcBorders>
              <w:top w:val="nil"/>
              <w:left w:val="nil"/>
              <w:bottom w:val="single" w:sz="4" w:space="0" w:color="auto"/>
              <w:right w:val="single" w:sz="4" w:space="0" w:color="auto"/>
            </w:tcBorders>
            <w:shd w:val="clear" w:color="auto" w:fill="auto"/>
            <w:vAlign w:val="center"/>
            <w:hideMark/>
          </w:tcPr>
          <w:p w14:paraId="1505AC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15BAA2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33E6AE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33C040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16B17F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nộp lại số lợi bất hợp pháp có được vào ngân sách nhà nước đối với hành vi vi phạm quy định tại khoản 3 và 4 Điều này;</w:t>
            </w:r>
          </w:p>
        </w:tc>
        <w:tc>
          <w:tcPr>
            <w:tcW w:w="683" w:type="pct"/>
            <w:vMerge/>
            <w:tcBorders>
              <w:top w:val="nil"/>
              <w:left w:val="single" w:sz="4" w:space="0" w:color="auto"/>
              <w:bottom w:val="single" w:sz="4" w:space="0" w:color="auto"/>
              <w:right w:val="single" w:sz="4" w:space="0" w:color="auto"/>
            </w:tcBorders>
            <w:vAlign w:val="center"/>
            <w:hideMark/>
          </w:tcPr>
          <w:p w14:paraId="3482AD0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7AD0C5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C6A70F6" w14:textId="70BEBEA0" w:rsidR="00121022" w:rsidRPr="00121022" w:rsidRDefault="00121022" w:rsidP="00FD720B">
            <w:pPr>
              <w:spacing w:after="0" w:line="240" w:lineRule="auto"/>
              <w:jc w:val="center"/>
              <w:rPr>
                <w:rFonts w:eastAsia="Times New Roman" w:cs="Times New Roman"/>
                <w:sz w:val="20"/>
                <w:szCs w:val="20"/>
              </w:rPr>
            </w:pPr>
            <w:bookmarkStart w:id="13" w:name="RANGE!A89"/>
            <w:r w:rsidRPr="00121022">
              <w:rPr>
                <w:rFonts w:eastAsia="Times New Roman" w:cs="Times New Roman"/>
                <w:sz w:val="20"/>
                <w:szCs w:val="20"/>
              </w:rPr>
              <w:t>5</w:t>
            </w:r>
            <w:bookmarkEnd w:id="13"/>
          </w:p>
        </w:tc>
        <w:tc>
          <w:tcPr>
            <w:tcW w:w="294" w:type="pct"/>
            <w:tcBorders>
              <w:top w:val="nil"/>
              <w:left w:val="nil"/>
              <w:bottom w:val="single" w:sz="4" w:space="0" w:color="auto"/>
              <w:right w:val="single" w:sz="4" w:space="0" w:color="auto"/>
            </w:tcBorders>
            <w:shd w:val="clear" w:color="auto" w:fill="auto"/>
            <w:vAlign w:val="center"/>
            <w:hideMark/>
          </w:tcPr>
          <w:p w14:paraId="4A7C76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23E613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4C779F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4333BB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 Buộc hoàn trả cho tổ chức, cá nhân các khoản tiền đã thu; trường hợp không xác định được </w:t>
            </w:r>
            <w:r w:rsidRPr="00121022">
              <w:rPr>
                <w:rFonts w:eastAsia="Times New Roman" w:cs="Times New Roman"/>
                <w:sz w:val="20"/>
                <w:szCs w:val="20"/>
              </w:rPr>
              <w:lastRenderedPageBreak/>
              <w:t>tổ chức, cá nhân để hoàn trả thì nộp vào ngân sách nhà nước đối với hành vi vi phạm quy định tại Điểm b Khoản 2 và Khoản 3 Điều này;</w:t>
            </w:r>
          </w:p>
        </w:tc>
        <w:tc>
          <w:tcPr>
            <w:tcW w:w="227" w:type="pct"/>
            <w:tcBorders>
              <w:top w:val="nil"/>
              <w:left w:val="nil"/>
              <w:bottom w:val="single" w:sz="4" w:space="0" w:color="auto"/>
              <w:right w:val="single" w:sz="4" w:space="0" w:color="auto"/>
            </w:tcBorders>
            <w:shd w:val="clear" w:color="auto" w:fill="auto"/>
            <w:vAlign w:val="center"/>
            <w:hideMark/>
          </w:tcPr>
          <w:p w14:paraId="5C8630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6</w:t>
            </w:r>
          </w:p>
        </w:tc>
        <w:tc>
          <w:tcPr>
            <w:tcW w:w="294" w:type="pct"/>
            <w:tcBorders>
              <w:top w:val="nil"/>
              <w:left w:val="nil"/>
              <w:bottom w:val="single" w:sz="4" w:space="0" w:color="auto"/>
              <w:right w:val="single" w:sz="4" w:space="0" w:color="auto"/>
            </w:tcBorders>
            <w:shd w:val="clear" w:color="auto" w:fill="auto"/>
            <w:vAlign w:val="center"/>
            <w:hideMark/>
          </w:tcPr>
          <w:p w14:paraId="230FA0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299F8F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694F3F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053C7A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 Buộc chuyển người học đủ điều kiện trúng tuyển đã nhập học sang cơ sở giáo dục nghề nghiệp khác đủ điều kiện được </w:t>
            </w:r>
            <w:r w:rsidRPr="00121022">
              <w:rPr>
                <w:rFonts w:eastAsia="Times New Roman" w:cs="Times New Roman"/>
                <w:sz w:val="20"/>
                <w:szCs w:val="20"/>
              </w:rPr>
              <w:lastRenderedPageBreak/>
              <w:t>cấp giấy chứng nhận đăng ký hoạt động giáo dục nghề nghiệp, giấy chứng nhận đăng ký bổ sung hoạt động giáo dục nghề nghiệp hoặc hủy bỏ quyết định trúng tuyển, hoàn trả các khoản đã thu cho người học nếu không chuyển được người học sang cơ sở giáo dục nghề nghiệp khác đối với hành vi vi phạm quy định tại khoản 3 và 4 Điều này;</w:t>
            </w:r>
          </w:p>
        </w:tc>
        <w:tc>
          <w:tcPr>
            <w:tcW w:w="683" w:type="pct"/>
            <w:vMerge/>
            <w:tcBorders>
              <w:top w:val="nil"/>
              <w:left w:val="single" w:sz="4" w:space="0" w:color="auto"/>
              <w:bottom w:val="single" w:sz="4" w:space="0" w:color="auto"/>
              <w:right w:val="single" w:sz="4" w:space="0" w:color="auto"/>
            </w:tcBorders>
            <w:vAlign w:val="center"/>
            <w:hideMark/>
          </w:tcPr>
          <w:p w14:paraId="491E3A3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A86811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4BEC803" w14:textId="45B42B98" w:rsidR="00121022" w:rsidRPr="00121022" w:rsidRDefault="00121022" w:rsidP="00FD720B">
            <w:pPr>
              <w:spacing w:after="0" w:line="240" w:lineRule="auto"/>
              <w:jc w:val="center"/>
              <w:rPr>
                <w:rFonts w:eastAsia="Times New Roman" w:cs="Times New Roman"/>
                <w:sz w:val="20"/>
                <w:szCs w:val="20"/>
              </w:rPr>
            </w:pPr>
            <w:bookmarkStart w:id="14" w:name="RANGE!A90"/>
            <w:r w:rsidRPr="00121022">
              <w:rPr>
                <w:rFonts w:eastAsia="Times New Roman" w:cs="Times New Roman"/>
                <w:sz w:val="20"/>
                <w:szCs w:val="20"/>
              </w:rPr>
              <w:t>5</w:t>
            </w:r>
            <w:bookmarkEnd w:id="14"/>
          </w:p>
        </w:tc>
        <w:tc>
          <w:tcPr>
            <w:tcW w:w="294" w:type="pct"/>
            <w:tcBorders>
              <w:top w:val="nil"/>
              <w:left w:val="nil"/>
              <w:bottom w:val="single" w:sz="4" w:space="0" w:color="auto"/>
              <w:right w:val="single" w:sz="4" w:space="0" w:color="auto"/>
            </w:tcBorders>
            <w:shd w:val="clear" w:color="auto" w:fill="auto"/>
            <w:vAlign w:val="center"/>
            <w:hideMark/>
          </w:tcPr>
          <w:p w14:paraId="160BD8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5F7331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614525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4C0F69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Buộc chuyển người học đủ điều kiện trúng tuyển đã nhập học sang cơ sở giáo dục nghề nghiệp khác hoặc hủy bỏ quyết định trúng tuyển, trả lại kinh phí đã thu cho người học nếu không chuyển được người học sang cơ sở giáo dục nghề nghiệp khác đối với hành vi vi phạm quy định tại Điểm b Khoản 2 và Khoản 3 Điều này;</w:t>
            </w:r>
          </w:p>
        </w:tc>
        <w:tc>
          <w:tcPr>
            <w:tcW w:w="227" w:type="pct"/>
            <w:tcBorders>
              <w:top w:val="nil"/>
              <w:left w:val="nil"/>
              <w:bottom w:val="single" w:sz="4" w:space="0" w:color="auto"/>
              <w:right w:val="single" w:sz="4" w:space="0" w:color="auto"/>
            </w:tcBorders>
            <w:shd w:val="clear" w:color="auto" w:fill="auto"/>
            <w:vAlign w:val="center"/>
            <w:hideMark/>
          </w:tcPr>
          <w:p w14:paraId="69C0D0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251264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4D99D8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220D01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7FAD189" w14:textId="77777777" w:rsidR="00121022" w:rsidRPr="00121022" w:rsidRDefault="00121022" w:rsidP="0005361D">
            <w:pPr>
              <w:spacing w:after="0" w:line="240" w:lineRule="auto"/>
              <w:rPr>
                <w:rFonts w:eastAsia="Times New Roman" w:cs="Times New Roman"/>
                <w:sz w:val="20"/>
                <w:szCs w:val="20"/>
              </w:rPr>
            </w:pPr>
            <w:r w:rsidRPr="00121022">
              <w:rPr>
                <w:rFonts w:eastAsia="Times New Roman" w:cs="Times New Roman"/>
                <w:sz w:val="20"/>
                <w:szCs w:val="20"/>
              </w:rPr>
              <w:t>đ) Buộc thu hồi quyết định thành lập, cho phép thành lập, quyết định sáp nhập, chia, tách, giải thể cơ sở giáo dục nghề nghiệp, phân hiệu của trường cao đẳng, trường trung cấp, giấy phép thành lập văn phòng đại diện của tổ chức, cơ sở giáo dục nghề nghiệp nước ngoài tại Việt Nam đối với hành vi vi phạm quy định tại khoản 4 Điều này.</w:t>
            </w:r>
          </w:p>
        </w:tc>
        <w:tc>
          <w:tcPr>
            <w:tcW w:w="683" w:type="pct"/>
            <w:vMerge/>
            <w:tcBorders>
              <w:top w:val="nil"/>
              <w:left w:val="single" w:sz="4" w:space="0" w:color="auto"/>
              <w:bottom w:val="single" w:sz="4" w:space="0" w:color="auto"/>
              <w:right w:val="single" w:sz="4" w:space="0" w:color="auto"/>
            </w:tcBorders>
            <w:vAlign w:val="center"/>
            <w:hideMark/>
          </w:tcPr>
          <w:p w14:paraId="1C4552C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2C9697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5139B3D" w14:textId="6FEBBCC2" w:rsidR="00121022" w:rsidRPr="00121022" w:rsidRDefault="00121022" w:rsidP="00FD720B">
            <w:pPr>
              <w:spacing w:after="0" w:line="240" w:lineRule="auto"/>
              <w:jc w:val="center"/>
              <w:rPr>
                <w:rFonts w:eastAsia="Times New Roman" w:cs="Times New Roman"/>
                <w:sz w:val="20"/>
                <w:szCs w:val="20"/>
              </w:rPr>
            </w:pPr>
            <w:bookmarkStart w:id="15" w:name="RANGE!A91"/>
            <w:r w:rsidRPr="00121022">
              <w:rPr>
                <w:rFonts w:eastAsia="Times New Roman" w:cs="Times New Roman"/>
                <w:sz w:val="20"/>
                <w:szCs w:val="20"/>
              </w:rPr>
              <w:t>5</w:t>
            </w:r>
            <w:bookmarkEnd w:id="15"/>
          </w:p>
        </w:tc>
        <w:tc>
          <w:tcPr>
            <w:tcW w:w="294" w:type="pct"/>
            <w:tcBorders>
              <w:top w:val="nil"/>
              <w:left w:val="nil"/>
              <w:bottom w:val="single" w:sz="4" w:space="0" w:color="auto"/>
              <w:right w:val="single" w:sz="4" w:space="0" w:color="auto"/>
            </w:tcBorders>
            <w:shd w:val="clear" w:color="auto" w:fill="auto"/>
            <w:vAlign w:val="center"/>
            <w:hideMark/>
          </w:tcPr>
          <w:p w14:paraId="5C3730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4C395C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405" w:type="pct"/>
            <w:tcBorders>
              <w:top w:val="nil"/>
              <w:left w:val="nil"/>
              <w:bottom w:val="single" w:sz="4" w:space="0" w:color="auto"/>
              <w:right w:val="single" w:sz="4" w:space="0" w:color="auto"/>
            </w:tcBorders>
            <w:shd w:val="clear" w:color="auto" w:fill="auto"/>
            <w:vAlign w:val="center"/>
            <w:hideMark/>
          </w:tcPr>
          <w:p w14:paraId="4FA6EE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20C7E2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Buộc thu hồi văn bằng, chứng chỉ, chứng nhận kiểm định đã cấp đối với hành vi vi phạm quy định tại Khoản 3 Điều này.</w:t>
            </w:r>
          </w:p>
        </w:tc>
        <w:tc>
          <w:tcPr>
            <w:tcW w:w="227" w:type="pct"/>
            <w:tcBorders>
              <w:top w:val="nil"/>
              <w:left w:val="nil"/>
              <w:bottom w:val="single" w:sz="4" w:space="0" w:color="auto"/>
              <w:right w:val="single" w:sz="4" w:space="0" w:color="auto"/>
            </w:tcBorders>
            <w:shd w:val="clear" w:color="auto" w:fill="auto"/>
            <w:vAlign w:val="center"/>
            <w:hideMark/>
          </w:tcPr>
          <w:p w14:paraId="444F97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C8319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C6B11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28A15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65ACDA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6490D1B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A1FA67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3DF62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4BE02B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1F658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2A30D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đăng ký hoạt động giáo dục nghề nghiệp</w:t>
            </w:r>
          </w:p>
        </w:tc>
        <w:tc>
          <w:tcPr>
            <w:tcW w:w="931" w:type="pct"/>
            <w:tcBorders>
              <w:top w:val="nil"/>
              <w:left w:val="nil"/>
              <w:bottom w:val="single" w:sz="4" w:space="0" w:color="auto"/>
              <w:right w:val="single" w:sz="4" w:space="0" w:color="auto"/>
            </w:tcBorders>
            <w:shd w:val="clear" w:color="auto" w:fill="auto"/>
            <w:vAlign w:val="center"/>
            <w:hideMark/>
          </w:tcPr>
          <w:p w14:paraId="144C80E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5FA79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05239E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284CA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B50D2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Vi phạm quy định về đăng ký hoạt động giáo dục nghề nghiệp, tự chủ tuyển sinh, liên kết đào tạo </w:t>
            </w:r>
            <w:r w:rsidRPr="00121022">
              <w:rPr>
                <w:rFonts w:eastAsia="Times New Roman" w:cs="Times New Roman"/>
                <w:sz w:val="20"/>
                <w:szCs w:val="20"/>
              </w:rPr>
              <w:lastRenderedPageBreak/>
              <w:t>với nước ngoài</w:t>
            </w:r>
          </w:p>
        </w:tc>
        <w:tc>
          <w:tcPr>
            <w:tcW w:w="1139" w:type="pct"/>
            <w:tcBorders>
              <w:top w:val="nil"/>
              <w:left w:val="nil"/>
              <w:bottom w:val="single" w:sz="4" w:space="0" w:color="auto"/>
              <w:right w:val="single" w:sz="4" w:space="0" w:color="auto"/>
            </w:tcBorders>
            <w:shd w:val="clear" w:color="000000" w:fill="FFFFFF"/>
            <w:vAlign w:val="center"/>
            <w:hideMark/>
          </w:tcPr>
          <w:p w14:paraId="66ABF20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tcBorders>
              <w:top w:val="nil"/>
              <w:left w:val="nil"/>
              <w:bottom w:val="single" w:sz="4" w:space="0" w:color="auto"/>
              <w:right w:val="single" w:sz="4" w:space="0" w:color="auto"/>
            </w:tcBorders>
            <w:shd w:val="clear" w:color="000000" w:fill="FFFFFF"/>
            <w:vAlign w:val="center"/>
            <w:hideMark/>
          </w:tcPr>
          <w:p w14:paraId="6D70C41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chỉnh sửa tên Điều để phù hợp với nội dung của Điều trong việc giao tự chủ tuyển sinh các ngành, nghề trong cùng nhóm ngành, nghề đào tạo.</w:t>
            </w:r>
          </w:p>
        </w:tc>
      </w:tr>
      <w:tr w:rsidR="001A3527" w:rsidRPr="00121022" w14:paraId="57976FF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B42AD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8163C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808B7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1869B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407973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24141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1C88CB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6F4A0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1BAA6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09710B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10.000.000 đồng đến 15.000.000 đồng đối với một trong các hành vi vi phạm sau:</w:t>
            </w:r>
          </w:p>
        </w:tc>
        <w:tc>
          <w:tcPr>
            <w:tcW w:w="683" w:type="pct"/>
            <w:tcBorders>
              <w:top w:val="nil"/>
              <w:left w:val="nil"/>
              <w:bottom w:val="single" w:sz="4" w:space="0" w:color="auto"/>
              <w:right w:val="single" w:sz="4" w:space="0" w:color="auto"/>
            </w:tcBorders>
            <w:shd w:val="clear" w:color="000000" w:fill="FFFFFF"/>
            <w:vAlign w:val="center"/>
            <w:hideMark/>
          </w:tcPr>
          <w:p w14:paraId="1E69B02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71F59B3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7AECE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83FEB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739AE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ADC65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43BD35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62813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4A77DC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363B6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536612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DD063B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Làm mất, hư hỏng, rách nát giấy chứng nhận đăng ký hoạt động giáo dục nghề nghiệp, giấy chứng nhận đăng ký bổ sung hoạt động giáo dục nghề nghiệp, giấy chứng nhận đăng ký hoạt động liên kết đào tạo với nước ngoài nhưng không báo cáo với cơ quan có thẩm quyền;</w:t>
            </w:r>
          </w:p>
        </w:tc>
        <w:tc>
          <w:tcPr>
            <w:tcW w:w="683" w:type="pct"/>
            <w:tcBorders>
              <w:top w:val="nil"/>
              <w:left w:val="nil"/>
              <w:bottom w:val="single" w:sz="4" w:space="0" w:color="auto"/>
              <w:right w:val="single" w:sz="4" w:space="0" w:color="auto"/>
            </w:tcBorders>
            <w:shd w:val="clear" w:color="000000" w:fill="FFFFFF"/>
            <w:vAlign w:val="center"/>
            <w:hideMark/>
          </w:tcPr>
          <w:p w14:paraId="0E8DD37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1850C1E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64FC4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6D3BCF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2A9BA0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F6287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1E454C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5.000.000 đồng đến 10.000.000 đồng đối với hành vi không nộp lại giấy chứng nhận đăng ký hoạt động giáo dục nghề nghiệp, giấy chứng nhận đăng ký bổ sung hoạt động giáo dục nghề nghiệp theo thời hạn quy định tại quyết định thu hồi của cơ quan có thẩm quyền.</w:t>
            </w:r>
          </w:p>
        </w:tc>
        <w:tc>
          <w:tcPr>
            <w:tcW w:w="227" w:type="pct"/>
            <w:tcBorders>
              <w:top w:val="nil"/>
              <w:left w:val="nil"/>
              <w:bottom w:val="single" w:sz="4" w:space="0" w:color="auto"/>
              <w:right w:val="single" w:sz="4" w:space="0" w:color="auto"/>
            </w:tcBorders>
            <w:shd w:val="clear" w:color="auto" w:fill="auto"/>
            <w:vAlign w:val="center"/>
            <w:hideMark/>
          </w:tcPr>
          <w:p w14:paraId="5F94C8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69EB4C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02DB54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3366E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A434E2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Không nộp lại giấy chứng nhận đăng ký hoạt động giáo dục nghề nghiệp, giấy chứng nhận đăng ký bổ sung hoạt động giáo dục nghề nghiệp, giấy chứng nhận đăng ký hoạt động liên kết đào tạo với nước ngoài theo quyết định thu hồi của cơ quan có thẩm quyền;</w:t>
            </w:r>
          </w:p>
        </w:tc>
        <w:tc>
          <w:tcPr>
            <w:tcW w:w="683" w:type="pct"/>
            <w:tcBorders>
              <w:top w:val="nil"/>
              <w:left w:val="nil"/>
              <w:bottom w:val="single" w:sz="4" w:space="0" w:color="auto"/>
              <w:right w:val="single" w:sz="4" w:space="0" w:color="auto"/>
            </w:tcBorders>
            <w:shd w:val="clear" w:color="auto" w:fill="auto"/>
            <w:vAlign w:val="center"/>
            <w:hideMark/>
          </w:tcPr>
          <w:p w14:paraId="65E39597" w14:textId="77777777" w:rsidR="00324C53"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1 Điều 6 Nghị định số 79/2015/NĐ-CP.</w:t>
            </w:r>
            <w:r w:rsidRPr="00121022">
              <w:rPr>
                <w:rFonts w:eastAsia="Times New Roman" w:cs="Times New Roman"/>
                <w:sz w:val="20"/>
                <w:szCs w:val="20"/>
              </w:rPr>
              <w:br w:type="page"/>
            </w:r>
          </w:p>
          <w:p w14:paraId="6FF6925C" w14:textId="77777777" w:rsidR="00324C53"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Dự thảo Nghị định bổ sung quy định đối với hành vi không nộp lại "giấy chứng nhận đăng ký hoạt động liên kết đào tạo với nước ngoài".</w:t>
            </w:r>
            <w:r w:rsidRPr="00121022">
              <w:rPr>
                <w:rFonts w:eastAsia="Times New Roman" w:cs="Times New Roman"/>
                <w:sz w:val="20"/>
                <w:szCs w:val="20"/>
              </w:rPr>
              <w:br w:type="page"/>
            </w:r>
          </w:p>
          <w:p w14:paraId="131B45C8" w14:textId="66EEBDDC"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Tăng mức phạt tiền từ 10.000.000 đồng đến 15.000.000 đồng.</w:t>
            </w:r>
          </w:p>
        </w:tc>
      </w:tr>
      <w:tr w:rsidR="001A3527" w:rsidRPr="00121022" w14:paraId="15B9BA3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D2C8A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60D39F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319D8A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3D01C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1F3296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10.000.000 đồng đến 20.000.000 đồng đối với hành vi tẩy, xóa, sửa chữa, làm thay đổi nội dung giấy chứng nhận đăng ký hoạt động giáo dục nghề nghiệp, giấy chứng nhận đăng ký bổ sung hoạt động giáo dục nghề nghiệp.</w:t>
            </w:r>
          </w:p>
        </w:tc>
        <w:tc>
          <w:tcPr>
            <w:tcW w:w="227" w:type="pct"/>
            <w:tcBorders>
              <w:top w:val="nil"/>
              <w:left w:val="nil"/>
              <w:bottom w:val="single" w:sz="4" w:space="0" w:color="auto"/>
              <w:right w:val="single" w:sz="4" w:space="0" w:color="auto"/>
            </w:tcBorders>
            <w:shd w:val="clear" w:color="auto" w:fill="auto"/>
            <w:vAlign w:val="center"/>
            <w:hideMark/>
          </w:tcPr>
          <w:p w14:paraId="48877A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107941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6D81C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7BD4BC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B5E111A" w14:textId="77777777" w:rsidR="00121022" w:rsidRPr="00121022" w:rsidRDefault="00121022" w:rsidP="001957E2">
            <w:pPr>
              <w:spacing w:after="0" w:line="240" w:lineRule="auto"/>
              <w:rPr>
                <w:rFonts w:eastAsia="Times New Roman" w:cs="Times New Roman"/>
                <w:sz w:val="20"/>
                <w:szCs w:val="20"/>
              </w:rPr>
            </w:pPr>
            <w:r w:rsidRPr="00121022">
              <w:rPr>
                <w:rFonts w:eastAsia="Times New Roman" w:cs="Times New Roman"/>
                <w:sz w:val="20"/>
                <w:szCs w:val="20"/>
              </w:rPr>
              <w:t>c) Tẩy xóa, sửa chữa làm thay đổi nội dung trong giấy chứng nhận đăng ký hoạt động giáo dục nghề nghiệp, giấy chứng nhận đăng ký bổ sung hoạt động giáo dục nghề nghiệp, giấy chứng nhận đăng ký hoạt động liên kết đào tạo với nước ngoài.</w:t>
            </w:r>
          </w:p>
        </w:tc>
        <w:tc>
          <w:tcPr>
            <w:tcW w:w="683" w:type="pct"/>
            <w:tcBorders>
              <w:top w:val="nil"/>
              <w:left w:val="nil"/>
              <w:bottom w:val="single" w:sz="4" w:space="0" w:color="auto"/>
              <w:right w:val="single" w:sz="4" w:space="0" w:color="auto"/>
            </w:tcBorders>
            <w:shd w:val="clear" w:color="auto" w:fill="auto"/>
            <w:vAlign w:val="center"/>
            <w:hideMark/>
          </w:tcPr>
          <w:p w14:paraId="52C2C98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2 Điều 6 Nghị định số 79/2015/NĐ-CP.</w:t>
            </w:r>
            <w:r w:rsidRPr="00121022">
              <w:rPr>
                <w:rFonts w:eastAsia="Times New Roman" w:cs="Times New Roman"/>
                <w:sz w:val="20"/>
                <w:szCs w:val="20"/>
              </w:rPr>
              <w:br/>
              <w:t>- Dự thảo Nghị định bổ sung quy định đối với hành vi tẩy, xóa, sửa chữa, làm thay đổi nội dung "giấy chứng nhận đăng ký hoạt động liên kết đào tạo với nước ngoài".</w:t>
            </w:r>
            <w:r w:rsidRPr="00121022">
              <w:rPr>
                <w:rFonts w:eastAsia="Times New Roman" w:cs="Times New Roman"/>
                <w:sz w:val="20"/>
                <w:szCs w:val="20"/>
              </w:rPr>
              <w:br/>
            </w:r>
            <w:r w:rsidRPr="00121022">
              <w:rPr>
                <w:rFonts w:eastAsia="Times New Roman" w:cs="Times New Roman"/>
                <w:sz w:val="20"/>
                <w:szCs w:val="20"/>
              </w:rPr>
              <w:lastRenderedPageBreak/>
              <w:t>- Giảm mức phạt tiền từ 10.000.000 đồng đến 15.000.000 đồng.</w:t>
            </w:r>
          </w:p>
        </w:tc>
      </w:tr>
      <w:tr w:rsidR="001A3527" w:rsidRPr="00121022" w14:paraId="4A5F844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12909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6E6E82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0A23A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A9B0C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92B039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23513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494BC4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ABB26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8D2F0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F69FA7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30.000.000 đồng đến 40.000.000 đồng đối với hành vi gian lận hồ sơ để được cơ quan có thẩm quyền cấp giấy chứng nhận đăng ký hoạt động giáo dục nghề nghiệp, giấy chứng nhận đăng ký bổ sung hoạt động giáo dục nghề nghiệp, giấy chứng nhận đăng ký hoạt động liên kết đào tạo với nước ngoài.</w:t>
            </w:r>
          </w:p>
        </w:tc>
        <w:tc>
          <w:tcPr>
            <w:tcW w:w="683" w:type="pct"/>
            <w:tcBorders>
              <w:top w:val="nil"/>
              <w:left w:val="nil"/>
              <w:bottom w:val="single" w:sz="4" w:space="0" w:color="auto"/>
              <w:right w:val="single" w:sz="4" w:space="0" w:color="auto"/>
            </w:tcBorders>
            <w:shd w:val="clear" w:color="000000" w:fill="FFFFFF"/>
            <w:vAlign w:val="center"/>
            <w:hideMark/>
          </w:tcPr>
          <w:p w14:paraId="2FBB956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thêm khoản này.</w:t>
            </w:r>
          </w:p>
        </w:tc>
      </w:tr>
      <w:tr w:rsidR="001A3527" w:rsidRPr="00121022" w14:paraId="39C4F79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D61AA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36E13C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79E495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13E89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7327CCA" w14:textId="77777777" w:rsidR="00121022" w:rsidRPr="00121022" w:rsidRDefault="00121022" w:rsidP="00FD720B">
            <w:pPr>
              <w:spacing w:after="0" w:line="240" w:lineRule="auto"/>
              <w:rPr>
                <w:rFonts w:eastAsia="Times New Roman" w:cs="Times New Roman"/>
                <w:sz w:val="20"/>
                <w:szCs w:val="20"/>
              </w:rPr>
            </w:pPr>
            <w:bookmarkStart w:id="16" w:name="RANGE!E98"/>
            <w:r w:rsidRPr="00121022">
              <w:rPr>
                <w:rFonts w:eastAsia="Times New Roman" w:cs="Times New Roman"/>
                <w:sz w:val="20"/>
                <w:szCs w:val="20"/>
              </w:rPr>
              <w:t>3. Phạt tiền đối với hành vi tổ chức hoạt động giáo dục nghề nghiệp ngoài địa điểm ghi trong giấy chứng nhận đăng ký hoạt động giáo dục nghề nghiệp, giấy chứng nhận đăng ký bổ sung hoạt động giáo dục nghề nghiệp với một trong các mức sau đây:</w:t>
            </w:r>
            <w:bookmarkEnd w:id="16"/>
          </w:p>
        </w:tc>
        <w:tc>
          <w:tcPr>
            <w:tcW w:w="227" w:type="pct"/>
            <w:tcBorders>
              <w:top w:val="nil"/>
              <w:left w:val="nil"/>
              <w:bottom w:val="single" w:sz="4" w:space="0" w:color="auto"/>
              <w:right w:val="single" w:sz="4" w:space="0" w:color="auto"/>
            </w:tcBorders>
            <w:shd w:val="clear" w:color="auto" w:fill="auto"/>
            <w:vAlign w:val="center"/>
            <w:hideMark/>
          </w:tcPr>
          <w:p w14:paraId="16EA3E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35A7A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12A64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2523E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838B0D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3CB7764" w14:textId="77777777" w:rsidR="00A53224"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Chuyển xuống điểm d khoản 3 Điều này của dự thảo Nghị định.</w:t>
            </w:r>
          </w:p>
          <w:p w14:paraId="61E56E4A" w14:textId="4E5A9323"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br w:type="page"/>
              <w:t>- Tăng mức phạt tiền từ 40.000.000 đồng đến 50.000.000 đồng.</w:t>
            </w:r>
          </w:p>
        </w:tc>
      </w:tr>
      <w:tr w:rsidR="001A3527" w:rsidRPr="00121022" w14:paraId="23BEC91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45ADB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3CAE5A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07D3C2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61E664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EB43839" w14:textId="77777777" w:rsidR="00121022" w:rsidRPr="00121022" w:rsidRDefault="00121022" w:rsidP="00FD720B">
            <w:pPr>
              <w:spacing w:after="0" w:line="240" w:lineRule="auto"/>
              <w:rPr>
                <w:rFonts w:eastAsia="Times New Roman" w:cs="Times New Roman"/>
                <w:sz w:val="20"/>
                <w:szCs w:val="20"/>
              </w:rPr>
            </w:pPr>
            <w:bookmarkStart w:id="17" w:name="RANGE!E99"/>
            <w:r w:rsidRPr="00121022">
              <w:rPr>
                <w:rFonts w:eastAsia="Times New Roman" w:cs="Times New Roman"/>
                <w:sz w:val="20"/>
                <w:szCs w:val="20"/>
              </w:rPr>
              <w:t>a) Từ 5.000.000 đồng đến 10.000.000 đồng đối với trung tâm giáo dục nghề nghiệp;</w:t>
            </w:r>
            <w:bookmarkEnd w:id="17"/>
          </w:p>
        </w:tc>
        <w:tc>
          <w:tcPr>
            <w:tcW w:w="227" w:type="pct"/>
            <w:tcBorders>
              <w:top w:val="nil"/>
              <w:left w:val="nil"/>
              <w:bottom w:val="single" w:sz="4" w:space="0" w:color="auto"/>
              <w:right w:val="single" w:sz="4" w:space="0" w:color="auto"/>
            </w:tcBorders>
            <w:shd w:val="clear" w:color="auto" w:fill="auto"/>
            <w:vAlign w:val="center"/>
            <w:hideMark/>
          </w:tcPr>
          <w:p w14:paraId="42DDC3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0912D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6C82EF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6228B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660C22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6905EF6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06AC56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93657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64BFB8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2A141C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609CC6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9858743" w14:textId="77777777" w:rsidR="00121022" w:rsidRPr="00121022" w:rsidRDefault="00121022" w:rsidP="00FD720B">
            <w:pPr>
              <w:spacing w:after="0" w:line="240" w:lineRule="auto"/>
              <w:rPr>
                <w:rFonts w:eastAsia="Times New Roman" w:cs="Times New Roman"/>
                <w:sz w:val="20"/>
                <w:szCs w:val="20"/>
              </w:rPr>
            </w:pPr>
            <w:bookmarkStart w:id="18" w:name="RANGE!E100"/>
            <w:r w:rsidRPr="00121022">
              <w:rPr>
                <w:rFonts w:eastAsia="Times New Roman" w:cs="Times New Roman"/>
                <w:sz w:val="20"/>
                <w:szCs w:val="20"/>
              </w:rPr>
              <w:t>b) Từ 10.000.000 đồng đến 20.000.000 đồng đối với trường trung cấp;</w:t>
            </w:r>
            <w:bookmarkEnd w:id="18"/>
          </w:p>
        </w:tc>
        <w:tc>
          <w:tcPr>
            <w:tcW w:w="227" w:type="pct"/>
            <w:tcBorders>
              <w:top w:val="nil"/>
              <w:left w:val="nil"/>
              <w:bottom w:val="single" w:sz="4" w:space="0" w:color="auto"/>
              <w:right w:val="single" w:sz="4" w:space="0" w:color="auto"/>
            </w:tcBorders>
            <w:shd w:val="clear" w:color="auto" w:fill="auto"/>
            <w:vAlign w:val="center"/>
            <w:hideMark/>
          </w:tcPr>
          <w:p w14:paraId="12A30F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48432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E8F19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2D2FD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35AA11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36E23DD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FD026E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B2312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4B8980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7510E4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240ED2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7A72EFC" w14:textId="77777777" w:rsidR="00121022" w:rsidRPr="00121022" w:rsidRDefault="00121022" w:rsidP="00FD720B">
            <w:pPr>
              <w:spacing w:after="0" w:line="240" w:lineRule="auto"/>
              <w:rPr>
                <w:rFonts w:eastAsia="Times New Roman" w:cs="Times New Roman"/>
                <w:sz w:val="20"/>
                <w:szCs w:val="20"/>
              </w:rPr>
            </w:pPr>
            <w:bookmarkStart w:id="19" w:name="RANGE!E101"/>
            <w:r w:rsidRPr="00121022">
              <w:rPr>
                <w:rFonts w:eastAsia="Times New Roman" w:cs="Times New Roman"/>
                <w:sz w:val="20"/>
                <w:szCs w:val="20"/>
              </w:rPr>
              <w:t>c) Từ 20.000.000 đồng đến 30.000.000 đồng đối với trường cao đẳng.</w:t>
            </w:r>
            <w:bookmarkEnd w:id="19"/>
          </w:p>
        </w:tc>
        <w:tc>
          <w:tcPr>
            <w:tcW w:w="227" w:type="pct"/>
            <w:tcBorders>
              <w:top w:val="nil"/>
              <w:left w:val="nil"/>
              <w:bottom w:val="single" w:sz="4" w:space="0" w:color="auto"/>
              <w:right w:val="single" w:sz="4" w:space="0" w:color="auto"/>
            </w:tcBorders>
            <w:shd w:val="clear" w:color="auto" w:fill="auto"/>
            <w:vAlign w:val="center"/>
            <w:hideMark/>
          </w:tcPr>
          <w:p w14:paraId="13C277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666B0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C953E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48145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E5A314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25210BD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02610B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F711F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61D9B6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784B4B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BA34B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286AAE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đối với hành vi giả mạo giấy tờ, tài liệu trong hồ sơ đăng ký hoạt động giáo dục nghề nghiệp như sau:</w:t>
            </w:r>
          </w:p>
        </w:tc>
        <w:tc>
          <w:tcPr>
            <w:tcW w:w="227" w:type="pct"/>
            <w:tcBorders>
              <w:top w:val="nil"/>
              <w:left w:val="nil"/>
              <w:bottom w:val="single" w:sz="4" w:space="0" w:color="auto"/>
              <w:right w:val="single" w:sz="4" w:space="0" w:color="auto"/>
            </w:tcBorders>
            <w:shd w:val="clear" w:color="auto" w:fill="auto"/>
            <w:vAlign w:val="center"/>
            <w:hideMark/>
          </w:tcPr>
          <w:p w14:paraId="435624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AC3F7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B00AC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3EFBE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F5EC2C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163E3C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khoản này để phù hợp, thống nhất theo quy định của Bộ luật Hình sự năm 2015 sửa đổi, bổ sung năm 2017.</w:t>
            </w:r>
          </w:p>
        </w:tc>
      </w:tr>
      <w:tr w:rsidR="001A3527" w:rsidRPr="00121022" w14:paraId="3B911F4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F5B80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546A7B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140F69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2E4AB6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34F2880" w14:textId="77777777" w:rsidR="00121022" w:rsidRPr="00121022" w:rsidRDefault="00121022" w:rsidP="00FD720B">
            <w:pPr>
              <w:spacing w:after="0" w:line="240" w:lineRule="auto"/>
              <w:rPr>
                <w:rFonts w:eastAsia="Times New Roman" w:cs="Times New Roman"/>
                <w:sz w:val="20"/>
                <w:szCs w:val="20"/>
              </w:rPr>
            </w:pPr>
            <w:bookmarkStart w:id="20" w:name="RANGE!E103"/>
            <w:r w:rsidRPr="00121022">
              <w:rPr>
                <w:rFonts w:eastAsia="Times New Roman" w:cs="Times New Roman"/>
                <w:sz w:val="20"/>
                <w:szCs w:val="20"/>
              </w:rPr>
              <w:t>a) Từ 5.000.000 đồng đến 10.000.000 đồng đối với trung tâm giáo dục nghề nghiệp;</w:t>
            </w:r>
            <w:bookmarkEnd w:id="20"/>
          </w:p>
        </w:tc>
        <w:tc>
          <w:tcPr>
            <w:tcW w:w="227" w:type="pct"/>
            <w:tcBorders>
              <w:top w:val="nil"/>
              <w:left w:val="nil"/>
              <w:bottom w:val="single" w:sz="4" w:space="0" w:color="auto"/>
              <w:right w:val="single" w:sz="4" w:space="0" w:color="auto"/>
            </w:tcBorders>
            <w:shd w:val="clear" w:color="auto" w:fill="auto"/>
            <w:vAlign w:val="center"/>
            <w:hideMark/>
          </w:tcPr>
          <w:p w14:paraId="0ED170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3D862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6F38D1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1CBA7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CEA6EC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38A8B76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F1DBEA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96A6C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12D1EF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1AEB47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4F193F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6B5A96F" w14:textId="77777777" w:rsidR="00121022" w:rsidRPr="00121022" w:rsidRDefault="00121022" w:rsidP="00FD720B">
            <w:pPr>
              <w:spacing w:after="0" w:line="240" w:lineRule="auto"/>
              <w:rPr>
                <w:rFonts w:eastAsia="Times New Roman" w:cs="Times New Roman"/>
                <w:sz w:val="20"/>
                <w:szCs w:val="20"/>
              </w:rPr>
            </w:pPr>
            <w:bookmarkStart w:id="21" w:name="RANGE!E104"/>
            <w:r w:rsidRPr="00121022">
              <w:rPr>
                <w:rFonts w:eastAsia="Times New Roman" w:cs="Times New Roman"/>
                <w:sz w:val="20"/>
                <w:szCs w:val="20"/>
              </w:rPr>
              <w:t>b) Từ 10.000.000 đồng đến 20.000.000 đồng đối với trường trung cấp;</w:t>
            </w:r>
            <w:bookmarkEnd w:id="21"/>
          </w:p>
        </w:tc>
        <w:tc>
          <w:tcPr>
            <w:tcW w:w="227" w:type="pct"/>
            <w:tcBorders>
              <w:top w:val="nil"/>
              <w:left w:val="nil"/>
              <w:bottom w:val="single" w:sz="4" w:space="0" w:color="auto"/>
              <w:right w:val="single" w:sz="4" w:space="0" w:color="auto"/>
            </w:tcBorders>
            <w:shd w:val="clear" w:color="auto" w:fill="auto"/>
            <w:vAlign w:val="center"/>
            <w:hideMark/>
          </w:tcPr>
          <w:p w14:paraId="5231CE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BC65A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638686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ADACE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731DE5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4F2CA75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18AB9B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327F0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6</w:t>
            </w:r>
          </w:p>
        </w:tc>
        <w:tc>
          <w:tcPr>
            <w:tcW w:w="294" w:type="pct"/>
            <w:tcBorders>
              <w:top w:val="nil"/>
              <w:left w:val="nil"/>
              <w:bottom w:val="single" w:sz="4" w:space="0" w:color="auto"/>
              <w:right w:val="single" w:sz="4" w:space="0" w:color="auto"/>
            </w:tcBorders>
            <w:shd w:val="clear" w:color="auto" w:fill="auto"/>
            <w:vAlign w:val="center"/>
            <w:hideMark/>
          </w:tcPr>
          <w:p w14:paraId="1E2FEA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2F48CAC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1698E9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349451A" w14:textId="77777777" w:rsidR="00121022" w:rsidRPr="00121022" w:rsidRDefault="00121022" w:rsidP="00FD720B">
            <w:pPr>
              <w:spacing w:after="0" w:line="240" w:lineRule="auto"/>
              <w:rPr>
                <w:rFonts w:eastAsia="Times New Roman" w:cs="Times New Roman"/>
                <w:sz w:val="20"/>
                <w:szCs w:val="20"/>
              </w:rPr>
            </w:pPr>
            <w:bookmarkStart w:id="22" w:name="RANGE!E105"/>
            <w:r w:rsidRPr="00121022">
              <w:rPr>
                <w:rFonts w:eastAsia="Times New Roman" w:cs="Times New Roman"/>
                <w:sz w:val="20"/>
                <w:szCs w:val="20"/>
              </w:rPr>
              <w:t>c) Từ 20.000.000 đồng đến 30.000.000 đồng đối với trường cao đẳng.</w:t>
            </w:r>
            <w:bookmarkEnd w:id="22"/>
          </w:p>
        </w:tc>
        <w:tc>
          <w:tcPr>
            <w:tcW w:w="227" w:type="pct"/>
            <w:tcBorders>
              <w:top w:val="nil"/>
              <w:left w:val="nil"/>
              <w:bottom w:val="single" w:sz="4" w:space="0" w:color="auto"/>
              <w:right w:val="single" w:sz="4" w:space="0" w:color="auto"/>
            </w:tcBorders>
            <w:shd w:val="clear" w:color="auto" w:fill="auto"/>
            <w:vAlign w:val="center"/>
            <w:hideMark/>
          </w:tcPr>
          <w:p w14:paraId="2CECB3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FA404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24894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57A3E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DC24A8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31B32B2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DF5130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203F0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6C2E80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4EF8D7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B66C8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120380C" w14:textId="77777777" w:rsidR="00121022" w:rsidRPr="00121022" w:rsidRDefault="00121022" w:rsidP="00FD720B">
            <w:pPr>
              <w:spacing w:after="0" w:line="240" w:lineRule="auto"/>
              <w:rPr>
                <w:rFonts w:eastAsia="Times New Roman" w:cs="Times New Roman"/>
                <w:sz w:val="20"/>
                <w:szCs w:val="20"/>
              </w:rPr>
            </w:pPr>
            <w:bookmarkStart w:id="23" w:name="RANGE!E106"/>
            <w:r w:rsidRPr="00121022">
              <w:rPr>
                <w:rFonts w:eastAsia="Times New Roman" w:cs="Times New Roman"/>
                <w:sz w:val="20"/>
                <w:szCs w:val="20"/>
              </w:rPr>
              <w:t>5. Phạt tiền đối với hành vi không đăng ký bổ sung hoạt động giáo dục nghề nghiệp khi tăng quy mô tuyển sinh của từng chuyên ngành hoặc nghề so với quy mô tuyển sinh ghi trong giấy chứng nhận đăng ký hoạt động giáo dục nghề nghiệp với một trong các mức sau đây:</w:t>
            </w:r>
            <w:bookmarkEnd w:id="23"/>
          </w:p>
        </w:tc>
        <w:tc>
          <w:tcPr>
            <w:tcW w:w="227" w:type="pct"/>
            <w:tcBorders>
              <w:top w:val="nil"/>
              <w:left w:val="nil"/>
              <w:bottom w:val="single" w:sz="4" w:space="0" w:color="auto"/>
              <w:right w:val="single" w:sz="4" w:space="0" w:color="auto"/>
            </w:tcBorders>
            <w:shd w:val="clear" w:color="auto" w:fill="auto"/>
            <w:vAlign w:val="center"/>
            <w:hideMark/>
          </w:tcPr>
          <w:p w14:paraId="7C1316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340D3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68F133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841F4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55AB3C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ABE734A" w14:textId="77777777" w:rsidR="00A53224"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Chuyển xuống điểm b khoản 3 Điều này của dự thảo Nghị định.</w:t>
            </w:r>
            <w:r w:rsidRPr="00121022">
              <w:rPr>
                <w:rFonts w:eastAsia="Times New Roman" w:cs="Times New Roman"/>
                <w:sz w:val="20"/>
                <w:szCs w:val="20"/>
              </w:rPr>
              <w:br w:type="page"/>
            </w:r>
          </w:p>
          <w:p w14:paraId="500DE068" w14:textId="77777777" w:rsidR="00A53224"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Dự thảo Nghị định chỉ quy định xử phạt chung (từ 40.000.000 đồng đến 50.000.000 đồng) đối với hành vi tuyển sinh vượt quá tổng quy mô tuyển sinh/năm của các ngành, nghề trong cùng nhóm ngành nghề được cấp trong giấy chứng nhận đăng ký hoạt động giáo dục nghề nghiệp, giấy chứng nhận đăng ký bổ sung hoạt động giáo dục nghề nghiệp.</w:t>
            </w:r>
            <w:r w:rsidRPr="00121022">
              <w:rPr>
                <w:rFonts w:eastAsia="Times New Roman" w:cs="Times New Roman"/>
                <w:sz w:val="20"/>
                <w:szCs w:val="20"/>
              </w:rPr>
              <w:br w:type="page"/>
            </w:r>
          </w:p>
          <w:p w14:paraId="63AF7A56" w14:textId="47598346"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Tăng mức phạt tiền từ 40.000.000 đồng đến 50.000.000 đồng.</w:t>
            </w:r>
          </w:p>
        </w:tc>
      </w:tr>
      <w:tr w:rsidR="001A3527" w:rsidRPr="00121022" w14:paraId="2257FCA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DE8C3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059ED1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38DA89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32E3A8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2C0317C" w14:textId="77777777" w:rsidR="00121022" w:rsidRPr="00121022" w:rsidRDefault="00121022" w:rsidP="00FD720B">
            <w:pPr>
              <w:spacing w:after="0" w:line="240" w:lineRule="auto"/>
              <w:rPr>
                <w:rFonts w:eastAsia="Times New Roman" w:cs="Times New Roman"/>
                <w:sz w:val="20"/>
                <w:szCs w:val="20"/>
              </w:rPr>
            </w:pPr>
            <w:bookmarkStart w:id="24" w:name="RANGE!E107"/>
            <w:r w:rsidRPr="00121022">
              <w:rPr>
                <w:rFonts w:eastAsia="Times New Roman" w:cs="Times New Roman"/>
                <w:sz w:val="20"/>
                <w:szCs w:val="20"/>
              </w:rPr>
              <w:t>a) Từ 10.000.000 đồng đến 20.000.000 đồng đối với hành vi vi phạm từ 10% đến dưới 20%;</w:t>
            </w:r>
            <w:bookmarkEnd w:id="24"/>
          </w:p>
        </w:tc>
        <w:tc>
          <w:tcPr>
            <w:tcW w:w="227" w:type="pct"/>
            <w:tcBorders>
              <w:top w:val="nil"/>
              <w:left w:val="nil"/>
              <w:bottom w:val="single" w:sz="4" w:space="0" w:color="auto"/>
              <w:right w:val="single" w:sz="4" w:space="0" w:color="auto"/>
            </w:tcBorders>
            <w:shd w:val="clear" w:color="auto" w:fill="auto"/>
            <w:vAlign w:val="center"/>
            <w:hideMark/>
          </w:tcPr>
          <w:p w14:paraId="023759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070B2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1E6B8B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EE396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C034F1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45FD52A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6BAE53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4853A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2632C4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04AD49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06F208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E46F06B" w14:textId="77777777" w:rsidR="00121022" w:rsidRPr="00121022" w:rsidRDefault="00121022" w:rsidP="00FD720B">
            <w:pPr>
              <w:spacing w:after="0" w:line="240" w:lineRule="auto"/>
              <w:rPr>
                <w:rFonts w:eastAsia="Times New Roman" w:cs="Times New Roman"/>
                <w:sz w:val="20"/>
                <w:szCs w:val="20"/>
              </w:rPr>
            </w:pPr>
            <w:bookmarkStart w:id="25" w:name="RANGE!E108"/>
            <w:r w:rsidRPr="00121022">
              <w:rPr>
                <w:rFonts w:eastAsia="Times New Roman" w:cs="Times New Roman"/>
                <w:sz w:val="20"/>
                <w:szCs w:val="20"/>
              </w:rPr>
              <w:t>b) Từ 20.000.000 đồng đến 30.000.000 đồng đối với hành vi vi phạm từ 20% đến dưới 30%;</w:t>
            </w:r>
            <w:bookmarkEnd w:id="25"/>
          </w:p>
        </w:tc>
        <w:tc>
          <w:tcPr>
            <w:tcW w:w="227" w:type="pct"/>
            <w:tcBorders>
              <w:top w:val="nil"/>
              <w:left w:val="nil"/>
              <w:bottom w:val="single" w:sz="4" w:space="0" w:color="auto"/>
              <w:right w:val="single" w:sz="4" w:space="0" w:color="auto"/>
            </w:tcBorders>
            <w:shd w:val="clear" w:color="auto" w:fill="auto"/>
            <w:vAlign w:val="center"/>
            <w:hideMark/>
          </w:tcPr>
          <w:p w14:paraId="5281E8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CC52A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12FB25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7CFB7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6B401E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42BA0E1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52B15C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AF841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20F79E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568E64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2FA607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F81AFA6" w14:textId="77777777" w:rsidR="00121022" w:rsidRPr="00121022" w:rsidRDefault="00121022" w:rsidP="00FD720B">
            <w:pPr>
              <w:spacing w:after="0" w:line="240" w:lineRule="auto"/>
              <w:rPr>
                <w:rFonts w:eastAsia="Times New Roman" w:cs="Times New Roman"/>
                <w:sz w:val="20"/>
                <w:szCs w:val="20"/>
              </w:rPr>
            </w:pPr>
            <w:bookmarkStart w:id="26" w:name="RANGE!E109"/>
            <w:r w:rsidRPr="00121022">
              <w:rPr>
                <w:rFonts w:eastAsia="Times New Roman" w:cs="Times New Roman"/>
                <w:sz w:val="20"/>
                <w:szCs w:val="20"/>
              </w:rPr>
              <w:t>c) Từ 30.000.000 đồng đến 40.000.000 đồng đối với hành vi vi phạm từ 30% đến dưới 40%;</w:t>
            </w:r>
            <w:bookmarkEnd w:id="26"/>
          </w:p>
        </w:tc>
        <w:tc>
          <w:tcPr>
            <w:tcW w:w="227" w:type="pct"/>
            <w:tcBorders>
              <w:top w:val="nil"/>
              <w:left w:val="nil"/>
              <w:bottom w:val="single" w:sz="4" w:space="0" w:color="auto"/>
              <w:right w:val="single" w:sz="4" w:space="0" w:color="auto"/>
            </w:tcBorders>
            <w:shd w:val="clear" w:color="auto" w:fill="auto"/>
            <w:vAlign w:val="center"/>
            <w:hideMark/>
          </w:tcPr>
          <w:p w14:paraId="7D3C3C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AE752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676632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6A7A7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8E3FB8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5D34945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1793DB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EF8D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211413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1A4D86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2B336B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EAD9F6C" w14:textId="77777777" w:rsidR="00121022" w:rsidRPr="00121022" w:rsidRDefault="00121022" w:rsidP="00FD720B">
            <w:pPr>
              <w:spacing w:after="0" w:line="240" w:lineRule="auto"/>
              <w:rPr>
                <w:rFonts w:eastAsia="Times New Roman" w:cs="Times New Roman"/>
                <w:sz w:val="20"/>
                <w:szCs w:val="20"/>
              </w:rPr>
            </w:pPr>
            <w:bookmarkStart w:id="27" w:name="RANGE!E110"/>
            <w:r w:rsidRPr="00121022">
              <w:rPr>
                <w:rFonts w:eastAsia="Times New Roman" w:cs="Times New Roman"/>
                <w:sz w:val="20"/>
                <w:szCs w:val="20"/>
              </w:rPr>
              <w:t>d) Từ 40.000.000 đồng đến 50.000.000 đồng đối với hành vi vi phạm từ 40% trở lên.</w:t>
            </w:r>
            <w:bookmarkEnd w:id="27"/>
          </w:p>
        </w:tc>
        <w:tc>
          <w:tcPr>
            <w:tcW w:w="227" w:type="pct"/>
            <w:tcBorders>
              <w:top w:val="nil"/>
              <w:left w:val="nil"/>
              <w:bottom w:val="single" w:sz="4" w:space="0" w:color="auto"/>
              <w:right w:val="single" w:sz="4" w:space="0" w:color="auto"/>
            </w:tcBorders>
            <w:shd w:val="clear" w:color="auto" w:fill="auto"/>
            <w:vAlign w:val="center"/>
            <w:hideMark/>
          </w:tcPr>
          <w:p w14:paraId="15C9D6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B27F5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6FB1C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A6E75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A8C9AD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2F1DB36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02674C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3410B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316F1A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0E4D2F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2226A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D6CF49E" w14:textId="77777777" w:rsidR="00121022" w:rsidRPr="00121022" w:rsidRDefault="00121022" w:rsidP="00FD720B">
            <w:pPr>
              <w:spacing w:after="0" w:line="240" w:lineRule="auto"/>
              <w:rPr>
                <w:rFonts w:eastAsia="Times New Roman" w:cs="Times New Roman"/>
                <w:sz w:val="20"/>
                <w:szCs w:val="20"/>
              </w:rPr>
            </w:pPr>
            <w:bookmarkStart w:id="28" w:name="RANGE!E111"/>
            <w:r w:rsidRPr="00121022">
              <w:rPr>
                <w:rFonts w:eastAsia="Times New Roman" w:cs="Times New Roman"/>
                <w:sz w:val="20"/>
                <w:szCs w:val="20"/>
              </w:rPr>
              <w:t>6. Phạt tiền từ 50.000.000 đồng đến 70.000.000 đồng đối với hành vi không đăng ký hoạt động giáo dục nghề nghiệp thuộc một trong các trường hợp sau đây:</w:t>
            </w:r>
            <w:bookmarkEnd w:id="28"/>
          </w:p>
        </w:tc>
        <w:tc>
          <w:tcPr>
            <w:tcW w:w="227" w:type="pct"/>
            <w:tcBorders>
              <w:top w:val="nil"/>
              <w:left w:val="nil"/>
              <w:bottom w:val="single" w:sz="4" w:space="0" w:color="auto"/>
              <w:right w:val="single" w:sz="4" w:space="0" w:color="auto"/>
            </w:tcBorders>
            <w:shd w:val="clear" w:color="auto" w:fill="auto"/>
            <w:vAlign w:val="center"/>
            <w:hideMark/>
          </w:tcPr>
          <w:p w14:paraId="17F128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199EBA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795793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FB8E3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2FBA87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40.000.000 đồng đến 50.000.000 đồng đối với hành vi không đăng ký bổ sung hoạt động giáo dục nghề nghiệp thuộc các trường hợp sau:</w:t>
            </w:r>
          </w:p>
        </w:tc>
        <w:tc>
          <w:tcPr>
            <w:tcW w:w="683" w:type="pct"/>
            <w:tcBorders>
              <w:top w:val="nil"/>
              <w:left w:val="nil"/>
              <w:bottom w:val="single" w:sz="4" w:space="0" w:color="auto"/>
              <w:right w:val="single" w:sz="4" w:space="0" w:color="auto"/>
            </w:tcBorders>
            <w:shd w:val="clear" w:color="000000" w:fill="FFFFFF"/>
            <w:vAlign w:val="center"/>
            <w:hideMark/>
          </w:tcPr>
          <w:p w14:paraId="6B79F12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Giảm mức phạt tiền từ 40.000.000 đồng đến 50.000.000 đồng.</w:t>
            </w:r>
          </w:p>
        </w:tc>
      </w:tr>
      <w:tr w:rsidR="001A3527" w:rsidRPr="00121022" w14:paraId="7965145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E5A2A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042A57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676496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18F8BC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9760874" w14:textId="77777777" w:rsidR="00121022" w:rsidRPr="00121022" w:rsidRDefault="00121022" w:rsidP="00FD720B">
            <w:pPr>
              <w:spacing w:after="0" w:line="240" w:lineRule="auto"/>
              <w:rPr>
                <w:rFonts w:eastAsia="Times New Roman" w:cs="Times New Roman"/>
                <w:sz w:val="20"/>
                <w:szCs w:val="20"/>
              </w:rPr>
            </w:pPr>
            <w:bookmarkStart w:id="29" w:name="RANGE!E112"/>
            <w:r w:rsidRPr="00121022">
              <w:rPr>
                <w:rFonts w:eastAsia="Times New Roman" w:cs="Times New Roman"/>
                <w:sz w:val="20"/>
                <w:szCs w:val="20"/>
              </w:rPr>
              <w:t>a) Bổ sung chuyên ngành hoặc nghề đào tạo, trình độ đào tạo;</w:t>
            </w:r>
            <w:bookmarkEnd w:id="29"/>
          </w:p>
        </w:tc>
        <w:tc>
          <w:tcPr>
            <w:tcW w:w="227" w:type="pct"/>
            <w:tcBorders>
              <w:top w:val="nil"/>
              <w:left w:val="nil"/>
              <w:bottom w:val="single" w:sz="4" w:space="0" w:color="auto"/>
              <w:right w:val="single" w:sz="4" w:space="0" w:color="auto"/>
            </w:tcBorders>
            <w:shd w:val="clear" w:color="auto" w:fill="auto"/>
            <w:vAlign w:val="center"/>
            <w:hideMark/>
          </w:tcPr>
          <w:p w14:paraId="602F10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08A726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0F89A1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2E1223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8F4248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Bổ sung ngành, nghề, trình độ đào tạo mới;</w:t>
            </w:r>
          </w:p>
        </w:tc>
        <w:tc>
          <w:tcPr>
            <w:tcW w:w="683" w:type="pct"/>
            <w:tcBorders>
              <w:top w:val="nil"/>
              <w:left w:val="nil"/>
              <w:bottom w:val="single" w:sz="4" w:space="0" w:color="auto"/>
              <w:right w:val="single" w:sz="4" w:space="0" w:color="auto"/>
            </w:tcBorders>
            <w:shd w:val="clear" w:color="000000" w:fill="FFFFFF"/>
            <w:vAlign w:val="center"/>
            <w:hideMark/>
          </w:tcPr>
          <w:p w14:paraId="1929F33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a khoản 6 Điều 6 Nghị định số 79/2015/NĐ-CP.</w:t>
            </w:r>
          </w:p>
        </w:tc>
      </w:tr>
      <w:tr w:rsidR="001A3527" w:rsidRPr="00121022" w14:paraId="111B947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5CB56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54C646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559B20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3B490F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CD587ED" w14:textId="77777777" w:rsidR="00121022" w:rsidRPr="00121022" w:rsidRDefault="00121022" w:rsidP="00FD720B">
            <w:pPr>
              <w:spacing w:after="0" w:line="240" w:lineRule="auto"/>
              <w:rPr>
                <w:rFonts w:eastAsia="Times New Roman" w:cs="Times New Roman"/>
                <w:sz w:val="20"/>
                <w:szCs w:val="20"/>
              </w:rPr>
            </w:pPr>
            <w:bookmarkStart w:id="30" w:name="RANGE!E113"/>
            <w:r w:rsidRPr="00121022">
              <w:rPr>
                <w:rFonts w:eastAsia="Times New Roman" w:cs="Times New Roman"/>
                <w:sz w:val="20"/>
                <w:szCs w:val="20"/>
              </w:rPr>
              <w:t>b) Chia, tách, sáp nhập hoặc hợp nhất cơ sở giáo dục nghề nghiệp;</w:t>
            </w:r>
            <w:bookmarkEnd w:id="30"/>
          </w:p>
        </w:tc>
        <w:tc>
          <w:tcPr>
            <w:tcW w:w="227" w:type="pct"/>
            <w:tcBorders>
              <w:top w:val="nil"/>
              <w:left w:val="nil"/>
              <w:bottom w:val="single" w:sz="4" w:space="0" w:color="auto"/>
              <w:right w:val="single" w:sz="4" w:space="0" w:color="auto"/>
            </w:tcBorders>
            <w:shd w:val="clear" w:color="auto" w:fill="auto"/>
            <w:vAlign w:val="center"/>
            <w:hideMark/>
          </w:tcPr>
          <w:p w14:paraId="26CC78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0D32B6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6D8836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DA5BB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A2828E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b) Chia, tách, sáp nhập cơ sở giáo dục nghề nghiệp, trung tâm giáo dục nghề </w:t>
            </w:r>
            <w:r w:rsidRPr="00121022">
              <w:rPr>
                <w:rFonts w:eastAsia="Times New Roman" w:cs="Times New Roman"/>
                <w:sz w:val="20"/>
                <w:szCs w:val="20"/>
              </w:rPr>
              <w:lastRenderedPageBreak/>
              <w:t>nghiệp - giáo dục thường xuyên và doanh nghiệp;</w:t>
            </w:r>
          </w:p>
        </w:tc>
        <w:tc>
          <w:tcPr>
            <w:tcW w:w="683" w:type="pct"/>
            <w:tcBorders>
              <w:top w:val="nil"/>
              <w:left w:val="nil"/>
              <w:bottom w:val="single" w:sz="4" w:space="0" w:color="auto"/>
              <w:right w:val="single" w:sz="4" w:space="0" w:color="auto"/>
            </w:tcBorders>
            <w:shd w:val="clear" w:color="000000" w:fill="FFFFFF"/>
            <w:vAlign w:val="center"/>
            <w:hideMark/>
          </w:tcPr>
          <w:p w14:paraId="71B6E92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Bổ sung điểm này.</w:t>
            </w:r>
          </w:p>
        </w:tc>
      </w:tr>
      <w:tr w:rsidR="001A3527" w:rsidRPr="00121022" w14:paraId="140FEE0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A1ACF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219465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550CCE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676650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B1C2081" w14:textId="77777777" w:rsidR="00121022" w:rsidRPr="00121022" w:rsidRDefault="00121022" w:rsidP="00FD720B">
            <w:pPr>
              <w:spacing w:after="0" w:line="240" w:lineRule="auto"/>
              <w:rPr>
                <w:rFonts w:eastAsia="Times New Roman" w:cs="Times New Roman"/>
                <w:sz w:val="20"/>
                <w:szCs w:val="20"/>
              </w:rPr>
            </w:pPr>
            <w:bookmarkStart w:id="31" w:name="RANGE!E114"/>
            <w:r w:rsidRPr="00121022">
              <w:rPr>
                <w:rFonts w:eastAsia="Times New Roman" w:cs="Times New Roman"/>
                <w:sz w:val="20"/>
                <w:szCs w:val="20"/>
              </w:rPr>
              <w:t>c) Thay đổi cơ quan chủ quản, chủ đầu tư của cơ sở giáo dục nghề nghiệp;</w:t>
            </w:r>
            <w:bookmarkEnd w:id="31"/>
          </w:p>
        </w:tc>
        <w:tc>
          <w:tcPr>
            <w:tcW w:w="227" w:type="pct"/>
            <w:tcBorders>
              <w:top w:val="nil"/>
              <w:left w:val="nil"/>
              <w:bottom w:val="single" w:sz="4" w:space="0" w:color="auto"/>
              <w:right w:val="single" w:sz="4" w:space="0" w:color="auto"/>
            </w:tcBorders>
            <w:shd w:val="clear" w:color="auto" w:fill="auto"/>
            <w:vAlign w:val="center"/>
            <w:hideMark/>
          </w:tcPr>
          <w:p w14:paraId="6117E9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6D5293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13F7EB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291EDC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FF5C62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Thành lập phân hiệu có tổ chức hoạt động đào tạo hoặc bổ sung địa điểm đào tạo ngoài địa điểm đào tạo đã được cấp trong giấy chứng nhận đăng ký hoạt động giáo dục nghề nghiệp, giấy chứng nhận đăng ký bổ sung hoạt động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32C03DC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b khoản 6 Điều 6 Nghị định số 79/2015/NĐ-CP.</w:t>
            </w:r>
          </w:p>
        </w:tc>
      </w:tr>
      <w:tr w:rsidR="001A3527" w:rsidRPr="00121022" w14:paraId="74F125B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22BC6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245EB6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60927D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6EE2F7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44A0DBB" w14:textId="77777777" w:rsidR="00121022" w:rsidRPr="00121022" w:rsidRDefault="00121022" w:rsidP="00FD720B">
            <w:pPr>
              <w:spacing w:after="0" w:line="240" w:lineRule="auto"/>
              <w:rPr>
                <w:rFonts w:eastAsia="Times New Roman" w:cs="Times New Roman"/>
                <w:sz w:val="20"/>
                <w:szCs w:val="20"/>
              </w:rPr>
            </w:pPr>
            <w:bookmarkStart w:id="32" w:name="RANGE!E115"/>
            <w:r w:rsidRPr="00121022">
              <w:rPr>
                <w:rFonts w:eastAsia="Times New Roman" w:cs="Times New Roman"/>
                <w:sz w:val="20"/>
                <w:szCs w:val="20"/>
              </w:rPr>
              <w:t>d) Chuyển trụ sở chính hoặc phân hiệu hoặc cơ sở đào tạo đến nơi khác;</w:t>
            </w:r>
            <w:bookmarkEnd w:id="32"/>
          </w:p>
        </w:tc>
        <w:tc>
          <w:tcPr>
            <w:tcW w:w="227" w:type="pct"/>
            <w:tcBorders>
              <w:top w:val="nil"/>
              <w:left w:val="nil"/>
              <w:bottom w:val="single" w:sz="4" w:space="0" w:color="auto"/>
              <w:right w:val="single" w:sz="4" w:space="0" w:color="auto"/>
            </w:tcBorders>
            <w:shd w:val="clear" w:color="auto" w:fill="auto"/>
            <w:vAlign w:val="center"/>
            <w:hideMark/>
          </w:tcPr>
          <w:p w14:paraId="77FD7B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527F67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7CBD30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010A18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B5C1B1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Chuyển trụ sở chính hoặc phân hiệu hoặc địa điểm đào tạo đến nơi khác, mà phân hiệu hoặc địa điểm đào tạo là nơi trực tiếp tổ chức đào tạo;</w:t>
            </w:r>
          </w:p>
        </w:tc>
        <w:tc>
          <w:tcPr>
            <w:tcW w:w="683" w:type="pct"/>
            <w:tcBorders>
              <w:top w:val="nil"/>
              <w:left w:val="nil"/>
              <w:bottom w:val="single" w:sz="4" w:space="0" w:color="auto"/>
              <w:right w:val="single" w:sz="4" w:space="0" w:color="auto"/>
            </w:tcBorders>
            <w:shd w:val="clear" w:color="000000" w:fill="FFFFFF"/>
            <w:vAlign w:val="center"/>
            <w:hideMark/>
          </w:tcPr>
          <w:p w14:paraId="1788C4C3" w14:textId="129E42C8"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đ khoản 6 Điều 6 và khoản 3 Điều 6 Nghị định số 79/2015/NĐ-CP.</w:t>
            </w:r>
          </w:p>
        </w:tc>
      </w:tr>
      <w:tr w:rsidR="001A3527" w:rsidRPr="00121022" w14:paraId="180F5B2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2408B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613F81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5C6173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2199AE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FBBCDAA" w14:textId="77777777" w:rsidR="00121022" w:rsidRPr="00121022" w:rsidRDefault="00121022" w:rsidP="00FD720B">
            <w:pPr>
              <w:spacing w:after="0" w:line="240" w:lineRule="auto"/>
              <w:rPr>
                <w:rFonts w:eastAsia="Times New Roman" w:cs="Times New Roman"/>
                <w:sz w:val="20"/>
                <w:szCs w:val="20"/>
              </w:rPr>
            </w:pPr>
            <w:bookmarkStart w:id="33" w:name="RANGE!E116"/>
            <w:r w:rsidRPr="00121022">
              <w:rPr>
                <w:rFonts w:eastAsia="Times New Roman" w:cs="Times New Roman"/>
                <w:sz w:val="20"/>
                <w:szCs w:val="20"/>
              </w:rPr>
              <w:t>đ) Thành lập phân hiệu hoặc cơ sở đào tạo mới;</w:t>
            </w:r>
            <w:bookmarkEnd w:id="33"/>
          </w:p>
        </w:tc>
        <w:tc>
          <w:tcPr>
            <w:tcW w:w="227" w:type="pct"/>
            <w:tcBorders>
              <w:top w:val="nil"/>
              <w:left w:val="nil"/>
              <w:bottom w:val="single" w:sz="4" w:space="0" w:color="auto"/>
              <w:right w:val="single" w:sz="4" w:space="0" w:color="auto"/>
            </w:tcBorders>
            <w:shd w:val="clear" w:color="auto" w:fill="auto"/>
            <w:vAlign w:val="center"/>
            <w:hideMark/>
          </w:tcPr>
          <w:p w14:paraId="02CDBA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2965FB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86791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483727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6EBBB6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Đổi tên doanh nghiệp.</w:t>
            </w:r>
          </w:p>
        </w:tc>
        <w:tc>
          <w:tcPr>
            <w:tcW w:w="683" w:type="pct"/>
            <w:tcBorders>
              <w:top w:val="nil"/>
              <w:left w:val="nil"/>
              <w:bottom w:val="single" w:sz="4" w:space="0" w:color="auto"/>
              <w:right w:val="single" w:sz="4" w:space="0" w:color="auto"/>
            </w:tcBorders>
            <w:shd w:val="clear" w:color="000000" w:fill="FFFFFF"/>
            <w:vAlign w:val="center"/>
            <w:hideMark/>
          </w:tcPr>
          <w:p w14:paraId="1C80E64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d khoản 6 Điều 6 Nghị định số 79/2015/NĐ-CP.</w:t>
            </w:r>
          </w:p>
        </w:tc>
      </w:tr>
      <w:tr w:rsidR="001A3527" w:rsidRPr="00121022" w14:paraId="13DE5DD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27EE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36EE27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695D6C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405" w:type="pct"/>
            <w:tcBorders>
              <w:top w:val="nil"/>
              <w:left w:val="nil"/>
              <w:bottom w:val="single" w:sz="4" w:space="0" w:color="auto"/>
              <w:right w:val="single" w:sz="4" w:space="0" w:color="auto"/>
            </w:tcBorders>
            <w:shd w:val="clear" w:color="auto" w:fill="auto"/>
            <w:vAlign w:val="center"/>
            <w:hideMark/>
          </w:tcPr>
          <w:p w14:paraId="402796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9C3FDB7" w14:textId="77777777" w:rsidR="00121022" w:rsidRPr="00121022" w:rsidRDefault="00121022" w:rsidP="00FD720B">
            <w:pPr>
              <w:spacing w:after="0" w:line="240" w:lineRule="auto"/>
              <w:rPr>
                <w:rFonts w:eastAsia="Times New Roman" w:cs="Times New Roman"/>
                <w:sz w:val="20"/>
                <w:szCs w:val="20"/>
              </w:rPr>
            </w:pPr>
            <w:bookmarkStart w:id="34" w:name="RANGE!E117"/>
            <w:r w:rsidRPr="00121022">
              <w:rPr>
                <w:rFonts w:eastAsia="Times New Roman" w:cs="Times New Roman"/>
                <w:sz w:val="20"/>
                <w:szCs w:val="20"/>
              </w:rPr>
              <w:t>e) Liên kết với tổ chức, cá nhân để tổ chức hoạt động giáo dục nghề nghiệp.</w:t>
            </w:r>
            <w:bookmarkEnd w:id="34"/>
          </w:p>
        </w:tc>
        <w:tc>
          <w:tcPr>
            <w:tcW w:w="227" w:type="pct"/>
            <w:tcBorders>
              <w:top w:val="nil"/>
              <w:left w:val="nil"/>
              <w:bottom w:val="single" w:sz="4" w:space="0" w:color="auto"/>
              <w:right w:val="single" w:sz="4" w:space="0" w:color="auto"/>
            </w:tcBorders>
            <w:shd w:val="clear" w:color="auto" w:fill="auto"/>
            <w:vAlign w:val="center"/>
            <w:hideMark/>
          </w:tcPr>
          <w:p w14:paraId="7EE92E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2BACF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63A82C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5CE87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F2023B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2F05FD9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điểm c, điểm e khoản 6 Điều này và bổ sung hành vi "Đổi tên doanh nghiệp".</w:t>
            </w:r>
          </w:p>
        </w:tc>
      </w:tr>
      <w:tr w:rsidR="001A3527" w:rsidRPr="00121022" w14:paraId="76CC091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4C33F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164FA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9DDCE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D3EB2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948962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0B5B8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067202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5EE5F3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6B81C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033B32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đối với hành vi tuyển sinh vượt quá tổng quy mô tuyển sinh/năm của các ngành, nghề trong cùng nhóm ngành nghề tại từng địa điểm đào tạo được cấp trong giấy chứng nhận đăng ký hoạt động giáo dục nghề nghiệp, giấy chứng nhận đăng ký bổ sung hoạt động giáo dục nghề nghiệp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A6D1BA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5 Điều 6 Nghị định số 79/2015/NĐ-CP.</w:t>
            </w:r>
            <w:r w:rsidRPr="00121022">
              <w:rPr>
                <w:rFonts w:eastAsia="Times New Roman" w:cs="Times New Roman"/>
                <w:sz w:val="20"/>
                <w:szCs w:val="20"/>
              </w:rPr>
              <w:br/>
              <w:t>- Dự thảo Nghị định điều chỉnh hành vi vi phạm vượt quy mô tuyển sinh theo nhóm ngành, nghề đào tạo để bảo đảm phù hợp với Nghị định sửa đổi Nghị định số 143/2016/NĐ-CP.</w:t>
            </w:r>
          </w:p>
        </w:tc>
      </w:tr>
      <w:tr w:rsidR="001A3527" w:rsidRPr="00121022" w14:paraId="09BCD84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C850B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71503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C40E0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FDFBB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525E54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9D943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0EED88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499049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F5051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756F91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30.000.000 đồng đến 40.000.000 đồng đối với hành vi tuyển sinh vượt từ 10% đến dưới 15%;</w:t>
            </w:r>
          </w:p>
        </w:tc>
        <w:tc>
          <w:tcPr>
            <w:tcW w:w="683" w:type="pct"/>
            <w:vMerge/>
            <w:tcBorders>
              <w:top w:val="nil"/>
              <w:left w:val="single" w:sz="4" w:space="0" w:color="auto"/>
              <w:bottom w:val="single" w:sz="4" w:space="0" w:color="auto"/>
              <w:right w:val="single" w:sz="4" w:space="0" w:color="auto"/>
            </w:tcBorders>
            <w:vAlign w:val="center"/>
            <w:hideMark/>
          </w:tcPr>
          <w:p w14:paraId="2E9E4B5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E2E896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CC181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68342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49FCF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1D86C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6C5D32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E42EC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387674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336EF2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425117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C066D8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40.000.000 đồng đến 50.000.000 đồng đối với hành vi tuyển sinh vượt từ 15% đến dưới 20%;</w:t>
            </w:r>
          </w:p>
        </w:tc>
        <w:tc>
          <w:tcPr>
            <w:tcW w:w="683" w:type="pct"/>
            <w:vMerge/>
            <w:tcBorders>
              <w:top w:val="nil"/>
              <w:left w:val="single" w:sz="4" w:space="0" w:color="auto"/>
              <w:bottom w:val="single" w:sz="4" w:space="0" w:color="auto"/>
              <w:right w:val="single" w:sz="4" w:space="0" w:color="auto"/>
            </w:tcBorders>
            <w:vAlign w:val="center"/>
            <w:hideMark/>
          </w:tcPr>
          <w:p w14:paraId="5DA42BB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E46C7E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A5A71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5AB700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9A6E2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242EE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CCDD70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FBEDF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489198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149FE6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554BA0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162EB1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50.000.000 đồng đến 60.000.000 đồng đối với hành vi tuyển sinh vượt từ 20% đến dưới 25%;</w:t>
            </w:r>
          </w:p>
        </w:tc>
        <w:tc>
          <w:tcPr>
            <w:tcW w:w="683" w:type="pct"/>
            <w:vMerge/>
            <w:tcBorders>
              <w:top w:val="nil"/>
              <w:left w:val="single" w:sz="4" w:space="0" w:color="auto"/>
              <w:bottom w:val="single" w:sz="4" w:space="0" w:color="auto"/>
              <w:right w:val="single" w:sz="4" w:space="0" w:color="auto"/>
            </w:tcBorders>
            <w:vAlign w:val="center"/>
            <w:hideMark/>
          </w:tcPr>
          <w:p w14:paraId="5AE2EA6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FFB5C8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C6FF7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E7143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A3210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DAD87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53CF21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E2132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7AAB99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243135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0ED816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2EA12E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60.000.000 đồng đến 70.000.000 đồng đối với hành vi tuyển sinh vượt từ 25% đến dưới 30%;</w:t>
            </w:r>
          </w:p>
        </w:tc>
        <w:tc>
          <w:tcPr>
            <w:tcW w:w="683" w:type="pct"/>
            <w:vMerge/>
            <w:tcBorders>
              <w:top w:val="nil"/>
              <w:left w:val="single" w:sz="4" w:space="0" w:color="auto"/>
              <w:bottom w:val="single" w:sz="4" w:space="0" w:color="auto"/>
              <w:right w:val="single" w:sz="4" w:space="0" w:color="auto"/>
            </w:tcBorders>
            <w:vAlign w:val="center"/>
            <w:hideMark/>
          </w:tcPr>
          <w:p w14:paraId="38E3388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390ACB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91921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43553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CDDFA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AEC78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CE3058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C57B0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5B10BD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2C3DBB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5752F7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4FA8E0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đ) Phạt tiền từ 70.000.000 đồng đến 80.000.000 đồng đối với hành vi tuyển sinh vượt từ 30% đến dưới 35%; </w:t>
            </w:r>
          </w:p>
        </w:tc>
        <w:tc>
          <w:tcPr>
            <w:tcW w:w="683" w:type="pct"/>
            <w:vMerge/>
            <w:tcBorders>
              <w:top w:val="nil"/>
              <w:left w:val="single" w:sz="4" w:space="0" w:color="auto"/>
              <w:bottom w:val="single" w:sz="4" w:space="0" w:color="auto"/>
              <w:right w:val="single" w:sz="4" w:space="0" w:color="auto"/>
            </w:tcBorders>
            <w:vAlign w:val="center"/>
            <w:hideMark/>
          </w:tcPr>
          <w:p w14:paraId="3B269E3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BB1BF0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03F22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10850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6FDDF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47C0A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598ADE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D53E2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4620D2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743DE6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05B9C4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2B77E7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Phạt tiền từ 80.000.000 đồng đến 90.000.000 đồng đối với hành vi tuyển sinh vượt từ 35% đến dưới 40%;</w:t>
            </w:r>
          </w:p>
        </w:tc>
        <w:tc>
          <w:tcPr>
            <w:tcW w:w="683" w:type="pct"/>
            <w:vMerge/>
            <w:tcBorders>
              <w:top w:val="nil"/>
              <w:left w:val="single" w:sz="4" w:space="0" w:color="auto"/>
              <w:bottom w:val="single" w:sz="4" w:space="0" w:color="auto"/>
              <w:right w:val="single" w:sz="4" w:space="0" w:color="auto"/>
            </w:tcBorders>
            <w:vAlign w:val="center"/>
            <w:hideMark/>
          </w:tcPr>
          <w:p w14:paraId="147A87A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E15C19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CFAF2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235C2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36F18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7FA54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97B6D8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F25BC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45BFEF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6F50FF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g</w:t>
            </w:r>
          </w:p>
        </w:tc>
        <w:tc>
          <w:tcPr>
            <w:tcW w:w="298" w:type="pct"/>
            <w:tcBorders>
              <w:top w:val="nil"/>
              <w:left w:val="nil"/>
              <w:bottom w:val="single" w:sz="4" w:space="0" w:color="auto"/>
              <w:right w:val="single" w:sz="4" w:space="0" w:color="auto"/>
            </w:tcBorders>
            <w:shd w:val="clear" w:color="auto" w:fill="auto"/>
            <w:vAlign w:val="center"/>
            <w:hideMark/>
          </w:tcPr>
          <w:p w14:paraId="117598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7721687"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g) Phạt tiền từ 90.000.000 đồng đến 100.000.000 đồng đối với hành vi tuyển sinh vượt từ 40% trở lên.</w:t>
            </w:r>
          </w:p>
        </w:tc>
        <w:tc>
          <w:tcPr>
            <w:tcW w:w="683" w:type="pct"/>
            <w:vMerge/>
            <w:tcBorders>
              <w:top w:val="nil"/>
              <w:left w:val="single" w:sz="4" w:space="0" w:color="auto"/>
              <w:bottom w:val="single" w:sz="4" w:space="0" w:color="auto"/>
              <w:right w:val="single" w:sz="4" w:space="0" w:color="auto"/>
            </w:tcBorders>
            <w:vAlign w:val="center"/>
            <w:hideMark/>
          </w:tcPr>
          <w:p w14:paraId="1ED720E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F67E30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3B093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825BF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B40F9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6A547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DBDDD3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7DBC8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05AA30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6D1D19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07893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CC65A5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Phạt tiền từ 50.000.000 đồng đến 60.000.000 đồng đối với hành vi được tự chủ quyết định mở ngành, nghề đào tạo, tự chủ quyết định liên kết đào tạo với nước ngoài nhưng không thực hiện báo cáo điều kiện bảo đảm tự chủ hoạt động giáo dục nghề nghiệp, điều kiện tự chủ liên kết đào tạo với nước ngoài với cơ quan có thẩm quyền cấp giấy chứng nhận đăng ký hoạt động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6084BD8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5922336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F7E18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383A7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CADE5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64D89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79658D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DDA80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427048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689BEF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134C7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0E8A81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Phạt tiền từ 60.000.000 đồng đến 70.000.000 đồng đối với hành vi tổ chức hoạt động giáo dục nghề nghiệp theo giấy chứng nhận đăng ký hoạt động giáo dục nghề nghiệp, giấy chứng nhận đăng ký bổ sung hoạt động giáo dục nghề nghiệp, giấy chứng nhận đăng ký hoạt động liên kết đào tạo với nước ngoài được cấp không đúng thẩm quyền.</w:t>
            </w:r>
          </w:p>
        </w:tc>
        <w:tc>
          <w:tcPr>
            <w:tcW w:w="683" w:type="pct"/>
            <w:tcBorders>
              <w:top w:val="nil"/>
              <w:left w:val="nil"/>
              <w:bottom w:val="single" w:sz="4" w:space="0" w:color="auto"/>
              <w:right w:val="single" w:sz="4" w:space="0" w:color="auto"/>
            </w:tcBorders>
            <w:shd w:val="clear" w:color="000000" w:fill="FFFFFF"/>
            <w:vAlign w:val="center"/>
            <w:hideMark/>
          </w:tcPr>
          <w:p w14:paraId="18859E9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1A9020B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01B4F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02C809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4F318E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B4525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6B85181" w14:textId="77777777" w:rsidR="00121022" w:rsidRPr="00121022" w:rsidRDefault="00121022" w:rsidP="00FD720B">
            <w:pPr>
              <w:spacing w:after="0" w:line="240" w:lineRule="auto"/>
              <w:rPr>
                <w:rFonts w:eastAsia="Times New Roman" w:cs="Times New Roman"/>
                <w:sz w:val="20"/>
                <w:szCs w:val="20"/>
              </w:rPr>
            </w:pPr>
            <w:bookmarkStart w:id="35" w:name="RANGE!E128"/>
            <w:r w:rsidRPr="00121022">
              <w:rPr>
                <w:rFonts w:eastAsia="Times New Roman" w:cs="Times New Roman"/>
                <w:sz w:val="20"/>
                <w:szCs w:val="20"/>
              </w:rPr>
              <w:t xml:space="preserve">7. Phạt tiền đối với hành vi tuyển sinh, tổ chức đào tạo khi chưa được cơ quan nhà nước có thẩm quyền cấp giấy chứng nhận đăng </w:t>
            </w:r>
            <w:r w:rsidRPr="00121022">
              <w:rPr>
                <w:rFonts w:eastAsia="Times New Roman" w:cs="Times New Roman"/>
                <w:sz w:val="20"/>
                <w:szCs w:val="20"/>
              </w:rPr>
              <w:lastRenderedPageBreak/>
              <w:t>ký hoạt động giáo dục nghề nghiệp với một trong các mức sau đây:</w:t>
            </w:r>
            <w:bookmarkEnd w:id="35"/>
          </w:p>
        </w:tc>
        <w:tc>
          <w:tcPr>
            <w:tcW w:w="227" w:type="pct"/>
            <w:tcBorders>
              <w:top w:val="nil"/>
              <w:left w:val="nil"/>
              <w:bottom w:val="single" w:sz="4" w:space="0" w:color="auto"/>
              <w:right w:val="single" w:sz="4" w:space="0" w:color="auto"/>
            </w:tcBorders>
            <w:shd w:val="clear" w:color="auto" w:fill="auto"/>
            <w:vAlign w:val="center"/>
            <w:hideMark/>
          </w:tcPr>
          <w:p w14:paraId="481BBC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7</w:t>
            </w:r>
          </w:p>
        </w:tc>
        <w:tc>
          <w:tcPr>
            <w:tcW w:w="294" w:type="pct"/>
            <w:tcBorders>
              <w:top w:val="nil"/>
              <w:left w:val="nil"/>
              <w:bottom w:val="single" w:sz="4" w:space="0" w:color="auto"/>
              <w:right w:val="single" w:sz="4" w:space="0" w:color="auto"/>
            </w:tcBorders>
            <w:shd w:val="clear" w:color="auto" w:fill="auto"/>
            <w:vAlign w:val="center"/>
            <w:hideMark/>
          </w:tcPr>
          <w:p w14:paraId="6B1941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42F473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6FCCE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B993CA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7. Phạt tiền đối với hành vi tuyển sinh, tổ chức đào tạo khi chưa được cơ quan có thẩm quyền cấp giấy chứng nhận đăng ký hoạt động giáo dục nghề nghiệp, giấy </w:t>
            </w:r>
            <w:r w:rsidRPr="00121022">
              <w:rPr>
                <w:rFonts w:eastAsia="Times New Roman" w:cs="Times New Roman"/>
                <w:sz w:val="20"/>
                <w:szCs w:val="20"/>
              </w:rPr>
              <w:lastRenderedPageBreak/>
              <w:t>chứng nhận đăng ký hoạt động liên kết đào tạo với nước ngoài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0B8548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Kế thừa quy định tại khoản 7 Điều 6 Nghị định số 79/2015/NĐ-CP.</w:t>
            </w:r>
            <w:r w:rsidRPr="00121022">
              <w:rPr>
                <w:rFonts w:eastAsia="Times New Roman" w:cs="Times New Roman"/>
                <w:sz w:val="20"/>
                <w:szCs w:val="20"/>
              </w:rPr>
              <w:br/>
            </w:r>
            <w:r w:rsidRPr="00121022">
              <w:rPr>
                <w:rFonts w:eastAsia="Times New Roman" w:cs="Times New Roman"/>
                <w:sz w:val="20"/>
                <w:szCs w:val="20"/>
              </w:rPr>
              <w:lastRenderedPageBreak/>
              <w:t>- Giảm mức phạt tiền để phù hợp, thống nhất với Nghị định số 04/2021/NĐ-CP.</w:t>
            </w:r>
          </w:p>
        </w:tc>
      </w:tr>
      <w:tr w:rsidR="001A3527" w:rsidRPr="00121022" w14:paraId="12C8228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6445D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6</w:t>
            </w:r>
          </w:p>
        </w:tc>
        <w:tc>
          <w:tcPr>
            <w:tcW w:w="294" w:type="pct"/>
            <w:tcBorders>
              <w:top w:val="nil"/>
              <w:left w:val="nil"/>
              <w:bottom w:val="single" w:sz="4" w:space="0" w:color="auto"/>
              <w:right w:val="single" w:sz="4" w:space="0" w:color="auto"/>
            </w:tcBorders>
            <w:shd w:val="clear" w:color="auto" w:fill="auto"/>
            <w:vAlign w:val="center"/>
            <w:hideMark/>
          </w:tcPr>
          <w:p w14:paraId="27BC5C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0025C7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44684D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0664B9B" w14:textId="77777777" w:rsidR="00121022" w:rsidRPr="00121022" w:rsidRDefault="00121022" w:rsidP="00FD720B">
            <w:pPr>
              <w:spacing w:after="0" w:line="240" w:lineRule="auto"/>
              <w:rPr>
                <w:rFonts w:eastAsia="Times New Roman" w:cs="Times New Roman"/>
                <w:sz w:val="20"/>
                <w:szCs w:val="20"/>
              </w:rPr>
            </w:pPr>
            <w:bookmarkStart w:id="36" w:name="RANGE!E129"/>
            <w:r w:rsidRPr="00121022">
              <w:rPr>
                <w:rFonts w:eastAsia="Times New Roman" w:cs="Times New Roman"/>
                <w:sz w:val="20"/>
                <w:szCs w:val="20"/>
              </w:rPr>
              <w:t>a) Từ 40.000.000 đồng đến 60.000.000 đồng đối với trung tâm giáo dục nghề nghiệp;</w:t>
            </w:r>
            <w:bookmarkEnd w:id="36"/>
          </w:p>
        </w:tc>
        <w:tc>
          <w:tcPr>
            <w:tcW w:w="227" w:type="pct"/>
            <w:tcBorders>
              <w:top w:val="nil"/>
              <w:left w:val="nil"/>
              <w:bottom w:val="single" w:sz="4" w:space="0" w:color="auto"/>
              <w:right w:val="single" w:sz="4" w:space="0" w:color="auto"/>
            </w:tcBorders>
            <w:shd w:val="clear" w:color="auto" w:fill="auto"/>
            <w:vAlign w:val="center"/>
            <w:hideMark/>
          </w:tcPr>
          <w:p w14:paraId="1F6F7C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131102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0EA734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FA03F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1B704E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20.000.000 đồng đến 40.000.000 đồng đối với trung tâm giáo dục nghề nghiệp, trung tâm giáo dục nghề nghiệp - giáo dục thường xuyên, doanh nghiệp;</w:t>
            </w:r>
          </w:p>
        </w:tc>
        <w:tc>
          <w:tcPr>
            <w:tcW w:w="683" w:type="pct"/>
            <w:vMerge/>
            <w:tcBorders>
              <w:top w:val="nil"/>
              <w:left w:val="single" w:sz="4" w:space="0" w:color="auto"/>
              <w:bottom w:val="single" w:sz="4" w:space="0" w:color="auto"/>
              <w:right w:val="single" w:sz="4" w:space="0" w:color="auto"/>
            </w:tcBorders>
            <w:vAlign w:val="center"/>
            <w:hideMark/>
          </w:tcPr>
          <w:p w14:paraId="654492F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7A8C49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2E035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0E6423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32A992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2E5735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29A4D38" w14:textId="77777777" w:rsidR="00121022" w:rsidRPr="00121022" w:rsidRDefault="00121022" w:rsidP="00FD720B">
            <w:pPr>
              <w:spacing w:after="0" w:line="240" w:lineRule="auto"/>
              <w:rPr>
                <w:rFonts w:eastAsia="Times New Roman" w:cs="Times New Roman"/>
                <w:sz w:val="20"/>
                <w:szCs w:val="20"/>
              </w:rPr>
            </w:pPr>
            <w:bookmarkStart w:id="37" w:name="RANGE!E130"/>
            <w:r w:rsidRPr="00121022">
              <w:rPr>
                <w:rFonts w:eastAsia="Times New Roman" w:cs="Times New Roman"/>
                <w:sz w:val="20"/>
                <w:szCs w:val="20"/>
              </w:rPr>
              <w:t>b) Từ 60.000.000 đồng đến 80.000.000 đồng đối với trường trung cấp;</w:t>
            </w:r>
            <w:bookmarkEnd w:id="37"/>
          </w:p>
        </w:tc>
        <w:tc>
          <w:tcPr>
            <w:tcW w:w="227" w:type="pct"/>
            <w:tcBorders>
              <w:top w:val="nil"/>
              <w:left w:val="nil"/>
              <w:bottom w:val="single" w:sz="4" w:space="0" w:color="auto"/>
              <w:right w:val="single" w:sz="4" w:space="0" w:color="auto"/>
            </w:tcBorders>
            <w:shd w:val="clear" w:color="auto" w:fill="auto"/>
            <w:vAlign w:val="center"/>
            <w:hideMark/>
          </w:tcPr>
          <w:p w14:paraId="54914A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64F5B5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4144C6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068FBD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3545E7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40.000.000 đồng đến 60.000.000 đồng đối với trường trung cấp; trường của cơ quan nhà nước, tổ chức chính trị, tổ chức chính trị - xã hội; trường của lực lượng vũ trang nhân dân;</w:t>
            </w:r>
          </w:p>
        </w:tc>
        <w:tc>
          <w:tcPr>
            <w:tcW w:w="683" w:type="pct"/>
            <w:vMerge/>
            <w:tcBorders>
              <w:top w:val="nil"/>
              <w:left w:val="single" w:sz="4" w:space="0" w:color="auto"/>
              <w:bottom w:val="single" w:sz="4" w:space="0" w:color="auto"/>
              <w:right w:val="single" w:sz="4" w:space="0" w:color="auto"/>
            </w:tcBorders>
            <w:vAlign w:val="center"/>
            <w:hideMark/>
          </w:tcPr>
          <w:p w14:paraId="66B98ED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C8B962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8B88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tcBorders>
              <w:top w:val="nil"/>
              <w:left w:val="nil"/>
              <w:bottom w:val="single" w:sz="4" w:space="0" w:color="auto"/>
              <w:right w:val="single" w:sz="4" w:space="0" w:color="auto"/>
            </w:tcBorders>
            <w:shd w:val="clear" w:color="auto" w:fill="auto"/>
            <w:vAlign w:val="center"/>
            <w:hideMark/>
          </w:tcPr>
          <w:p w14:paraId="24121B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65BA0C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2D7053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94935E7" w14:textId="77777777" w:rsidR="00121022" w:rsidRPr="00121022" w:rsidRDefault="00121022" w:rsidP="00FD720B">
            <w:pPr>
              <w:spacing w:after="0" w:line="240" w:lineRule="auto"/>
              <w:rPr>
                <w:rFonts w:eastAsia="Times New Roman" w:cs="Times New Roman"/>
                <w:sz w:val="20"/>
                <w:szCs w:val="20"/>
              </w:rPr>
            </w:pPr>
            <w:bookmarkStart w:id="38" w:name="RANGE!E131"/>
            <w:r w:rsidRPr="00121022">
              <w:rPr>
                <w:rFonts w:eastAsia="Times New Roman" w:cs="Times New Roman"/>
                <w:sz w:val="20"/>
                <w:szCs w:val="20"/>
              </w:rPr>
              <w:t>c) Từ 80.000.000 đồng đến 100.000.000 đồng đối với trường cao đẳng.</w:t>
            </w:r>
            <w:bookmarkEnd w:id="38"/>
          </w:p>
        </w:tc>
        <w:tc>
          <w:tcPr>
            <w:tcW w:w="227" w:type="pct"/>
            <w:tcBorders>
              <w:top w:val="nil"/>
              <w:left w:val="nil"/>
              <w:bottom w:val="single" w:sz="4" w:space="0" w:color="auto"/>
              <w:right w:val="single" w:sz="4" w:space="0" w:color="auto"/>
            </w:tcBorders>
            <w:shd w:val="clear" w:color="auto" w:fill="auto"/>
            <w:vAlign w:val="center"/>
            <w:hideMark/>
          </w:tcPr>
          <w:p w14:paraId="18A5BA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28E739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49981D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6B9DAB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AC7067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60.000.000 đồng đến 80.000.000 đồng đối với trường cao đẳng, cơ sở giáo dục đại học đào tạo chuyên sâu đặc thù trong lĩnh vực nghệ thuật.</w:t>
            </w:r>
          </w:p>
        </w:tc>
        <w:tc>
          <w:tcPr>
            <w:tcW w:w="683" w:type="pct"/>
            <w:vMerge/>
            <w:tcBorders>
              <w:top w:val="nil"/>
              <w:left w:val="single" w:sz="4" w:space="0" w:color="auto"/>
              <w:bottom w:val="single" w:sz="4" w:space="0" w:color="auto"/>
              <w:right w:val="single" w:sz="4" w:space="0" w:color="auto"/>
            </w:tcBorders>
            <w:vAlign w:val="center"/>
            <w:hideMark/>
          </w:tcPr>
          <w:p w14:paraId="604FB2C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F64019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20C1F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627EA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4626C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EDBD9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32D381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8CDBC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07CFB9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470925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4EA9B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752D0D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8. Phạt tiền từ 80.000.000 đồng đến 100.000.000 đồng đối với hành vi không đủ điều kiện bảo đảm hoạt động giáo dục nghề nghiệp, hoạt động liên kết đào tạo với nước ngoài sau khi được tự chủ quyết định mở ngành, nghề đào tạo, tự chủ quyết định liên kết đào tạo với nước ngoài.</w:t>
            </w:r>
          </w:p>
        </w:tc>
        <w:tc>
          <w:tcPr>
            <w:tcW w:w="683" w:type="pct"/>
            <w:tcBorders>
              <w:top w:val="nil"/>
              <w:left w:val="nil"/>
              <w:bottom w:val="single" w:sz="4" w:space="0" w:color="auto"/>
              <w:right w:val="single" w:sz="4" w:space="0" w:color="auto"/>
            </w:tcBorders>
            <w:shd w:val="clear" w:color="000000" w:fill="FFFFFF"/>
            <w:vAlign w:val="center"/>
            <w:hideMark/>
          </w:tcPr>
          <w:p w14:paraId="3F23E70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22F70959"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A9DE1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5D5A8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60BDD9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6E574B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2604DCE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8. Hình thức xử phạt bổ sung: Đình chỉ hoạt động giáo dục nghề nghiệp từ 01 tháng đến 03 tháng đối với hành vi vi phạm quy định tại Khoản 7 Điều này.</w:t>
            </w:r>
          </w:p>
        </w:tc>
        <w:tc>
          <w:tcPr>
            <w:tcW w:w="227" w:type="pct"/>
            <w:tcBorders>
              <w:top w:val="nil"/>
              <w:left w:val="nil"/>
              <w:bottom w:val="single" w:sz="4" w:space="0" w:color="auto"/>
              <w:right w:val="single" w:sz="4" w:space="0" w:color="auto"/>
            </w:tcBorders>
            <w:shd w:val="clear" w:color="auto" w:fill="auto"/>
            <w:vAlign w:val="center"/>
            <w:hideMark/>
          </w:tcPr>
          <w:p w14:paraId="239A8E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7B48CB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32C66A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0DE3C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8B7559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9. Hình thức xử phạt bổ sung:</w:t>
            </w:r>
          </w:p>
        </w:tc>
        <w:tc>
          <w:tcPr>
            <w:tcW w:w="683" w:type="pct"/>
            <w:tcBorders>
              <w:top w:val="nil"/>
              <w:left w:val="nil"/>
              <w:bottom w:val="single" w:sz="4" w:space="0" w:color="auto"/>
              <w:right w:val="single" w:sz="4" w:space="0" w:color="auto"/>
            </w:tcBorders>
            <w:shd w:val="clear" w:color="000000" w:fill="FFFFFF"/>
            <w:vAlign w:val="center"/>
            <w:hideMark/>
          </w:tcPr>
          <w:p w14:paraId="5C5AD05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13AB2A9C"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A2E6535"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0EDA633"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80DEDCA"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9680A24"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5759E3EA"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E8963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67C930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2C43C0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E3522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77236D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Tịch thu tang vật là giấy chứng nhận đăng ký hoạt động giáo dục nghề nghiệp, giấy chứng nhận đăng ký bổ sung hoạt động giáo dục nghề nghiệp, giấy chứng nhận đăng ký hoạt động liên kết đào tạo với nước ngoài bị tẩy xóa, sửa chữa đối với hành vi vi phạm quy định tại điểm c khoản 1 Điều này;</w:t>
            </w:r>
          </w:p>
        </w:tc>
        <w:tc>
          <w:tcPr>
            <w:tcW w:w="683" w:type="pct"/>
            <w:tcBorders>
              <w:top w:val="nil"/>
              <w:left w:val="nil"/>
              <w:bottom w:val="single" w:sz="4" w:space="0" w:color="auto"/>
              <w:right w:val="single" w:sz="4" w:space="0" w:color="auto"/>
            </w:tcBorders>
            <w:shd w:val="clear" w:color="000000" w:fill="FFFFFF"/>
            <w:vAlign w:val="center"/>
            <w:hideMark/>
          </w:tcPr>
          <w:p w14:paraId="13ADF56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46D28986"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88E6822"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A3DA26F"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298D8478"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351FCB15"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1FBEB627"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25EC1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3836C7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2885ED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4F874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A983B4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b) Đình chỉ hoạt động giáo dục nghề nghiệp có thời hạn từ 03 tháng đến 06 tháng đối với hành vi vi phạm quy định </w:t>
            </w:r>
            <w:r w:rsidRPr="00121022">
              <w:rPr>
                <w:rFonts w:eastAsia="Times New Roman" w:cs="Times New Roman"/>
                <w:sz w:val="20"/>
                <w:szCs w:val="20"/>
              </w:rPr>
              <w:lastRenderedPageBreak/>
              <w:t>tại khoản 3, điểm a và b khoản 4, khoản 5 Điều này;</w:t>
            </w:r>
          </w:p>
        </w:tc>
        <w:tc>
          <w:tcPr>
            <w:tcW w:w="683" w:type="pct"/>
            <w:tcBorders>
              <w:top w:val="nil"/>
              <w:left w:val="nil"/>
              <w:bottom w:val="single" w:sz="4" w:space="0" w:color="auto"/>
              <w:right w:val="single" w:sz="4" w:space="0" w:color="auto"/>
            </w:tcBorders>
            <w:shd w:val="clear" w:color="000000" w:fill="FFFFFF"/>
            <w:vAlign w:val="center"/>
            <w:hideMark/>
          </w:tcPr>
          <w:p w14:paraId="7D26713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Kế thừa quy định tại khoản 8 Điều 6 Nghị định số 79/2015/NĐ-CP.</w:t>
            </w:r>
          </w:p>
        </w:tc>
      </w:tr>
      <w:tr w:rsidR="001A3527" w:rsidRPr="00121022" w14:paraId="30B096E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5F2B0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A5F4C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50D7E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1ABDC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92E5D0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2B453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1AEAB0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387FB1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15DC60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26AFDF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chứng nhận đăng ký hoạt động giáo dục nghề nghiệp, giấy chứng nhận đăng ký bổ sung hoạt động giáo dục nghề nghiệp có thời hạn từ 03 đến 06 tháng đối với hành vi vi phạm quy định tại các điểm c, d, đ, e và g khoản 4 Điều này;</w:t>
            </w:r>
          </w:p>
        </w:tc>
        <w:tc>
          <w:tcPr>
            <w:tcW w:w="683" w:type="pct"/>
            <w:tcBorders>
              <w:top w:val="nil"/>
              <w:left w:val="nil"/>
              <w:bottom w:val="single" w:sz="4" w:space="0" w:color="auto"/>
              <w:right w:val="single" w:sz="4" w:space="0" w:color="auto"/>
            </w:tcBorders>
            <w:shd w:val="clear" w:color="000000" w:fill="FFFFFF"/>
            <w:vAlign w:val="center"/>
            <w:hideMark/>
          </w:tcPr>
          <w:p w14:paraId="1D9D256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7759477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19984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98448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2D68F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C3FE1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9CC2C5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8CE42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2BEB3E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7AC376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3799B6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EEBD2C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Đình chỉ hoạt động giáo dục nghề nghiệp, hoạt động liên kết đào tạo với nước ngoài có thời hạn đến 24 tháng đối với hành vi vi phạm quy định tại khoản 8 Điều này.</w:t>
            </w:r>
          </w:p>
        </w:tc>
        <w:tc>
          <w:tcPr>
            <w:tcW w:w="683" w:type="pct"/>
            <w:tcBorders>
              <w:top w:val="nil"/>
              <w:left w:val="nil"/>
              <w:bottom w:val="single" w:sz="4" w:space="0" w:color="auto"/>
              <w:right w:val="single" w:sz="4" w:space="0" w:color="auto"/>
            </w:tcBorders>
            <w:shd w:val="clear" w:color="000000" w:fill="FFFFFF"/>
            <w:vAlign w:val="center"/>
            <w:hideMark/>
          </w:tcPr>
          <w:p w14:paraId="58029D4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3F2A936A"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718B9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A968E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0CEAD6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283ADE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5804A28" w14:textId="77777777" w:rsidR="00121022" w:rsidRPr="00121022" w:rsidRDefault="00121022" w:rsidP="00FD720B">
            <w:pPr>
              <w:spacing w:after="0" w:line="240" w:lineRule="auto"/>
              <w:rPr>
                <w:rFonts w:eastAsia="Times New Roman" w:cs="Times New Roman"/>
                <w:sz w:val="20"/>
                <w:szCs w:val="20"/>
              </w:rPr>
            </w:pPr>
            <w:bookmarkStart w:id="39" w:name="RANGE!E138"/>
            <w:r w:rsidRPr="00121022">
              <w:rPr>
                <w:rFonts w:eastAsia="Times New Roman" w:cs="Times New Roman"/>
                <w:sz w:val="20"/>
                <w:szCs w:val="20"/>
              </w:rPr>
              <w:t>9. Biện pháp khắc phục hậu quả:</w:t>
            </w:r>
            <w:bookmarkEnd w:id="39"/>
          </w:p>
        </w:tc>
        <w:tc>
          <w:tcPr>
            <w:tcW w:w="227" w:type="pct"/>
            <w:tcBorders>
              <w:top w:val="nil"/>
              <w:left w:val="nil"/>
              <w:bottom w:val="single" w:sz="4" w:space="0" w:color="auto"/>
              <w:right w:val="single" w:sz="4" w:space="0" w:color="auto"/>
            </w:tcBorders>
            <w:shd w:val="clear" w:color="auto" w:fill="auto"/>
            <w:vAlign w:val="center"/>
            <w:hideMark/>
          </w:tcPr>
          <w:p w14:paraId="55A9DB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705BE6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50" w:type="pct"/>
            <w:tcBorders>
              <w:top w:val="nil"/>
              <w:left w:val="nil"/>
              <w:bottom w:val="single" w:sz="4" w:space="0" w:color="auto"/>
              <w:right w:val="single" w:sz="4" w:space="0" w:color="auto"/>
            </w:tcBorders>
            <w:shd w:val="clear" w:color="auto" w:fill="auto"/>
            <w:vAlign w:val="center"/>
            <w:hideMark/>
          </w:tcPr>
          <w:p w14:paraId="10B38B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3069B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F89470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10. Biện pháp khắc phục hậu quả:</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076F89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bổ sung, cụ thể từng biện pháp khắc phục tương ứng với từng hành vi vi phạm hành chính bảo đảm khắc phục được hậu quả do các hành vi vi phạm hành chính gây ra.</w:t>
            </w:r>
          </w:p>
        </w:tc>
      </w:tr>
      <w:tr w:rsidR="001A3527" w:rsidRPr="00121022" w14:paraId="4D4462C8"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F6620F3"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C0AE324"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8B8C640"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39A6DEC" w14:textId="77777777" w:rsidR="00121022" w:rsidRPr="00121022" w:rsidRDefault="00121022" w:rsidP="00FD720B">
            <w:pPr>
              <w:spacing w:after="0" w:line="240" w:lineRule="auto"/>
              <w:jc w:val="left"/>
              <w:rPr>
                <w:rFonts w:eastAsia="Times New Roman" w:cs="Times New Roman"/>
                <w:sz w:val="20"/>
                <w:szCs w:val="20"/>
              </w:rPr>
            </w:pPr>
          </w:p>
        </w:tc>
        <w:tc>
          <w:tcPr>
            <w:tcW w:w="931" w:type="pct"/>
            <w:tcBorders>
              <w:top w:val="nil"/>
              <w:left w:val="nil"/>
              <w:bottom w:val="single" w:sz="4" w:space="0" w:color="auto"/>
              <w:right w:val="single" w:sz="4" w:space="0" w:color="auto"/>
            </w:tcBorders>
            <w:shd w:val="clear" w:color="auto" w:fill="auto"/>
            <w:vAlign w:val="center"/>
            <w:hideMark/>
          </w:tcPr>
          <w:p w14:paraId="3677ED7F" w14:textId="77777777" w:rsidR="00121022" w:rsidRPr="00121022" w:rsidRDefault="00121022" w:rsidP="00FD720B">
            <w:pPr>
              <w:spacing w:after="0" w:line="240" w:lineRule="auto"/>
              <w:rPr>
                <w:rFonts w:eastAsia="Times New Roman" w:cs="Times New Roman"/>
                <w:sz w:val="20"/>
                <w:szCs w:val="20"/>
              </w:rPr>
            </w:pPr>
            <w:bookmarkStart w:id="40" w:name="RANGE!E139"/>
            <w:r w:rsidRPr="00121022">
              <w:rPr>
                <w:rFonts w:eastAsia="Times New Roman" w:cs="Times New Roman"/>
                <w:sz w:val="20"/>
                <w:szCs w:val="20"/>
              </w:rPr>
              <w:t>a) Buộc nộp lại giấy chứng nhận đăng ký hoạt động giáo dục nghề nghiệp, giấy chứng nhận đăng ký bổ sung hoạt động giáo dục nghề nghiệp đối với hành vi vi phạm quy định tại Khoản 1 Điều này;</w:t>
            </w:r>
            <w:bookmarkEnd w:id="40"/>
          </w:p>
        </w:tc>
        <w:tc>
          <w:tcPr>
            <w:tcW w:w="227" w:type="pct"/>
            <w:tcBorders>
              <w:top w:val="nil"/>
              <w:left w:val="nil"/>
              <w:bottom w:val="single" w:sz="4" w:space="0" w:color="auto"/>
              <w:right w:val="single" w:sz="4" w:space="0" w:color="auto"/>
            </w:tcBorders>
            <w:shd w:val="clear" w:color="auto" w:fill="auto"/>
            <w:vAlign w:val="center"/>
            <w:hideMark/>
          </w:tcPr>
          <w:p w14:paraId="31DEF7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51BC81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50" w:type="pct"/>
            <w:tcBorders>
              <w:top w:val="nil"/>
              <w:left w:val="nil"/>
              <w:bottom w:val="single" w:sz="4" w:space="0" w:color="auto"/>
              <w:right w:val="single" w:sz="4" w:space="0" w:color="auto"/>
            </w:tcBorders>
            <w:shd w:val="clear" w:color="auto" w:fill="auto"/>
            <w:vAlign w:val="center"/>
            <w:hideMark/>
          </w:tcPr>
          <w:p w14:paraId="47B114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F7578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88EE2F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báo cáo với cơ quan có thẩm quyền theo quy định đối với hành vi vi phạm quy định tại điểm a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6CA6923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BE31A97"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38E76FC"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B7783B5"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53046848"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B216E77" w14:textId="77777777" w:rsidR="00121022" w:rsidRPr="00121022" w:rsidRDefault="00121022" w:rsidP="00FD720B">
            <w:pPr>
              <w:spacing w:after="0" w:line="240" w:lineRule="auto"/>
              <w:jc w:val="left"/>
              <w:rPr>
                <w:rFonts w:eastAsia="Times New Roman" w:cs="Times New Roman"/>
                <w:sz w:val="20"/>
                <w:szCs w:val="20"/>
              </w:rPr>
            </w:pPr>
          </w:p>
        </w:tc>
        <w:tc>
          <w:tcPr>
            <w:tcW w:w="931" w:type="pct"/>
            <w:tcBorders>
              <w:top w:val="nil"/>
              <w:left w:val="nil"/>
              <w:bottom w:val="single" w:sz="4" w:space="0" w:color="auto"/>
              <w:right w:val="single" w:sz="4" w:space="0" w:color="auto"/>
            </w:tcBorders>
            <w:shd w:val="clear" w:color="auto" w:fill="auto"/>
            <w:vAlign w:val="center"/>
            <w:hideMark/>
          </w:tcPr>
          <w:p w14:paraId="7C97C30A" w14:textId="77777777" w:rsidR="00121022" w:rsidRPr="00121022" w:rsidRDefault="00121022" w:rsidP="00FD720B">
            <w:pPr>
              <w:spacing w:after="0" w:line="240" w:lineRule="auto"/>
              <w:rPr>
                <w:rFonts w:eastAsia="Times New Roman" w:cs="Times New Roman"/>
                <w:sz w:val="20"/>
                <w:szCs w:val="20"/>
              </w:rPr>
            </w:pPr>
            <w:bookmarkStart w:id="41" w:name="RANGE!E140"/>
            <w:r w:rsidRPr="00121022">
              <w:rPr>
                <w:rFonts w:eastAsia="Times New Roman" w:cs="Times New Roman"/>
                <w:sz w:val="20"/>
                <w:szCs w:val="20"/>
              </w:rPr>
              <w:t>b) Buộc nộp lại số lợi bất hợp pháp có được do thực hiện hành vi vi phạm quy định tại Khoản 2 Điều này vào ngân sách nhà nước;</w:t>
            </w:r>
            <w:bookmarkEnd w:id="41"/>
          </w:p>
        </w:tc>
        <w:tc>
          <w:tcPr>
            <w:tcW w:w="227" w:type="pct"/>
            <w:tcBorders>
              <w:top w:val="nil"/>
              <w:left w:val="nil"/>
              <w:bottom w:val="single" w:sz="4" w:space="0" w:color="auto"/>
              <w:right w:val="single" w:sz="4" w:space="0" w:color="auto"/>
            </w:tcBorders>
            <w:shd w:val="clear" w:color="auto" w:fill="auto"/>
            <w:vAlign w:val="center"/>
            <w:hideMark/>
          </w:tcPr>
          <w:p w14:paraId="652241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6E39C6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50" w:type="pct"/>
            <w:tcBorders>
              <w:top w:val="nil"/>
              <w:left w:val="nil"/>
              <w:bottom w:val="single" w:sz="4" w:space="0" w:color="auto"/>
              <w:right w:val="single" w:sz="4" w:space="0" w:color="auto"/>
            </w:tcBorders>
            <w:shd w:val="clear" w:color="auto" w:fill="auto"/>
            <w:vAlign w:val="center"/>
            <w:hideMark/>
          </w:tcPr>
          <w:p w14:paraId="39761F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03AF8E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0F0709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nộp lại giấy chứng nhận đăng ký hoạt động giáo dục nghề nghiệp, giấy chứng nhận đăng ký bổ sung hoạt động giáo dục nghề nghiệp, giấy chứng nhận đăng ký hoạt động liên kết đào tạo với nước ngoài đối với hành vi vi phạm quy định tại điểm b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231AF2D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8F20845"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27FFB32"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2D47159"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5B0D4869"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279FBF56" w14:textId="77777777" w:rsidR="00121022" w:rsidRPr="00121022" w:rsidRDefault="00121022" w:rsidP="00FD720B">
            <w:pPr>
              <w:spacing w:after="0" w:line="240" w:lineRule="auto"/>
              <w:jc w:val="left"/>
              <w:rPr>
                <w:rFonts w:eastAsia="Times New Roman" w:cs="Times New Roman"/>
                <w:sz w:val="20"/>
                <w:szCs w:val="20"/>
              </w:rPr>
            </w:pPr>
          </w:p>
        </w:tc>
        <w:tc>
          <w:tcPr>
            <w:tcW w:w="931" w:type="pct"/>
            <w:tcBorders>
              <w:top w:val="nil"/>
              <w:left w:val="nil"/>
              <w:bottom w:val="single" w:sz="4" w:space="0" w:color="auto"/>
              <w:right w:val="single" w:sz="4" w:space="0" w:color="auto"/>
            </w:tcBorders>
            <w:shd w:val="clear" w:color="auto" w:fill="auto"/>
            <w:vAlign w:val="center"/>
            <w:hideMark/>
          </w:tcPr>
          <w:p w14:paraId="367BFBE4" w14:textId="77777777" w:rsidR="00121022" w:rsidRPr="00121022" w:rsidRDefault="00121022" w:rsidP="00FD720B">
            <w:pPr>
              <w:spacing w:after="0" w:line="240" w:lineRule="auto"/>
              <w:rPr>
                <w:rFonts w:eastAsia="Times New Roman" w:cs="Times New Roman"/>
                <w:sz w:val="20"/>
                <w:szCs w:val="20"/>
              </w:rPr>
            </w:pPr>
            <w:bookmarkStart w:id="42" w:name="RANGE!E141"/>
            <w:r w:rsidRPr="00121022">
              <w:rPr>
                <w:rFonts w:eastAsia="Times New Roman" w:cs="Times New Roman"/>
                <w:sz w:val="20"/>
                <w:szCs w:val="20"/>
              </w:rPr>
              <w:t>c) Buộc khôi phục quyền lợi học tập cho người học, hoàn trả cho người học các khoản đã thu đối với hành vi vi phạm quy định tại Khoản 4 và Khoản 7 Điều này; trường hợp không xác định được người học để hoàn trả thì nộp vào ngân sách nhà nước;</w:t>
            </w:r>
            <w:bookmarkEnd w:id="42"/>
          </w:p>
        </w:tc>
        <w:tc>
          <w:tcPr>
            <w:tcW w:w="227" w:type="pct"/>
            <w:tcBorders>
              <w:top w:val="nil"/>
              <w:left w:val="nil"/>
              <w:bottom w:val="single" w:sz="4" w:space="0" w:color="auto"/>
              <w:right w:val="single" w:sz="4" w:space="0" w:color="auto"/>
            </w:tcBorders>
            <w:shd w:val="clear" w:color="auto" w:fill="auto"/>
            <w:vAlign w:val="center"/>
            <w:hideMark/>
          </w:tcPr>
          <w:p w14:paraId="4D7B35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0ACA75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50" w:type="pct"/>
            <w:tcBorders>
              <w:top w:val="nil"/>
              <w:left w:val="nil"/>
              <w:bottom w:val="single" w:sz="4" w:space="0" w:color="auto"/>
              <w:right w:val="single" w:sz="4" w:space="0" w:color="auto"/>
            </w:tcBorders>
            <w:shd w:val="clear" w:color="auto" w:fill="auto"/>
            <w:vAlign w:val="center"/>
            <w:hideMark/>
          </w:tcPr>
          <w:p w14:paraId="13FDF2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103C9B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02AD8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nộp lại số lợi bất hợp pháp có được vào ngân sách nhà nước đối với hành vi vi phạm quy định tại điểm c khoản 1, khoản 2 và 7 Điều này;</w:t>
            </w:r>
          </w:p>
        </w:tc>
        <w:tc>
          <w:tcPr>
            <w:tcW w:w="683" w:type="pct"/>
            <w:vMerge/>
            <w:tcBorders>
              <w:top w:val="nil"/>
              <w:left w:val="single" w:sz="4" w:space="0" w:color="auto"/>
              <w:bottom w:val="single" w:sz="4" w:space="0" w:color="auto"/>
              <w:right w:val="single" w:sz="4" w:space="0" w:color="auto"/>
            </w:tcBorders>
            <w:vAlign w:val="center"/>
            <w:hideMark/>
          </w:tcPr>
          <w:p w14:paraId="06C5AFB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64A5F43"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83427A9"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3E23876"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89CFE4D"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49D4BE7E" w14:textId="77777777" w:rsidR="00121022" w:rsidRPr="00121022" w:rsidRDefault="00121022" w:rsidP="00FD720B">
            <w:pPr>
              <w:spacing w:after="0" w:line="240" w:lineRule="auto"/>
              <w:jc w:val="left"/>
              <w:rPr>
                <w:rFonts w:eastAsia="Times New Roman" w:cs="Times New Roman"/>
                <w:sz w:val="20"/>
                <w:szCs w:val="20"/>
              </w:rPr>
            </w:pPr>
          </w:p>
        </w:tc>
        <w:tc>
          <w:tcPr>
            <w:tcW w:w="931" w:type="pct"/>
            <w:tcBorders>
              <w:top w:val="nil"/>
              <w:left w:val="nil"/>
              <w:bottom w:val="single" w:sz="4" w:space="0" w:color="auto"/>
              <w:right w:val="single" w:sz="4" w:space="0" w:color="auto"/>
            </w:tcBorders>
            <w:shd w:val="clear" w:color="auto" w:fill="auto"/>
            <w:vAlign w:val="center"/>
            <w:hideMark/>
          </w:tcPr>
          <w:p w14:paraId="019CBE8B" w14:textId="77777777" w:rsidR="00121022" w:rsidRPr="00121022" w:rsidRDefault="00121022" w:rsidP="00FD720B">
            <w:pPr>
              <w:spacing w:after="0" w:line="240" w:lineRule="auto"/>
              <w:rPr>
                <w:rFonts w:eastAsia="Times New Roman" w:cs="Times New Roman"/>
                <w:sz w:val="20"/>
                <w:szCs w:val="20"/>
              </w:rPr>
            </w:pPr>
            <w:bookmarkStart w:id="43" w:name="RANGE!E142"/>
            <w:r w:rsidRPr="00121022">
              <w:rPr>
                <w:rFonts w:eastAsia="Times New Roman" w:cs="Times New Roman"/>
                <w:sz w:val="20"/>
                <w:szCs w:val="20"/>
              </w:rPr>
              <w:t xml:space="preserve">d) Buộc chuyển người học về địa điểm đã được phép hoạt động giáo dục nghề nghiệp đối với </w:t>
            </w:r>
            <w:r w:rsidRPr="00121022">
              <w:rPr>
                <w:rFonts w:eastAsia="Times New Roman" w:cs="Times New Roman"/>
                <w:sz w:val="20"/>
                <w:szCs w:val="20"/>
              </w:rPr>
              <w:lastRenderedPageBreak/>
              <w:t>hành vi vi phạm quy định tại Khoản 3 Điều này;</w:t>
            </w:r>
            <w:bookmarkEnd w:id="43"/>
          </w:p>
        </w:tc>
        <w:tc>
          <w:tcPr>
            <w:tcW w:w="227" w:type="pct"/>
            <w:tcBorders>
              <w:top w:val="nil"/>
              <w:left w:val="nil"/>
              <w:bottom w:val="single" w:sz="4" w:space="0" w:color="auto"/>
              <w:right w:val="single" w:sz="4" w:space="0" w:color="auto"/>
            </w:tcBorders>
            <w:shd w:val="clear" w:color="auto" w:fill="auto"/>
            <w:vAlign w:val="center"/>
            <w:hideMark/>
          </w:tcPr>
          <w:p w14:paraId="75469B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7</w:t>
            </w:r>
          </w:p>
        </w:tc>
        <w:tc>
          <w:tcPr>
            <w:tcW w:w="294" w:type="pct"/>
            <w:tcBorders>
              <w:top w:val="nil"/>
              <w:left w:val="nil"/>
              <w:bottom w:val="single" w:sz="4" w:space="0" w:color="auto"/>
              <w:right w:val="single" w:sz="4" w:space="0" w:color="auto"/>
            </w:tcBorders>
            <w:shd w:val="clear" w:color="auto" w:fill="auto"/>
            <w:vAlign w:val="center"/>
            <w:hideMark/>
          </w:tcPr>
          <w:p w14:paraId="30B584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50" w:type="pct"/>
            <w:tcBorders>
              <w:top w:val="nil"/>
              <w:left w:val="nil"/>
              <w:bottom w:val="single" w:sz="4" w:space="0" w:color="auto"/>
              <w:right w:val="single" w:sz="4" w:space="0" w:color="auto"/>
            </w:tcBorders>
            <w:shd w:val="clear" w:color="auto" w:fill="auto"/>
            <w:vAlign w:val="center"/>
            <w:hideMark/>
          </w:tcPr>
          <w:p w14:paraId="3EADDE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2F4CB8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D5B7B5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 Buộc nộp lại và kiến nghị cơ quan có thẩm quyền thu hồi giấy chứng nhận đăng ký hoạt động giáo dục nghề nghiệp, </w:t>
            </w:r>
            <w:r w:rsidRPr="00121022">
              <w:rPr>
                <w:rFonts w:eastAsia="Times New Roman" w:cs="Times New Roman"/>
                <w:sz w:val="20"/>
                <w:szCs w:val="20"/>
              </w:rPr>
              <w:lastRenderedPageBreak/>
              <w:t>giấy chứng nhận đăng ký bổ sung hoạt động giáo dục nghề nghiệp, giấy chứng nhận đăng ký hoạt động liên kết đào tạo với nước ngoài đối với hành vi vi phạm quy định tại khoản 2 và 6 Điều này;</w:t>
            </w:r>
          </w:p>
        </w:tc>
        <w:tc>
          <w:tcPr>
            <w:tcW w:w="683" w:type="pct"/>
            <w:vMerge/>
            <w:tcBorders>
              <w:top w:val="nil"/>
              <w:left w:val="single" w:sz="4" w:space="0" w:color="auto"/>
              <w:bottom w:val="single" w:sz="4" w:space="0" w:color="auto"/>
              <w:right w:val="single" w:sz="4" w:space="0" w:color="auto"/>
            </w:tcBorders>
            <w:vAlign w:val="center"/>
            <w:hideMark/>
          </w:tcPr>
          <w:p w14:paraId="2997F97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8E3960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E35720B"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364EEA1"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62238023"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06F79CE7" w14:textId="77777777" w:rsidR="00121022" w:rsidRPr="00121022" w:rsidRDefault="00121022" w:rsidP="00FD720B">
            <w:pPr>
              <w:spacing w:after="0" w:line="240" w:lineRule="auto"/>
              <w:jc w:val="left"/>
              <w:rPr>
                <w:rFonts w:eastAsia="Times New Roman" w:cs="Times New Roman"/>
                <w:sz w:val="20"/>
                <w:szCs w:val="20"/>
              </w:rPr>
            </w:pPr>
          </w:p>
        </w:tc>
        <w:tc>
          <w:tcPr>
            <w:tcW w:w="931" w:type="pct"/>
            <w:tcBorders>
              <w:top w:val="nil"/>
              <w:left w:val="nil"/>
              <w:bottom w:val="single" w:sz="4" w:space="0" w:color="auto"/>
              <w:right w:val="single" w:sz="4" w:space="0" w:color="auto"/>
            </w:tcBorders>
            <w:shd w:val="clear" w:color="auto" w:fill="auto"/>
            <w:vAlign w:val="center"/>
            <w:hideMark/>
          </w:tcPr>
          <w:p w14:paraId="644B09C1" w14:textId="77777777" w:rsidR="00121022" w:rsidRPr="00121022" w:rsidRDefault="00121022" w:rsidP="00FD720B">
            <w:pPr>
              <w:spacing w:after="0" w:line="240" w:lineRule="auto"/>
              <w:rPr>
                <w:rFonts w:eastAsia="Times New Roman" w:cs="Times New Roman"/>
                <w:sz w:val="20"/>
                <w:szCs w:val="20"/>
              </w:rPr>
            </w:pPr>
            <w:bookmarkStart w:id="44" w:name="RANGE!E143"/>
            <w:r w:rsidRPr="00121022">
              <w:rPr>
                <w:rFonts w:eastAsia="Times New Roman" w:cs="Times New Roman"/>
                <w:sz w:val="20"/>
                <w:szCs w:val="20"/>
              </w:rPr>
              <w:t>đ) Buộc thu hồi và tiêu hủy giấy chứng nhận đăng ký hoạt động giáo dục nghề nghiệp, giấy chứng nhận đăng ký bổ sung hoạt động giáo dục nghề nghiệp đối với hành vi vi phạm quy định tại Khoản 4 Điều này.</w:t>
            </w:r>
            <w:bookmarkEnd w:id="44"/>
          </w:p>
        </w:tc>
        <w:tc>
          <w:tcPr>
            <w:tcW w:w="227" w:type="pct"/>
            <w:tcBorders>
              <w:top w:val="nil"/>
              <w:left w:val="nil"/>
              <w:bottom w:val="single" w:sz="4" w:space="0" w:color="auto"/>
              <w:right w:val="single" w:sz="4" w:space="0" w:color="auto"/>
            </w:tcBorders>
            <w:shd w:val="clear" w:color="auto" w:fill="auto"/>
            <w:vAlign w:val="center"/>
            <w:hideMark/>
          </w:tcPr>
          <w:p w14:paraId="2DC228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0C8652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50" w:type="pct"/>
            <w:tcBorders>
              <w:top w:val="nil"/>
              <w:left w:val="nil"/>
              <w:bottom w:val="single" w:sz="4" w:space="0" w:color="auto"/>
              <w:right w:val="single" w:sz="4" w:space="0" w:color="auto"/>
            </w:tcBorders>
            <w:shd w:val="clear" w:color="auto" w:fill="auto"/>
            <w:vAlign w:val="center"/>
            <w:hideMark/>
          </w:tcPr>
          <w:p w14:paraId="1809C8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4A4BA1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26DD71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Buộc chuyển người học về địa điểm đào tạo đã được cấp giấy chứng nhận đăng ký hoạt động giáo dục nghề nghiệp hoặc chuyển sang cơ sở giáo dục nghề nghiệp khác đối với hành vi vi phạm quy định tại điểm d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5AE0B09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CF1537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DFE7596"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5F1D170"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8FC7647"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28524B4D" w14:textId="77777777" w:rsidR="00121022" w:rsidRPr="00121022" w:rsidRDefault="00121022" w:rsidP="00FD720B">
            <w:pPr>
              <w:spacing w:after="0" w:line="240" w:lineRule="auto"/>
              <w:jc w:val="left"/>
              <w:rPr>
                <w:rFonts w:eastAsia="Times New Roman" w:cs="Times New Roman"/>
                <w:sz w:val="20"/>
                <w:szCs w:val="20"/>
              </w:rPr>
            </w:pPr>
          </w:p>
        </w:tc>
        <w:tc>
          <w:tcPr>
            <w:tcW w:w="931" w:type="pct"/>
            <w:tcBorders>
              <w:top w:val="nil"/>
              <w:left w:val="nil"/>
              <w:bottom w:val="single" w:sz="4" w:space="0" w:color="auto"/>
              <w:right w:val="single" w:sz="4" w:space="0" w:color="auto"/>
            </w:tcBorders>
            <w:shd w:val="clear" w:color="auto" w:fill="auto"/>
            <w:vAlign w:val="center"/>
            <w:hideMark/>
          </w:tcPr>
          <w:p w14:paraId="781F83B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C0CEC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46E949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50" w:type="pct"/>
            <w:tcBorders>
              <w:top w:val="nil"/>
              <w:left w:val="nil"/>
              <w:bottom w:val="single" w:sz="4" w:space="0" w:color="auto"/>
              <w:right w:val="single" w:sz="4" w:space="0" w:color="auto"/>
            </w:tcBorders>
            <w:shd w:val="clear" w:color="auto" w:fill="auto"/>
            <w:vAlign w:val="center"/>
            <w:hideMark/>
          </w:tcPr>
          <w:p w14:paraId="7EBAC5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5E3612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B62B3A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Buộc hủy bỏ kết quả học tập, kiểm tra, thi, xét công nhận tốt nghiệp cho người học; buộc bảo đảm quyền lợi của người học đối với hành vi vi phạm quy định tại khoản 2, điểm a khoản 3 và khoản 6 Điều này;</w:t>
            </w:r>
          </w:p>
        </w:tc>
        <w:tc>
          <w:tcPr>
            <w:tcW w:w="683" w:type="pct"/>
            <w:vMerge/>
            <w:tcBorders>
              <w:top w:val="nil"/>
              <w:left w:val="single" w:sz="4" w:space="0" w:color="auto"/>
              <w:bottom w:val="single" w:sz="4" w:space="0" w:color="auto"/>
              <w:right w:val="single" w:sz="4" w:space="0" w:color="auto"/>
            </w:tcBorders>
            <w:vAlign w:val="center"/>
            <w:hideMark/>
          </w:tcPr>
          <w:p w14:paraId="749255C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4C5B6F6"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11AC6AE"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B44D6A1"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5AEABB06"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7A15BB87" w14:textId="77777777" w:rsidR="00121022" w:rsidRPr="00121022" w:rsidRDefault="00121022" w:rsidP="00FD720B">
            <w:pPr>
              <w:spacing w:after="0" w:line="240" w:lineRule="auto"/>
              <w:jc w:val="left"/>
              <w:rPr>
                <w:rFonts w:eastAsia="Times New Roman" w:cs="Times New Roman"/>
                <w:sz w:val="20"/>
                <w:szCs w:val="20"/>
              </w:rPr>
            </w:pPr>
          </w:p>
        </w:tc>
        <w:tc>
          <w:tcPr>
            <w:tcW w:w="931" w:type="pct"/>
            <w:tcBorders>
              <w:top w:val="nil"/>
              <w:left w:val="nil"/>
              <w:bottom w:val="single" w:sz="4" w:space="0" w:color="auto"/>
              <w:right w:val="single" w:sz="4" w:space="0" w:color="auto"/>
            </w:tcBorders>
            <w:shd w:val="clear" w:color="auto" w:fill="auto"/>
            <w:vAlign w:val="center"/>
            <w:hideMark/>
          </w:tcPr>
          <w:p w14:paraId="2EC82EE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0BBBC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4D3FC0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50" w:type="pct"/>
            <w:tcBorders>
              <w:top w:val="nil"/>
              <w:left w:val="nil"/>
              <w:bottom w:val="single" w:sz="4" w:space="0" w:color="auto"/>
              <w:right w:val="single" w:sz="4" w:space="0" w:color="auto"/>
            </w:tcBorders>
            <w:shd w:val="clear" w:color="auto" w:fill="auto"/>
            <w:vAlign w:val="center"/>
            <w:hideMark/>
          </w:tcPr>
          <w:p w14:paraId="21C61D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g</w:t>
            </w:r>
          </w:p>
        </w:tc>
        <w:tc>
          <w:tcPr>
            <w:tcW w:w="298" w:type="pct"/>
            <w:tcBorders>
              <w:top w:val="nil"/>
              <w:left w:val="nil"/>
              <w:bottom w:val="single" w:sz="4" w:space="0" w:color="auto"/>
              <w:right w:val="single" w:sz="4" w:space="0" w:color="auto"/>
            </w:tcBorders>
            <w:shd w:val="clear" w:color="auto" w:fill="auto"/>
            <w:vAlign w:val="center"/>
            <w:hideMark/>
          </w:tcPr>
          <w:p w14:paraId="485E9E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0E860E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g) Buộc đăng ký bổ sung hoạt động giáo dục nghề nghiệp đối với hành vi vi phạm quy định tại khoản 3 Điều này; </w:t>
            </w:r>
          </w:p>
        </w:tc>
        <w:tc>
          <w:tcPr>
            <w:tcW w:w="683" w:type="pct"/>
            <w:vMerge/>
            <w:tcBorders>
              <w:top w:val="nil"/>
              <w:left w:val="single" w:sz="4" w:space="0" w:color="auto"/>
              <w:bottom w:val="single" w:sz="4" w:space="0" w:color="auto"/>
              <w:right w:val="single" w:sz="4" w:space="0" w:color="auto"/>
            </w:tcBorders>
            <w:vAlign w:val="center"/>
            <w:hideMark/>
          </w:tcPr>
          <w:p w14:paraId="1DDA24E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C154246"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008D26F"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D7DC8B6"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D89C688"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39923622" w14:textId="77777777" w:rsidR="00121022" w:rsidRPr="00121022" w:rsidRDefault="00121022" w:rsidP="00FD720B">
            <w:pPr>
              <w:spacing w:after="0" w:line="240" w:lineRule="auto"/>
              <w:jc w:val="left"/>
              <w:rPr>
                <w:rFonts w:eastAsia="Times New Roman" w:cs="Times New Roman"/>
                <w:sz w:val="20"/>
                <w:szCs w:val="20"/>
              </w:rPr>
            </w:pPr>
          </w:p>
        </w:tc>
        <w:tc>
          <w:tcPr>
            <w:tcW w:w="931" w:type="pct"/>
            <w:tcBorders>
              <w:top w:val="nil"/>
              <w:left w:val="nil"/>
              <w:bottom w:val="single" w:sz="4" w:space="0" w:color="auto"/>
              <w:right w:val="single" w:sz="4" w:space="0" w:color="auto"/>
            </w:tcBorders>
            <w:shd w:val="clear" w:color="auto" w:fill="auto"/>
            <w:vAlign w:val="center"/>
            <w:hideMark/>
          </w:tcPr>
          <w:p w14:paraId="3933915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A5A97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507424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50" w:type="pct"/>
            <w:tcBorders>
              <w:top w:val="nil"/>
              <w:left w:val="nil"/>
              <w:bottom w:val="single" w:sz="4" w:space="0" w:color="auto"/>
              <w:right w:val="single" w:sz="4" w:space="0" w:color="auto"/>
            </w:tcBorders>
            <w:shd w:val="clear" w:color="auto" w:fill="auto"/>
            <w:vAlign w:val="center"/>
            <w:hideMark/>
          </w:tcPr>
          <w:p w14:paraId="12B107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h</w:t>
            </w:r>
          </w:p>
        </w:tc>
        <w:tc>
          <w:tcPr>
            <w:tcW w:w="298" w:type="pct"/>
            <w:tcBorders>
              <w:top w:val="nil"/>
              <w:left w:val="nil"/>
              <w:bottom w:val="single" w:sz="4" w:space="0" w:color="auto"/>
              <w:right w:val="single" w:sz="4" w:space="0" w:color="auto"/>
            </w:tcBorders>
            <w:shd w:val="clear" w:color="auto" w:fill="auto"/>
            <w:vAlign w:val="center"/>
            <w:hideMark/>
          </w:tcPr>
          <w:p w14:paraId="2C7D5C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04859F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h) Buộc đăng ký bổ sung hoạt động giáo dục nghề nghiệp hoặc giảm số lượng chỉ tiêu tuyển sinh năm sau tối thiểu bằng số lượng tuyển sinh vượt quy mô nhưng không được cấp giấy chứng nhận đăng ký bổ sung hoạt động giáo dục nghề nghiệp đối với hành vi vi phạm quy định tại khoản 4 Điều này;</w:t>
            </w:r>
          </w:p>
        </w:tc>
        <w:tc>
          <w:tcPr>
            <w:tcW w:w="683" w:type="pct"/>
            <w:vMerge/>
            <w:tcBorders>
              <w:top w:val="nil"/>
              <w:left w:val="single" w:sz="4" w:space="0" w:color="auto"/>
              <w:bottom w:val="single" w:sz="4" w:space="0" w:color="auto"/>
              <w:right w:val="single" w:sz="4" w:space="0" w:color="auto"/>
            </w:tcBorders>
            <w:vAlign w:val="center"/>
            <w:hideMark/>
          </w:tcPr>
          <w:p w14:paraId="52B02F5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F09488E"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69C4235"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3A4CFBC"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34C22907"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17ACC132" w14:textId="77777777" w:rsidR="00121022" w:rsidRPr="00121022" w:rsidRDefault="00121022" w:rsidP="00FD720B">
            <w:pPr>
              <w:spacing w:after="0" w:line="240" w:lineRule="auto"/>
              <w:jc w:val="left"/>
              <w:rPr>
                <w:rFonts w:eastAsia="Times New Roman" w:cs="Times New Roman"/>
                <w:sz w:val="20"/>
                <w:szCs w:val="20"/>
              </w:rPr>
            </w:pPr>
          </w:p>
        </w:tc>
        <w:tc>
          <w:tcPr>
            <w:tcW w:w="931" w:type="pct"/>
            <w:tcBorders>
              <w:top w:val="nil"/>
              <w:left w:val="nil"/>
              <w:bottom w:val="single" w:sz="4" w:space="0" w:color="auto"/>
              <w:right w:val="single" w:sz="4" w:space="0" w:color="auto"/>
            </w:tcBorders>
            <w:shd w:val="clear" w:color="auto" w:fill="auto"/>
            <w:vAlign w:val="center"/>
            <w:hideMark/>
          </w:tcPr>
          <w:p w14:paraId="597C51D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15D55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44AD28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50" w:type="pct"/>
            <w:tcBorders>
              <w:top w:val="nil"/>
              <w:left w:val="nil"/>
              <w:bottom w:val="single" w:sz="4" w:space="0" w:color="auto"/>
              <w:right w:val="single" w:sz="4" w:space="0" w:color="auto"/>
            </w:tcBorders>
            <w:shd w:val="clear" w:color="auto" w:fill="auto"/>
            <w:vAlign w:val="center"/>
            <w:hideMark/>
          </w:tcPr>
          <w:p w14:paraId="42085D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i</w:t>
            </w:r>
          </w:p>
        </w:tc>
        <w:tc>
          <w:tcPr>
            <w:tcW w:w="298" w:type="pct"/>
            <w:tcBorders>
              <w:top w:val="nil"/>
              <w:left w:val="nil"/>
              <w:bottom w:val="single" w:sz="4" w:space="0" w:color="auto"/>
              <w:right w:val="single" w:sz="4" w:space="0" w:color="auto"/>
            </w:tcBorders>
            <w:shd w:val="clear" w:color="auto" w:fill="auto"/>
            <w:vAlign w:val="center"/>
            <w:hideMark/>
          </w:tcPr>
          <w:p w14:paraId="55F8AB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FD66FC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i) Buộc báo cáo điều kiện bảo đảm tự chủ quyết định mở ngành, nghề đào tạo, điều kiện bảo đảm tự chủ quyết định liên kết đào tạo với nước ngoài với cơ quan có thẩm quyền cấp giấy chứng nhận đăng ký hoạt động giáo dục nghề nghiệp, giấy chứng nhận đăng ký hoạt động liên kết đào tạo với nước ngoài đối với hành vi vi phạm quy định tại khoản 5 Điều này;</w:t>
            </w:r>
          </w:p>
        </w:tc>
        <w:tc>
          <w:tcPr>
            <w:tcW w:w="683" w:type="pct"/>
            <w:vMerge/>
            <w:tcBorders>
              <w:top w:val="nil"/>
              <w:left w:val="single" w:sz="4" w:space="0" w:color="auto"/>
              <w:bottom w:val="single" w:sz="4" w:space="0" w:color="auto"/>
              <w:right w:val="single" w:sz="4" w:space="0" w:color="auto"/>
            </w:tcBorders>
            <w:vAlign w:val="center"/>
            <w:hideMark/>
          </w:tcPr>
          <w:p w14:paraId="208C3CE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8FFEE4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23132DF"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4797333"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2452B5F"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029D85B3" w14:textId="77777777" w:rsidR="00121022" w:rsidRPr="00121022" w:rsidRDefault="00121022" w:rsidP="00FD720B">
            <w:pPr>
              <w:spacing w:after="0" w:line="240" w:lineRule="auto"/>
              <w:jc w:val="left"/>
              <w:rPr>
                <w:rFonts w:eastAsia="Times New Roman" w:cs="Times New Roman"/>
                <w:sz w:val="20"/>
                <w:szCs w:val="20"/>
              </w:rPr>
            </w:pPr>
          </w:p>
        </w:tc>
        <w:tc>
          <w:tcPr>
            <w:tcW w:w="931" w:type="pct"/>
            <w:tcBorders>
              <w:top w:val="nil"/>
              <w:left w:val="nil"/>
              <w:bottom w:val="single" w:sz="4" w:space="0" w:color="auto"/>
              <w:right w:val="single" w:sz="4" w:space="0" w:color="auto"/>
            </w:tcBorders>
            <w:shd w:val="clear" w:color="auto" w:fill="auto"/>
            <w:vAlign w:val="center"/>
            <w:hideMark/>
          </w:tcPr>
          <w:p w14:paraId="701EE19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BC250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1886EC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50" w:type="pct"/>
            <w:tcBorders>
              <w:top w:val="nil"/>
              <w:left w:val="nil"/>
              <w:bottom w:val="single" w:sz="4" w:space="0" w:color="auto"/>
              <w:right w:val="single" w:sz="4" w:space="0" w:color="auto"/>
            </w:tcBorders>
            <w:shd w:val="clear" w:color="auto" w:fill="auto"/>
            <w:vAlign w:val="center"/>
            <w:hideMark/>
          </w:tcPr>
          <w:p w14:paraId="0B27FC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k</w:t>
            </w:r>
          </w:p>
        </w:tc>
        <w:tc>
          <w:tcPr>
            <w:tcW w:w="298" w:type="pct"/>
            <w:tcBorders>
              <w:top w:val="nil"/>
              <w:left w:val="nil"/>
              <w:bottom w:val="single" w:sz="4" w:space="0" w:color="auto"/>
              <w:right w:val="single" w:sz="4" w:space="0" w:color="auto"/>
            </w:tcBorders>
            <w:shd w:val="clear" w:color="auto" w:fill="auto"/>
            <w:vAlign w:val="center"/>
            <w:hideMark/>
          </w:tcPr>
          <w:p w14:paraId="181C95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B9213F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 Buộc hoàn trả cho người học các khoản tiền đã thu đối với hành vi vi phạm quy định tại khoản 2 và 7 Điều này; trường hợp không xác định được người học để hoàn trả thì nộp vào ngân sách nhà nước;</w:t>
            </w:r>
          </w:p>
        </w:tc>
        <w:tc>
          <w:tcPr>
            <w:tcW w:w="683" w:type="pct"/>
            <w:vMerge/>
            <w:tcBorders>
              <w:top w:val="nil"/>
              <w:left w:val="single" w:sz="4" w:space="0" w:color="auto"/>
              <w:bottom w:val="single" w:sz="4" w:space="0" w:color="auto"/>
              <w:right w:val="single" w:sz="4" w:space="0" w:color="auto"/>
            </w:tcBorders>
            <w:vAlign w:val="center"/>
            <w:hideMark/>
          </w:tcPr>
          <w:p w14:paraId="4E13CF2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1F033BA"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D640596"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1371A64"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9FC526E"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FF33993" w14:textId="77777777" w:rsidR="00121022" w:rsidRPr="00121022" w:rsidRDefault="00121022" w:rsidP="00FD720B">
            <w:pPr>
              <w:spacing w:after="0" w:line="240" w:lineRule="auto"/>
              <w:jc w:val="left"/>
              <w:rPr>
                <w:rFonts w:eastAsia="Times New Roman" w:cs="Times New Roman"/>
                <w:sz w:val="20"/>
                <w:szCs w:val="20"/>
              </w:rPr>
            </w:pPr>
          </w:p>
        </w:tc>
        <w:tc>
          <w:tcPr>
            <w:tcW w:w="931" w:type="pct"/>
            <w:tcBorders>
              <w:top w:val="nil"/>
              <w:left w:val="nil"/>
              <w:bottom w:val="single" w:sz="4" w:space="0" w:color="auto"/>
              <w:right w:val="single" w:sz="4" w:space="0" w:color="auto"/>
            </w:tcBorders>
            <w:shd w:val="clear" w:color="auto" w:fill="auto"/>
            <w:vAlign w:val="center"/>
            <w:hideMark/>
          </w:tcPr>
          <w:p w14:paraId="10F4A0B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3C708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558E32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50" w:type="pct"/>
            <w:tcBorders>
              <w:top w:val="nil"/>
              <w:left w:val="nil"/>
              <w:bottom w:val="single" w:sz="4" w:space="0" w:color="auto"/>
              <w:right w:val="single" w:sz="4" w:space="0" w:color="auto"/>
            </w:tcBorders>
            <w:shd w:val="clear" w:color="auto" w:fill="auto"/>
            <w:vAlign w:val="center"/>
            <w:hideMark/>
          </w:tcPr>
          <w:p w14:paraId="4B2A77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l</w:t>
            </w:r>
          </w:p>
        </w:tc>
        <w:tc>
          <w:tcPr>
            <w:tcW w:w="298" w:type="pct"/>
            <w:tcBorders>
              <w:top w:val="nil"/>
              <w:left w:val="nil"/>
              <w:bottom w:val="single" w:sz="4" w:space="0" w:color="auto"/>
              <w:right w:val="single" w:sz="4" w:space="0" w:color="auto"/>
            </w:tcBorders>
            <w:shd w:val="clear" w:color="auto" w:fill="auto"/>
            <w:vAlign w:val="center"/>
            <w:hideMark/>
          </w:tcPr>
          <w:p w14:paraId="372BB0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2312B4F" w14:textId="77777777" w:rsidR="00121022" w:rsidRPr="00121022" w:rsidRDefault="00121022" w:rsidP="001957E2">
            <w:pPr>
              <w:spacing w:after="0" w:line="240" w:lineRule="auto"/>
              <w:rPr>
                <w:rFonts w:eastAsia="Times New Roman" w:cs="Times New Roman"/>
                <w:sz w:val="20"/>
                <w:szCs w:val="20"/>
              </w:rPr>
            </w:pPr>
            <w:r w:rsidRPr="00121022">
              <w:rPr>
                <w:rFonts w:eastAsia="Times New Roman" w:cs="Times New Roman"/>
                <w:sz w:val="20"/>
                <w:szCs w:val="20"/>
              </w:rPr>
              <w:t>l) Buộc chấm dứt hoạt động giáo dục nghề nghiệp, hoạt động liên kết đào tạo với nước ngoài đối với hành vi vi phạm quy định tại khoản 7 Điều này.</w:t>
            </w:r>
          </w:p>
        </w:tc>
        <w:tc>
          <w:tcPr>
            <w:tcW w:w="683" w:type="pct"/>
            <w:vMerge/>
            <w:tcBorders>
              <w:top w:val="nil"/>
              <w:left w:val="single" w:sz="4" w:space="0" w:color="auto"/>
              <w:bottom w:val="single" w:sz="4" w:space="0" w:color="auto"/>
              <w:right w:val="single" w:sz="4" w:space="0" w:color="auto"/>
            </w:tcBorders>
            <w:vAlign w:val="center"/>
            <w:hideMark/>
          </w:tcPr>
          <w:p w14:paraId="535729E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2C9234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6FD3D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tcBorders>
              <w:top w:val="nil"/>
              <w:left w:val="nil"/>
              <w:bottom w:val="single" w:sz="4" w:space="0" w:color="auto"/>
              <w:right w:val="single" w:sz="4" w:space="0" w:color="auto"/>
            </w:tcBorders>
            <w:shd w:val="clear" w:color="auto" w:fill="auto"/>
            <w:vAlign w:val="center"/>
            <w:hideMark/>
          </w:tcPr>
          <w:p w14:paraId="3C1E53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27671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4DEBC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quy chế tổ chức, hoạt động của cơ sở giáo dục nghề nghiệp</w:t>
            </w:r>
          </w:p>
        </w:tc>
        <w:tc>
          <w:tcPr>
            <w:tcW w:w="931" w:type="pct"/>
            <w:tcBorders>
              <w:top w:val="nil"/>
              <w:left w:val="nil"/>
              <w:bottom w:val="single" w:sz="4" w:space="0" w:color="auto"/>
              <w:right w:val="single" w:sz="4" w:space="0" w:color="auto"/>
            </w:tcBorders>
            <w:shd w:val="clear" w:color="auto" w:fill="auto"/>
            <w:vAlign w:val="center"/>
            <w:hideMark/>
          </w:tcPr>
          <w:p w14:paraId="2FFB1F3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FE832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19DF9B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26524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D325F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tổ chức quản lý cơ sở giáo dục nghề nghiệp</w:t>
            </w:r>
          </w:p>
        </w:tc>
        <w:tc>
          <w:tcPr>
            <w:tcW w:w="1139" w:type="pct"/>
            <w:tcBorders>
              <w:top w:val="nil"/>
              <w:left w:val="nil"/>
              <w:bottom w:val="single" w:sz="4" w:space="0" w:color="auto"/>
              <w:right w:val="single" w:sz="4" w:space="0" w:color="auto"/>
            </w:tcBorders>
            <w:shd w:val="clear" w:color="000000" w:fill="FFFFFF"/>
            <w:vAlign w:val="center"/>
            <w:hideMark/>
          </w:tcPr>
          <w:p w14:paraId="4080FB0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F2B14C9" w14:textId="5C74ABE6"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Điều 7, Điều 28 Nghị định số 79/2015/NĐ-CP.</w:t>
            </w:r>
            <w:r w:rsidRPr="00121022">
              <w:rPr>
                <w:rFonts w:eastAsia="Times New Roman" w:cs="Times New Roman"/>
                <w:sz w:val="20"/>
                <w:szCs w:val="20"/>
              </w:rPr>
              <w:br/>
              <w:t>- Dự thảo Nghị định bổ sung quy định đối với hành vì vi phạm về trách nhiệm ban hành văn bản, trách nhiệm công khai, trách nhiệm báo cáo, trách nhiệm giải trình của cơ sở GDNN, trung tâm GDNN-GDTX, doanh nghiệp.</w:t>
            </w:r>
            <w:r w:rsidRPr="00121022">
              <w:rPr>
                <w:rFonts w:eastAsia="Times New Roman" w:cs="Times New Roman"/>
                <w:sz w:val="20"/>
                <w:szCs w:val="20"/>
              </w:rPr>
              <w:br/>
              <w:t>- Tăng mức xử phạt từ 20.000.000 đồng đến 30.000.000 đồng đối với từng hành vi vi phạm hành chính.</w:t>
            </w:r>
          </w:p>
        </w:tc>
      </w:tr>
      <w:tr w:rsidR="001A3527" w:rsidRPr="00121022" w14:paraId="625D2BD8"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95C61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081CB4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505476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35CA1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3ABBD95" w14:textId="77777777" w:rsidR="00121022" w:rsidRPr="00121022" w:rsidRDefault="00121022" w:rsidP="00FD720B">
            <w:pPr>
              <w:spacing w:after="0" w:line="240" w:lineRule="auto"/>
              <w:rPr>
                <w:rFonts w:eastAsia="Times New Roman" w:cs="Times New Roman"/>
                <w:sz w:val="20"/>
                <w:szCs w:val="20"/>
              </w:rPr>
            </w:pPr>
            <w:bookmarkStart w:id="45" w:name="RANGE!E151"/>
            <w:r w:rsidRPr="00121022">
              <w:rPr>
                <w:rFonts w:eastAsia="Times New Roman" w:cs="Times New Roman"/>
                <w:sz w:val="20"/>
                <w:szCs w:val="20"/>
              </w:rPr>
              <w:t>1. Phạt tiền đối với hành vi không ban hành quy chế tổ chức, hoạt động của cơ sở giáo dục nghề nghiệp với một trong các mức sau đây:</w:t>
            </w:r>
            <w:bookmarkEnd w:id="45"/>
          </w:p>
        </w:tc>
        <w:tc>
          <w:tcPr>
            <w:tcW w:w="227" w:type="pct"/>
            <w:tcBorders>
              <w:top w:val="nil"/>
              <w:left w:val="nil"/>
              <w:bottom w:val="single" w:sz="4" w:space="0" w:color="auto"/>
              <w:right w:val="single" w:sz="4" w:space="0" w:color="auto"/>
            </w:tcBorders>
            <w:shd w:val="clear" w:color="auto" w:fill="auto"/>
            <w:vAlign w:val="center"/>
            <w:hideMark/>
          </w:tcPr>
          <w:p w14:paraId="0E94C5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7C58B8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2B191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1304E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53245C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10.000.000 đồng đến 20.000.000 đồng đối với một trong các hành vi sau:</w:t>
            </w:r>
          </w:p>
        </w:tc>
        <w:tc>
          <w:tcPr>
            <w:tcW w:w="683" w:type="pct"/>
            <w:vMerge/>
            <w:tcBorders>
              <w:top w:val="nil"/>
              <w:left w:val="single" w:sz="4" w:space="0" w:color="auto"/>
              <w:bottom w:val="single" w:sz="4" w:space="0" w:color="auto"/>
              <w:right w:val="single" w:sz="4" w:space="0" w:color="auto"/>
            </w:tcBorders>
            <w:vAlign w:val="center"/>
            <w:hideMark/>
          </w:tcPr>
          <w:p w14:paraId="04AC559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BB4C5EA"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B67E612"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BF209E5" w14:textId="77777777" w:rsidR="00121022" w:rsidRPr="00121022" w:rsidRDefault="00121022" w:rsidP="00FD720B">
            <w:pPr>
              <w:spacing w:after="0" w:line="240" w:lineRule="auto"/>
              <w:jc w:val="left"/>
              <w:rPr>
                <w:rFonts w:eastAsia="Times New Roman" w:cs="Times New Roman"/>
                <w:sz w:val="20"/>
                <w:szCs w:val="20"/>
              </w:rPr>
            </w:pPr>
          </w:p>
        </w:tc>
        <w:tc>
          <w:tcPr>
            <w:tcW w:w="251" w:type="pct"/>
            <w:tcBorders>
              <w:top w:val="nil"/>
              <w:left w:val="nil"/>
              <w:bottom w:val="single" w:sz="4" w:space="0" w:color="auto"/>
              <w:right w:val="single" w:sz="4" w:space="0" w:color="auto"/>
            </w:tcBorders>
            <w:shd w:val="clear" w:color="auto" w:fill="auto"/>
            <w:vAlign w:val="center"/>
            <w:hideMark/>
          </w:tcPr>
          <w:p w14:paraId="1F7269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0340E0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AE19AE2" w14:textId="77777777" w:rsidR="00121022" w:rsidRPr="00121022" w:rsidRDefault="00121022" w:rsidP="00FD720B">
            <w:pPr>
              <w:spacing w:after="0" w:line="240" w:lineRule="auto"/>
              <w:rPr>
                <w:rFonts w:eastAsia="Times New Roman" w:cs="Times New Roman"/>
                <w:sz w:val="20"/>
                <w:szCs w:val="20"/>
              </w:rPr>
            </w:pPr>
            <w:bookmarkStart w:id="46" w:name="RANGE!E152"/>
            <w:r w:rsidRPr="00121022">
              <w:rPr>
                <w:rFonts w:eastAsia="Times New Roman" w:cs="Times New Roman"/>
                <w:sz w:val="20"/>
                <w:szCs w:val="20"/>
              </w:rPr>
              <w:t>a) Từ 3.000.000 đồng đến 5.000.000 đồng đối với trung tâm giáo dục nghề nghiệp;</w:t>
            </w:r>
            <w:bookmarkEnd w:id="46"/>
          </w:p>
        </w:tc>
        <w:tc>
          <w:tcPr>
            <w:tcW w:w="227" w:type="pct"/>
            <w:tcBorders>
              <w:top w:val="nil"/>
              <w:left w:val="nil"/>
              <w:bottom w:val="single" w:sz="4" w:space="0" w:color="auto"/>
              <w:right w:val="single" w:sz="4" w:space="0" w:color="auto"/>
            </w:tcBorders>
            <w:shd w:val="clear" w:color="auto" w:fill="auto"/>
            <w:vAlign w:val="center"/>
            <w:hideMark/>
          </w:tcPr>
          <w:p w14:paraId="6BFFC9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4EEA34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09E8C2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416B87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53D500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Công khai không đầy đủ các nội dung về tổ chức hoạt động giáo dục nghề nghiệp theo quy định về thực hiện công khai đối với cơ sở giáo dục nghề nghiệp, trung tâm giáo dục nghề nghiệp - giáo dục thường xuyên, doanh nghiệp;</w:t>
            </w:r>
          </w:p>
        </w:tc>
        <w:tc>
          <w:tcPr>
            <w:tcW w:w="683" w:type="pct"/>
            <w:vMerge/>
            <w:tcBorders>
              <w:top w:val="nil"/>
              <w:left w:val="single" w:sz="4" w:space="0" w:color="auto"/>
              <w:bottom w:val="single" w:sz="4" w:space="0" w:color="auto"/>
              <w:right w:val="single" w:sz="4" w:space="0" w:color="auto"/>
            </w:tcBorders>
            <w:vAlign w:val="center"/>
            <w:hideMark/>
          </w:tcPr>
          <w:p w14:paraId="2C34ABE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BF1303F"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11996E5"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DBEB6D2" w14:textId="77777777" w:rsidR="00121022" w:rsidRPr="00121022" w:rsidRDefault="00121022" w:rsidP="00FD720B">
            <w:pPr>
              <w:spacing w:after="0" w:line="240" w:lineRule="auto"/>
              <w:jc w:val="left"/>
              <w:rPr>
                <w:rFonts w:eastAsia="Times New Roman" w:cs="Times New Roman"/>
                <w:sz w:val="20"/>
                <w:szCs w:val="20"/>
              </w:rPr>
            </w:pPr>
          </w:p>
        </w:tc>
        <w:tc>
          <w:tcPr>
            <w:tcW w:w="251" w:type="pct"/>
            <w:tcBorders>
              <w:top w:val="nil"/>
              <w:left w:val="nil"/>
              <w:bottom w:val="single" w:sz="4" w:space="0" w:color="auto"/>
              <w:right w:val="single" w:sz="4" w:space="0" w:color="auto"/>
            </w:tcBorders>
            <w:shd w:val="clear" w:color="auto" w:fill="auto"/>
            <w:vAlign w:val="center"/>
            <w:hideMark/>
          </w:tcPr>
          <w:p w14:paraId="087851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0AE648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F666E11" w14:textId="77777777" w:rsidR="00121022" w:rsidRPr="00121022" w:rsidRDefault="00121022" w:rsidP="00FD720B">
            <w:pPr>
              <w:spacing w:after="0" w:line="240" w:lineRule="auto"/>
              <w:rPr>
                <w:rFonts w:eastAsia="Times New Roman" w:cs="Times New Roman"/>
                <w:sz w:val="20"/>
                <w:szCs w:val="20"/>
              </w:rPr>
            </w:pPr>
            <w:bookmarkStart w:id="47" w:name="RANGE!E153"/>
            <w:r w:rsidRPr="00121022">
              <w:rPr>
                <w:rFonts w:eastAsia="Times New Roman" w:cs="Times New Roman"/>
                <w:sz w:val="20"/>
                <w:szCs w:val="20"/>
              </w:rPr>
              <w:t>b) Từ 5.000.000 đồng đến 10.000.000 đồng đối với trường trung cấp;</w:t>
            </w:r>
            <w:bookmarkEnd w:id="47"/>
          </w:p>
        </w:tc>
        <w:tc>
          <w:tcPr>
            <w:tcW w:w="227" w:type="pct"/>
            <w:tcBorders>
              <w:top w:val="nil"/>
              <w:left w:val="nil"/>
              <w:bottom w:val="single" w:sz="4" w:space="0" w:color="auto"/>
              <w:right w:val="single" w:sz="4" w:space="0" w:color="auto"/>
            </w:tcBorders>
            <w:shd w:val="clear" w:color="auto" w:fill="auto"/>
            <w:vAlign w:val="center"/>
            <w:hideMark/>
          </w:tcPr>
          <w:p w14:paraId="579952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2FF068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4DA26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001CC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01EFD4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Thực hiện không đầy đủ hoặc không đúng chế độ thông tin, báo cáo theo quy định;</w:t>
            </w:r>
          </w:p>
        </w:tc>
        <w:tc>
          <w:tcPr>
            <w:tcW w:w="683" w:type="pct"/>
            <w:vMerge/>
            <w:tcBorders>
              <w:top w:val="nil"/>
              <w:left w:val="single" w:sz="4" w:space="0" w:color="auto"/>
              <w:bottom w:val="single" w:sz="4" w:space="0" w:color="auto"/>
              <w:right w:val="single" w:sz="4" w:space="0" w:color="auto"/>
            </w:tcBorders>
            <w:vAlign w:val="center"/>
            <w:hideMark/>
          </w:tcPr>
          <w:p w14:paraId="4FE6950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332AAA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ED4CBE2"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49E85A0" w14:textId="77777777" w:rsidR="00121022" w:rsidRPr="00121022" w:rsidRDefault="00121022" w:rsidP="00FD720B">
            <w:pPr>
              <w:spacing w:after="0" w:line="240" w:lineRule="auto"/>
              <w:jc w:val="left"/>
              <w:rPr>
                <w:rFonts w:eastAsia="Times New Roman" w:cs="Times New Roman"/>
                <w:sz w:val="20"/>
                <w:szCs w:val="20"/>
              </w:rPr>
            </w:pPr>
          </w:p>
        </w:tc>
        <w:tc>
          <w:tcPr>
            <w:tcW w:w="251" w:type="pct"/>
            <w:tcBorders>
              <w:top w:val="nil"/>
              <w:left w:val="nil"/>
              <w:bottom w:val="single" w:sz="4" w:space="0" w:color="auto"/>
              <w:right w:val="single" w:sz="4" w:space="0" w:color="auto"/>
            </w:tcBorders>
            <w:shd w:val="clear" w:color="auto" w:fill="auto"/>
            <w:vAlign w:val="center"/>
            <w:hideMark/>
          </w:tcPr>
          <w:p w14:paraId="607933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24C7EF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5423E0D" w14:textId="77777777" w:rsidR="00121022" w:rsidRPr="00121022" w:rsidRDefault="00121022" w:rsidP="00FD720B">
            <w:pPr>
              <w:spacing w:after="0" w:line="240" w:lineRule="auto"/>
              <w:rPr>
                <w:rFonts w:eastAsia="Times New Roman" w:cs="Times New Roman"/>
                <w:sz w:val="20"/>
                <w:szCs w:val="20"/>
              </w:rPr>
            </w:pPr>
            <w:bookmarkStart w:id="48" w:name="RANGE!E154"/>
            <w:r w:rsidRPr="00121022">
              <w:rPr>
                <w:rFonts w:eastAsia="Times New Roman" w:cs="Times New Roman"/>
                <w:sz w:val="20"/>
                <w:szCs w:val="20"/>
              </w:rPr>
              <w:t>c) Từ 10.000.000 đồng đến 15.000.000 đồng đối với trường cao đẳng.</w:t>
            </w:r>
            <w:bookmarkEnd w:id="48"/>
          </w:p>
        </w:tc>
        <w:tc>
          <w:tcPr>
            <w:tcW w:w="227" w:type="pct"/>
            <w:tcBorders>
              <w:top w:val="nil"/>
              <w:left w:val="nil"/>
              <w:bottom w:val="single" w:sz="4" w:space="0" w:color="auto"/>
              <w:right w:val="single" w:sz="4" w:space="0" w:color="auto"/>
            </w:tcBorders>
            <w:shd w:val="clear" w:color="auto" w:fill="auto"/>
            <w:vAlign w:val="center"/>
            <w:hideMark/>
          </w:tcPr>
          <w:p w14:paraId="795344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0A8247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30894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3B2A72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684AE2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Không thực hiện chế độ thông tin, báo cáo theo quy định;</w:t>
            </w:r>
          </w:p>
        </w:tc>
        <w:tc>
          <w:tcPr>
            <w:tcW w:w="683" w:type="pct"/>
            <w:vMerge/>
            <w:tcBorders>
              <w:top w:val="nil"/>
              <w:left w:val="single" w:sz="4" w:space="0" w:color="auto"/>
              <w:bottom w:val="single" w:sz="4" w:space="0" w:color="auto"/>
              <w:right w:val="single" w:sz="4" w:space="0" w:color="auto"/>
            </w:tcBorders>
            <w:vAlign w:val="center"/>
            <w:hideMark/>
          </w:tcPr>
          <w:p w14:paraId="0B19ADF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220B1FE"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9C89F2D"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08F86A6" w14:textId="77777777" w:rsidR="00121022" w:rsidRPr="00121022" w:rsidRDefault="00121022" w:rsidP="00FD720B">
            <w:pPr>
              <w:spacing w:after="0" w:line="240" w:lineRule="auto"/>
              <w:jc w:val="left"/>
              <w:rPr>
                <w:rFonts w:eastAsia="Times New Roman" w:cs="Times New Roman"/>
                <w:sz w:val="20"/>
                <w:szCs w:val="20"/>
              </w:rPr>
            </w:pPr>
          </w:p>
        </w:tc>
        <w:tc>
          <w:tcPr>
            <w:tcW w:w="251" w:type="pct"/>
            <w:tcBorders>
              <w:top w:val="nil"/>
              <w:left w:val="nil"/>
              <w:bottom w:val="single" w:sz="4" w:space="0" w:color="auto"/>
              <w:right w:val="single" w:sz="4" w:space="0" w:color="auto"/>
            </w:tcBorders>
            <w:shd w:val="clear" w:color="auto" w:fill="auto"/>
            <w:vAlign w:val="center"/>
            <w:hideMark/>
          </w:tcPr>
          <w:p w14:paraId="3D2D47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D105E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7F3A308" w14:textId="77777777" w:rsidR="00121022" w:rsidRPr="00121022" w:rsidRDefault="00121022" w:rsidP="00FD720B">
            <w:pPr>
              <w:spacing w:after="0" w:line="240" w:lineRule="auto"/>
              <w:rPr>
                <w:rFonts w:eastAsia="Times New Roman" w:cs="Times New Roman"/>
                <w:sz w:val="20"/>
                <w:szCs w:val="20"/>
              </w:rPr>
            </w:pPr>
            <w:bookmarkStart w:id="49" w:name="RANGE!E155"/>
            <w:r w:rsidRPr="00121022">
              <w:rPr>
                <w:rFonts w:eastAsia="Times New Roman" w:cs="Times New Roman"/>
                <w:sz w:val="20"/>
                <w:szCs w:val="20"/>
              </w:rPr>
              <w:t> </w:t>
            </w:r>
            <w:bookmarkEnd w:id="49"/>
          </w:p>
        </w:tc>
        <w:tc>
          <w:tcPr>
            <w:tcW w:w="227" w:type="pct"/>
            <w:tcBorders>
              <w:top w:val="nil"/>
              <w:left w:val="nil"/>
              <w:bottom w:val="single" w:sz="4" w:space="0" w:color="auto"/>
              <w:right w:val="single" w:sz="4" w:space="0" w:color="auto"/>
            </w:tcBorders>
            <w:shd w:val="clear" w:color="auto" w:fill="auto"/>
            <w:vAlign w:val="center"/>
            <w:hideMark/>
          </w:tcPr>
          <w:p w14:paraId="68C253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01FB0D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7438C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156EFF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E5C044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Lập báo cáo định kỳ, báo cáo đột xuất có nội dung không chính xác theo quy định;</w:t>
            </w:r>
          </w:p>
        </w:tc>
        <w:tc>
          <w:tcPr>
            <w:tcW w:w="683" w:type="pct"/>
            <w:vMerge/>
            <w:tcBorders>
              <w:top w:val="nil"/>
              <w:left w:val="single" w:sz="4" w:space="0" w:color="auto"/>
              <w:bottom w:val="single" w:sz="4" w:space="0" w:color="auto"/>
              <w:right w:val="single" w:sz="4" w:space="0" w:color="auto"/>
            </w:tcBorders>
            <w:vAlign w:val="center"/>
            <w:hideMark/>
          </w:tcPr>
          <w:p w14:paraId="0B1CFCF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CC9609C"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B59548F"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D0DD261" w14:textId="77777777" w:rsidR="00121022" w:rsidRPr="00121022" w:rsidRDefault="00121022" w:rsidP="00FD720B">
            <w:pPr>
              <w:spacing w:after="0" w:line="240" w:lineRule="auto"/>
              <w:jc w:val="left"/>
              <w:rPr>
                <w:rFonts w:eastAsia="Times New Roman" w:cs="Times New Roman"/>
                <w:sz w:val="20"/>
                <w:szCs w:val="20"/>
              </w:rPr>
            </w:pPr>
          </w:p>
        </w:tc>
        <w:tc>
          <w:tcPr>
            <w:tcW w:w="251" w:type="pct"/>
            <w:tcBorders>
              <w:top w:val="nil"/>
              <w:left w:val="nil"/>
              <w:bottom w:val="single" w:sz="4" w:space="0" w:color="auto"/>
              <w:right w:val="single" w:sz="4" w:space="0" w:color="auto"/>
            </w:tcBorders>
            <w:shd w:val="clear" w:color="auto" w:fill="auto"/>
            <w:vAlign w:val="center"/>
            <w:hideMark/>
          </w:tcPr>
          <w:p w14:paraId="764CCA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B0AF6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EA8026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E720D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386D81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C1C49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4441D5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C9CB6F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Không thực hiện hoặc thực hiện không đúng trách nhiệm giải trình theo quy định.</w:t>
            </w:r>
          </w:p>
        </w:tc>
        <w:tc>
          <w:tcPr>
            <w:tcW w:w="683" w:type="pct"/>
            <w:vMerge/>
            <w:tcBorders>
              <w:top w:val="nil"/>
              <w:left w:val="single" w:sz="4" w:space="0" w:color="auto"/>
              <w:bottom w:val="single" w:sz="4" w:space="0" w:color="auto"/>
              <w:right w:val="single" w:sz="4" w:space="0" w:color="auto"/>
            </w:tcBorders>
            <w:vAlign w:val="center"/>
            <w:hideMark/>
          </w:tcPr>
          <w:p w14:paraId="1324908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FC3DEEE"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48C2B25"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06008A1" w14:textId="77777777" w:rsidR="00121022" w:rsidRPr="00121022" w:rsidRDefault="00121022" w:rsidP="00FD720B">
            <w:pPr>
              <w:spacing w:after="0" w:line="240" w:lineRule="auto"/>
              <w:jc w:val="left"/>
              <w:rPr>
                <w:rFonts w:eastAsia="Times New Roman" w:cs="Times New Roman"/>
                <w:sz w:val="20"/>
                <w:szCs w:val="20"/>
              </w:rPr>
            </w:pPr>
          </w:p>
        </w:tc>
        <w:tc>
          <w:tcPr>
            <w:tcW w:w="251" w:type="pct"/>
            <w:tcBorders>
              <w:top w:val="nil"/>
              <w:left w:val="nil"/>
              <w:bottom w:val="single" w:sz="4" w:space="0" w:color="auto"/>
              <w:right w:val="single" w:sz="4" w:space="0" w:color="auto"/>
            </w:tcBorders>
            <w:shd w:val="clear" w:color="auto" w:fill="auto"/>
            <w:vAlign w:val="center"/>
            <w:hideMark/>
          </w:tcPr>
          <w:p w14:paraId="1F37C8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A0D0F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207BCC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DE190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717FF4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4C97C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0AFEC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82125D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20.000.000 đồng đến 30.000.000 đồng đối với một trong các hành vi sau:</w:t>
            </w:r>
          </w:p>
        </w:tc>
        <w:tc>
          <w:tcPr>
            <w:tcW w:w="683" w:type="pct"/>
            <w:vMerge/>
            <w:tcBorders>
              <w:top w:val="nil"/>
              <w:left w:val="single" w:sz="4" w:space="0" w:color="auto"/>
              <w:bottom w:val="single" w:sz="4" w:space="0" w:color="auto"/>
              <w:right w:val="single" w:sz="4" w:space="0" w:color="auto"/>
            </w:tcBorders>
            <w:vAlign w:val="center"/>
            <w:hideMark/>
          </w:tcPr>
          <w:p w14:paraId="7AB5E94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072478A"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84C0D88"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8AFCF4E" w14:textId="77777777" w:rsidR="00121022" w:rsidRPr="00121022" w:rsidRDefault="00121022" w:rsidP="00FD720B">
            <w:pPr>
              <w:spacing w:after="0" w:line="240" w:lineRule="auto"/>
              <w:jc w:val="left"/>
              <w:rPr>
                <w:rFonts w:eastAsia="Times New Roman" w:cs="Times New Roman"/>
                <w:sz w:val="20"/>
                <w:szCs w:val="20"/>
              </w:rPr>
            </w:pPr>
          </w:p>
        </w:tc>
        <w:tc>
          <w:tcPr>
            <w:tcW w:w="251" w:type="pct"/>
            <w:tcBorders>
              <w:top w:val="nil"/>
              <w:left w:val="nil"/>
              <w:bottom w:val="single" w:sz="4" w:space="0" w:color="auto"/>
              <w:right w:val="single" w:sz="4" w:space="0" w:color="auto"/>
            </w:tcBorders>
            <w:shd w:val="clear" w:color="auto" w:fill="auto"/>
            <w:vAlign w:val="center"/>
            <w:hideMark/>
          </w:tcPr>
          <w:p w14:paraId="3BB0C6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7B4E9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264C4D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EE14E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14827E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D3A06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60EA4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AC8FDC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Không ban hành đủ văn bản thuộc trách nhiệm ban hành của cơ sở giáo dục nghề nghiệp;</w:t>
            </w:r>
          </w:p>
        </w:tc>
        <w:tc>
          <w:tcPr>
            <w:tcW w:w="683" w:type="pct"/>
            <w:vMerge/>
            <w:tcBorders>
              <w:top w:val="nil"/>
              <w:left w:val="single" w:sz="4" w:space="0" w:color="auto"/>
              <w:bottom w:val="single" w:sz="4" w:space="0" w:color="auto"/>
              <w:right w:val="single" w:sz="4" w:space="0" w:color="auto"/>
            </w:tcBorders>
            <w:vAlign w:val="center"/>
            <w:hideMark/>
          </w:tcPr>
          <w:p w14:paraId="6BBD18E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25DD9D8"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B2F5452"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1C2A9CC" w14:textId="77777777" w:rsidR="00121022" w:rsidRPr="00121022" w:rsidRDefault="00121022" w:rsidP="00FD720B">
            <w:pPr>
              <w:spacing w:after="0" w:line="240" w:lineRule="auto"/>
              <w:jc w:val="left"/>
              <w:rPr>
                <w:rFonts w:eastAsia="Times New Roman" w:cs="Times New Roman"/>
                <w:sz w:val="20"/>
                <w:szCs w:val="20"/>
              </w:rPr>
            </w:pPr>
          </w:p>
        </w:tc>
        <w:tc>
          <w:tcPr>
            <w:tcW w:w="251" w:type="pct"/>
            <w:tcBorders>
              <w:top w:val="nil"/>
              <w:left w:val="nil"/>
              <w:bottom w:val="single" w:sz="4" w:space="0" w:color="auto"/>
              <w:right w:val="single" w:sz="4" w:space="0" w:color="auto"/>
            </w:tcBorders>
            <w:shd w:val="clear" w:color="auto" w:fill="auto"/>
            <w:vAlign w:val="center"/>
            <w:hideMark/>
          </w:tcPr>
          <w:p w14:paraId="53F8F9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18506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74B3F7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CCFBF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28FB45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4AA7D2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234F76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A79D0F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Ban hành văn bản không chính xác, không đầy đủ các nội dung trong văn bản thuộc trách nhiệm ban hành của cơ sở giáo dục nghề nghiệp;</w:t>
            </w:r>
          </w:p>
        </w:tc>
        <w:tc>
          <w:tcPr>
            <w:tcW w:w="683" w:type="pct"/>
            <w:vMerge/>
            <w:tcBorders>
              <w:top w:val="nil"/>
              <w:left w:val="single" w:sz="4" w:space="0" w:color="auto"/>
              <w:bottom w:val="single" w:sz="4" w:space="0" w:color="auto"/>
              <w:right w:val="single" w:sz="4" w:space="0" w:color="auto"/>
            </w:tcBorders>
            <w:vAlign w:val="center"/>
            <w:hideMark/>
          </w:tcPr>
          <w:p w14:paraId="6E529CF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53962F3"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57B3360"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26E9FC0" w14:textId="77777777" w:rsidR="00121022" w:rsidRPr="00121022" w:rsidRDefault="00121022" w:rsidP="00FD720B">
            <w:pPr>
              <w:spacing w:after="0" w:line="240" w:lineRule="auto"/>
              <w:jc w:val="left"/>
              <w:rPr>
                <w:rFonts w:eastAsia="Times New Roman" w:cs="Times New Roman"/>
                <w:sz w:val="20"/>
                <w:szCs w:val="20"/>
              </w:rPr>
            </w:pPr>
          </w:p>
        </w:tc>
        <w:tc>
          <w:tcPr>
            <w:tcW w:w="251" w:type="pct"/>
            <w:tcBorders>
              <w:top w:val="nil"/>
              <w:left w:val="nil"/>
              <w:bottom w:val="single" w:sz="4" w:space="0" w:color="auto"/>
              <w:right w:val="single" w:sz="4" w:space="0" w:color="auto"/>
            </w:tcBorders>
            <w:shd w:val="clear" w:color="auto" w:fill="auto"/>
            <w:vAlign w:val="center"/>
            <w:hideMark/>
          </w:tcPr>
          <w:p w14:paraId="58F353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9CCC7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FFCA4D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A4CE6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234616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2D38A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188779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046638F" w14:textId="77777777" w:rsidR="00121022" w:rsidRPr="00121022" w:rsidRDefault="00121022" w:rsidP="008F7597">
            <w:pPr>
              <w:spacing w:after="0" w:line="240" w:lineRule="auto"/>
              <w:rPr>
                <w:rFonts w:eastAsia="Times New Roman" w:cs="Times New Roman"/>
                <w:sz w:val="20"/>
                <w:szCs w:val="20"/>
              </w:rPr>
            </w:pPr>
            <w:r w:rsidRPr="00121022">
              <w:rPr>
                <w:rFonts w:eastAsia="Times New Roman" w:cs="Times New Roman"/>
                <w:sz w:val="20"/>
                <w:szCs w:val="20"/>
              </w:rPr>
              <w:t>c) Không công khai các điều kiện bảo đảm tổ chức hoạt động giáo dục nghề nghiệp đối với các ngành, nghề đào tạo sau khi được cấp giấy chứng nhận đăng ký hoạt động giáo dục nghề nghiệp, giấy chứng nhận đăng ký bổ sung hoạt động giáo dục nghề nghiệp trên trang thông tin điện tử của cơ sở mình hoặc không gửi kết quả công khai về Sở Lao động - Thương binh và Xã hội nơi tổ chức hoạt động giáo dục nghề nghiệp.</w:t>
            </w:r>
          </w:p>
        </w:tc>
        <w:tc>
          <w:tcPr>
            <w:tcW w:w="683" w:type="pct"/>
            <w:vMerge/>
            <w:tcBorders>
              <w:top w:val="nil"/>
              <w:left w:val="single" w:sz="4" w:space="0" w:color="auto"/>
              <w:bottom w:val="single" w:sz="4" w:space="0" w:color="auto"/>
              <w:right w:val="single" w:sz="4" w:space="0" w:color="auto"/>
            </w:tcBorders>
            <w:vAlign w:val="center"/>
            <w:hideMark/>
          </w:tcPr>
          <w:p w14:paraId="476628D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672F9E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595C982"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E607A23" w14:textId="77777777" w:rsidR="00121022" w:rsidRPr="00121022" w:rsidRDefault="00121022" w:rsidP="00FD720B">
            <w:pPr>
              <w:spacing w:after="0" w:line="240" w:lineRule="auto"/>
              <w:jc w:val="left"/>
              <w:rPr>
                <w:rFonts w:eastAsia="Times New Roman" w:cs="Times New Roman"/>
                <w:sz w:val="20"/>
                <w:szCs w:val="20"/>
              </w:rPr>
            </w:pPr>
          </w:p>
        </w:tc>
        <w:tc>
          <w:tcPr>
            <w:tcW w:w="251" w:type="pct"/>
            <w:tcBorders>
              <w:top w:val="nil"/>
              <w:left w:val="nil"/>
              <w:bottom w:val="single" w:sz="4" w:space="0" w:color="auto"/>
              <w:right w:val="single" w:sz="4" w:space="0" w:color="auto"/>
            </w:tcBorders>
            <w:shd w:val="clear" w:color="auto" w:fill="auto"/>
            <w:vAlign w:val="center"/>
            <w:hideMark/>
          </w:tcPr>
          <w:p w14:paraId="263A58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764BA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E4BC69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C0F0F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08DA86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25628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E6CAB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9EA9F8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30.000.000 đồng đến 40.000.000 đồng đối với một trong các hành vi sau:</w:t>
            </w:r>
          </w:p>
        </w:tc>
        <w:tc>
          <w:tcPr>
            <w:tcW w:w="683" w:type="pct"/>
            <w:vMerge/>
            <w:tcBorders>
              <w:top w:val="nil"/>
              <w:left w:val="single" w:sz="4" w:space="0" w:color="auto"/>
              <w:bottom w:val="single" w:sz="4" w:space="0" w:color="auto"/>
              <w:right w:val="single" w:sz="4" w:space="0" w:color="auto"/>
            </w:tcBorders>
            <w:vAlign w:val="center"/>
            <w:hideMark/>
          </w:tcPr>
          <w:p w14:paraId="28F6284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16E31B4"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3EA579C"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02FA7BB" w14:textId="77777777" w:rsidR="00121022" w:rsidRPr="00121022" w:rsidRDefault="00121022" w:rsidP="00FD720B">
            <w:pPr>
              <w:spacing w:after="0" w:line="240" w:lineRule="auto"/>
              <w:jc w:val="left"/>
              <w:rPr>
                <w:rFonts w:eastAsia="Times New Roman" w:cs="Times New Roman"/>
                <w:sz w:val="20"/>
                <w:szCs w:val="20"/>
              </w:rPr>
            </w:pPr>
          </w:p>
        </w:tc>
        <w:tc>
          <w:tcPr>
            <w:tcW w:w="251" w:type="pct"/>
            <w:tcBorders>
              <w:top w:val="nil"/>
              <w:left w:val="nil"/>
              <w:bottom w:val="single" w:sz="4" w:space="0" w:color="auto"/>
              <w:right w:val="single" w:sz="4" w:space="0" w:color="auto"/>
            </w:tcBorders>
            <w:shd w:val="clear" w:color="auto" w:fill="auto"/>
            <w:vAlign w:val="center"/>
            <w:hideMark/>
          </w:tcPr>
          <w:p w14:paraId="4F4283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5B32C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5C0534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E474D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506923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6C81B3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46D666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A191D6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Không đề nghị thành lập hội đồng trường, công nhận hội đồng quản trị của trường cao đẳng, trường trung cấp;</w:t>
            </w:r>
          </w:p>
        </w:tc>
        <w:tc>
          <w:tcPr>
            <w:tcW w:w="683" w:type="pct"/>
            <w:vMerge/>
            <w:tcBorders>
              <w:top w:val="nil"/>
              <w:left w:val="single" w:sz="4" w:space="0" w:color="auto"/>
              <w:bottom w:val="single" w:sz="4" w:space="0" w:color="auto"/>
              <w:right w:val="single" w:sz="4" w:space="0" w:color="auto"/>
            </w:tcBorders>
            <w:vAlign w:val="center"/>
            <w:hideMark/>
          </w:tcPr>
          <w:p w14:paraId="208A370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5F2641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B75B3A3"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D7947C2" w14:textId="77777777" w:rsidR="00121022" w:rsidRPr="00121022" w:rsidRDefault="00121022" w:rsidP="00FD720B">
            <w:pPr>
              <w:spacing w:after="0" w:line="240" w:lineRule="auto"/>
              <w:jc w:val="left"/>
              <w:rPr>
                <w:rFonts w:eastAsia="Times New Roman" w:cs="Times New Roman"/>
                <w:sz w:val="20"/>
                <w:szCs w:val="20"/>
              </w:rPr>
            </w:pPr>
          </w:p>
        </w:tc>
        <w:tc>
          <w:tcPr>
            <w:tcW w:w="251" w:type="pct"/>
            <w:tcBorders>
              <w:top w:val="nil"/>
              <w:left w:val="nil"/>
              <w:bottom w:val="single" w:sz="4" w:space="0" w:color="auto"/>
              <w:right w:val="single" w:sz="4" w:space="0" w:color="auto"/>
            </w:tcBorders>
            <w:shd w:val="clear" w:color="auto" w:fill="auto"/>
            <w:vAlign w:val="center"/>
            <w:hideMark/>
          </w:tcPr>
          <w:p w14:paraId="10C2CB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C0A6D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70660D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ABDFF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55F18B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2E8DFA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7D529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793443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Ban hành văn bản trái thẩm quyền hoặc văn bản có nội dung trái pháp luật;</w:t>
            </w:r>
          </w:p>
        </w:tc>
        <w:tc>
          <w:tcPr>
            <w:tcW w:w="683" w:type="pct"/>
            <w:vMerge/>
            <w:tcBorders>
              <w:top w:val="nil"/>
              <w:left w:val="single" w:sz="4" w:space="0" w:color="auto"/>
              <w:bottom w:val="single" w:sz="4" w:space="0" w:color="auto"/>
              <w:right w:val="single" w:sz="4" w:space="0" w:color="auto"/>
            </w:tcBorders>
            <w:vAlign w:val="center"/>
            <w:hideMark/>
          </w:tcPr>
          <w:p w14:paraId="17ACA99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D4E657E"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EF596B9"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EA41A0A" w14:textId="77777777" w:rsidR="00121022" w:rsidRPr="00121022" w:rsidRDefault="00121022" w:rsidP="00FD720B">
            <w:pPr>
              <w:spacing w:after="0" w:line="240" w:lineRule="auto"/>
              <w:jc w:val="left"/>
              <w:rPr>
                <w:rFonts w:eastAsia="Times New Roman" w:cs="Times New Roman"/>
                <w:sz w:val="20"/>
                <w:szCs w:val="20"/>
              </w:rPr>
            </w:pPr>
          </w:p>
        </w:tc>
        <w:tc>
          <w:tcPr>
            <w:tcW w:w="251" w:type="pct"/>
            <w:tcBorders>
              <w:top w:val="nil"/>
              <w:left w:val="nil"/>
              <w:bottom w:val="single" w:sz="4" w:space="0" w:color="auto"/>
              <w:right w:val="single" w:sz="4" w:space="0" w:color="auto"/>
            </w:tcBorders>
            <w:shd w:val="clear" w:color="auto" w:fill="auto"/>
            <w:vAlign w:val="center"/>
            <w:hideMark/>
          </w:tcPr>
          <w:p w14:paraId="3887BB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A316E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55C892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A0701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69DBE9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34A884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400156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E5354B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Không thực hiện công tác y tế trường học hoặc thực hiện không bảo đảm nội dung theo quy định.</w:t>
            </w:r>
          </w:p>
        </w:tc>
        <w:tc>
          <w:tcPr>
            <w:tcW w:w="683" w:type="pct"/>
            <w:vMerge/>
            <w:tcBorders>
              <w:top w:val="nil"/>
              <w:left w:val="single" w:sz="4" w:space="0" w:color="auto"/>
              <w:bottom w:val="single" w:sz="4" w:space="0" w:color="auto"/>
              <w:right w:val="single" w:sz="4" w:space="0" w:color="auto"/>
            </w:tcBorders>
            <w:vAlign w:val="center"/>
            <w:hideMark/>
          </w:tcPr>
          <w:p w14:paraId="2DE5A09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886E70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3988C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2E45BE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4A0E1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AE8E8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41A543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11DD5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70A634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333CE9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42E67F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FBC657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Gian lận hồ sơ để được cơ quan có thẩm quyền công nhận trường chất lượng cao.</w:t>
            </w:r>
          </w:p>
        </w:tc>
        <w:tc>
          <w:tcPr>
            <w:tcW w:w="683" w:type="pct"/>
            <w:vMerge/>
            <w:tcBorders>
              <w:top w:val="nil"/>
              <w:left w:val="single" w:sz="4" w:space="0" w:color="auto"/>
              <w:bottom w:val="single" w:sz="4" w:space="0" w:color="auto"/>
              <w:right w:val="single" w:sz="4" w:space="0" w:color="auto"/>
            </w:tcBorders>
            <w:vAlign w:val="center"/>
            <w:hideMark/>
          </w:tcPr>
          <w:p w14:paraId="198C5AD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9FE849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A5A56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6A809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77243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58409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5796F9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EB9E2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1C442C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7E6C8C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54AC4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06D1C0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60.000.000 đồng đến 80.000.000 đồng đối với hành vi tiếp tục hoạt động tuyển sinh, tổ chức đào tạo trong thời gian bị đình chỉ hoạt động giáo dục nghề nghiệp hoặc bị tước quyền sử dụng giấy chứng nhận đăng ký hoạt động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34D928C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313D6ABD"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43203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0DAED4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070D4A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23DE16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1A1BE20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Biện pháp khắc phục hậu quả: Buộc ban hành quy chế tổ chức, hoạt động của cơ sở giáo dục nghề nghiệp đối với hành vi vi phạm quy định tại Khoản 1 Điều này.</w:t>
            </w:r>
          </w:p>
        </w:tc>
        <w:tc>
          <w:tcPr>
            <w:tcW w:w="227" w:type="pct"/>
            <w:tcBorders>
              <w:top w:val="nil"/>
              <w:left w:val="nil"/>
              <w:bottom w:val="single" w:sz="4" w:space="0" w:color="auto"/>
              <w:right w:val="single" w:sz="4" w:space="0" w:color="auto"/>
            </w:tcBorders>
            <w:shd w:val="clear" w:color="auto" w:fill="auto"/>
            <w:vAlign w:val="center"/>
            <w:hideMark/>
          </w:tcPr>
          <w:p w14:paraId="3AB9E5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08A469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267450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747CF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8FE5B6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Biện pháp khắc phục hậu quả:</w:t>
            </w:r>
          </w:p>
        </w:tc>
        <w:tc>
          <w:tcPr>
            <w:tcW w:w="683"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5104690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bổ sung, cụ thể từng biện pháp khắc phục tương ứng với từng hành vi vi phạm hành chính bảo đảm khắc phục được hậu quả do các hành vi vi phạm hành chính gây ra.</w:t>
            </w:r>
          </w:p>
        </w:tc>
      </w:tr>
      <w:tr w:rsidR="001A3527" w:rsidRPr="00121022" w14:paraId="39ED8533"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C34958D"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85A013D"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FEE51C9"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14C45095"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A541F52"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184279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49421F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08B80E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181198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60A8ED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công khai theo quy định đối với hành vi vi phạm quy định tại điểm a khoản 1 và điểm c khoản 2 Điều này;</w:t>
            </w:r>
          </w:p>
        </w:tc>
        <w:tc>
          <w:tcPr>
            <w:tcW w:w="683" w:type="pct"/>
            <w:vMerge/>
            <w:tcBorders>
              <w:top w:val="nil"/>
              <w:left w:val="single" w:sz="4" w:space="0" w:color="auto"/>
              <w:bottom w:val="single" w:sz="4" w:space="0" w:color="000000"/>
              <w:right w:val="single" w:sz="4" w:space="0" w:color="auto"/>
            </w:tcBorders>
            <w:vAlign w:val="center"/>
            <w:hideMark/>
          </w:tcPr>
          <w:p w14:paraId="0E17964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1152C95"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81BDA14"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F8A2854"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239EA0B"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42D4856F"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6E0FBA34"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6C6756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5373FE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23FAAA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25B25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DB657A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thực hiện chế độ thông tin, báo cáo hoặc cải chính thông tin không chính xác đối với hành vi vi phạm quy định tại các điểm b, c và d khoản 1 Điều này;</w:t>
            </w:r>
          </w:p>
        </w:tc>
        <w:tc>
          <w:tcPr>
            <w:tcW w:w="683" w:type="pct"/>
            <w:vMerge/>
            <w:tcBorders>
              <w:top w:val="nil"/>
              <w:left w:val="single" w:sz="4" w:space="0" w:color="auto"/>
              <w:bottom w:val="single" w:sz="4" w:space="0" w:color="000000"/>
              <w:right w:val="single" w:sz="4" w:space="0" w:color="auto"/>
            </w:tcBorders>
            <w:vAlign w:val="center"/>
            <w:hideMark/>
          </w:tcPr>
          <w:p w14:paraId="374D71D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3121B4E"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45C240D"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DDFCAFC"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D7AEB3A"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F9F0D6C"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3D2E417"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C8529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6BA69F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722F83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23E4A7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5E7F37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thực hiện trách nhiệm giải trình theo quy định đối với hành vi vi phạm quy định tại điểm đ khoản 1 Điều này;</w:t>
            </w:r>
          </w:p>
        </w:tc>
        <w:tc>
          <w:tcPr>
            <w:tcW w:w="683" w:type="pct"/>
            <w:vMerge/>
            <w:tcBorders>
              <w:top w:val="nil"/>
              <w:left w:val="single" w:sz="4" w:space="0" w:color="auto"/>
              <w:bottom w:val="single" w:sz="4" w:space="0" w:color="000000"/>
              <w:right w:val="single" w:sz="4" w:space="0" w:color="auto"/>
            </w:tcBorders>
            <w:vAlign w:val="center"/>
            <w:hideMark/>
          </w:tcPr>
          <w:p w14:paraId="7E72BEE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85CD193"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8AE3729"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E86DFBD"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6741FFD8"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A00E56C"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3F6E45EA"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47CE8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46E287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7B75B6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6DD449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414F7E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Buộc ban hành văn bản đầy đủ, chính xác đối với hành vi vi phạm quy định tại khoản 2 Điều này;</w:t>
            </w:r>
          </w:p>
        </w:tc>
        <w:tc>
          <w:tcPr>
            <w:tcW w:w="683" w:type="pct"/>
            <w:vMerge/>
            <w:tcBorders>
              <w:top w:val="nil"/>
              <w:left w:val="single" w:sz="4" w:space="0" w:color="auto"/>
              <w:bottom w:val="single" w:sz="4" w:space="0" w:color="000000"/>
              <w:right w:val="single" w:sz="4" w:space="0" w:color="auto"/>
            </w:tcBorders>
            <w:vAlign w:val="center"/>
            <w:hideMark/>
          </w:tcPr>
          <w:p w14:paraId="33769C7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2C29DE1"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BE0E086"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D1252A5"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2F92EE1"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7C882448"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0DE4E75A"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18C31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1A5991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793D75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45D620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2A1945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Buộc lập hồ sơ đề nghị thành lập hội đồng trường, công nhận hội đồng quản trị trường theo quy định đối với hành vi vi phạm quy định tại điểm a khoản 3 Điều này;</w:t>
            </w:r>
          </w:p>
        </w:tc>
        <w:tc>
          <w:tcPr>
            <w:tcW w:w="683" w:type="pct"/>
            <w:vMerge/>
            <w:tcBorders>
              <w:top w:val="nil"/>
              <w:left w:val="single" w:sz="4" w:space="0" w:color="auto"/>
              <w:bottom w:val="single" w:sz="4" w:space="0" w:color="000000"/>
              <w:right w:val="single" w:sz="4" w:space="0" w:color="auto"/>
            </w:tcBorders>
            <w:vAlign w:val="center"/>
            <w:hideMark/>
          </w:tcPr>
          <w:p w14:paraId="4BC3D4A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321CA8E"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F2FA0F2"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13E4673"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D2157DC"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23346199"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2B90F9C8"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3CB47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587A05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5C2634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40CBC8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4D1AA2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Buộc hủy bỏ văn bản đã ban hành không đúng thẩm quyền hoặc nội dung trái pháp luật đối với hành vi vi phạm quy định tại điểm b khoản 3 Điều này;</w:t>
            </w:r>
          </w:p>
        </w:tc>
        <w:tc>
          <w:tcPr>
            <w:tcW w:w="683" w:type="pct"/>
            <w:vMerge/>
            <w:tcBorders>
              <w:top w:val="nil"/>
              <w:left w:val="single" w:sz="4" w:space="0" w:color="auto"/>
              <w:bottom w:val="single" w:sz="4" w:space="0" w:color="000000"/>
              <w:right w:val="single" w:sz="4" w:space="0" w:color="auto"/>
            </w:tcBorders>
            <w:vAlign w:val="center"/>
            <w:hideMark/>
          </w:tcPr>
          <w:p w14:paraId="5A79F11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3F159D6"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26477F7"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35AF20F"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304ED2F"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2F0C05B5"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7B43BE3A"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0E5B0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36A696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2FE21F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g</w:t>
            </w:r>
          </w:p>
        </w:tc>
        <w:tc>
          <w:tcPr>
            <w:tcW w:w="298" w:type="pct"/>
            <w:tcBorders>
              <w:top w:val="nil"/>
              <w:left w:val="nil"/>
              <w:bottom w:val="single" w:sz="4" w:space="0" w:color="auto"/>
              <w:right w:val="single" w:sz="4" w:space="0" w:color="auto"/>
            </w:tcBorders>
            <w:shd w:val="clear" w:color="auto" w:fill="auto"/>
            <w:vAlign w:val="center"/>
            <w:hideMark/>
          </w:tcPr>
          <w:p w14:paraId="10CE56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6DFBE4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g) Buộc thực hiện công tác y tế trường học theo quy định đối với hành vi vi phạm quy định tại điểm c khoản 3 Điều này;</w:t>
            </w:r>
          </w:p>
        </w:tc>
        <w:tc>
          <w:tcPr>
            <w:tcW w:w="683" w:type="pct"/>
            <w:vMerge/>
            <w:tcBorders>
              <w:top w:val="nil"/>
              <w:left w:val="single" w:sz="4" w:space="0" w:color="auto"/>
              <w:bottom w:val="single" w:sz="4" w:space="0" w:color="000000"/>
              <w:right w:val="single" w:sz="4" w:space="0" w:color="auto"/>
            </w:tcBorders>
            <w:vAlign w:val="center"/>
            <w:hideMark/>
          </w:tcPr>
          <w:p w14:paraId="60929F2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A8B54F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D1054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468423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653DF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AC0EC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633EC2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0F66D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58C64F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4AED75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h</w:t>
            </w:r>
          </w:p>
        </w:tc>
        <w:tc>
          <w:tcPr>
            <w:tcW w:w="298" w:type="pct"/>
            <w:tcBorders>
              <w:top w:val="nil"/>
              <w:left w:val="nil"/>
              <w:bottom w:val="single" w:sz="4" w:space="0" w:color="auto"/>
              <w:right w:val="single" w:sz="4" w:space="0" w:color="auto"/>
            </w:tcBorders>
            <w:shd w:val="clear" w:color="auto" w:fill="auto"/>
            <w:vAlign w:val="center"/>
            <w:hideMark/>
          </w:tcPr>
          <w:p w14:paraId="12B7FA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713FF6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h) Buộc nộp lại và kiến nghị cơ quan có thẩm quyền thu hồi quyết định công nhận trường chất lượng cao đối với hành vi vi phạm quy định tại điểm d khoản 3 Điều này;</w:t>
            </w:r>
          </w:p>
        </w:tc>
        <w:tc>
          <w:tcPr>
            <w:tcW w:w="683" w:type="pct"/>
            <w:vMerge/>
            <w:tcBorders>
              <w:top w:val="nil"/>
              <w:left w:val="single" w:sz="4" w:space="0" w:color="auto"/>
              <w:bottom w:val="single" w:sz="4" w:space="0" w:color="000000"/>
              <w:right w:val="single" w:sz="4" w:space="0" w:color="auto"/>
            </w:tcBorders>
            <w:vAlign w:val="center"/>
            <w:hideMark/>
          </w:tcPr>
          <w:p w14:paraId="153A599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6B1940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E47452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F3580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2982D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32776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BFDDC0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4EF73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2133CB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5B24B2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i</w:t>
            </w:r>
          </w:p>
        </w:tc>
        <w:tc>
          <w:tcPr>
            <w:tcW w:w="298" w:type="pct"/>
            <w:tcBorders>
              <w:top w:val="nil"/>
              <w:left w:val="nil"/>
              <w:bottom w:val="single" w:sz="4" w:space="0" w:color="auto"/>
              <w:right w:val="single" w:sz="4" w:space="0" w:color="auto"/>
            </w:tcBorders>
            <w:shd w:val="clear" w:color="auto" w:fill="auto"/>
            <w:vAlign w:val="center"/>
            <w:hideMark/>
          </w:tcPr>
          <w:p w14:paraId="29EFF82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61088E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i) Buộc nộp lại và kiến nghị cơ quan có thẩm quyền thu hồi giấy chứng nhận đăng ký hoạt động giáo dục nghề nghiệp, giấy chứng nhận đăng ký bổ sung hoạt động giáo dục nghề nghiệp; buộc chấm dứt hoạt động giáo dục nghề nghiệp đối với hành vi vi phạm quy định tại khoản 4 Điều này.</w:t>
            </w:r>
          </w:p>
        </w:tc>
        <w:tc>
          <w:tcPr>
            <w:tcW w:w="683" w:type="pct"/>
            <w:vMerge/>
            <w:tcBorders>
              <w:top w:val="nil"/>
              <w:left w:val="single" w:sz="4" w:space="0" w:color="auto"/>
              <w:bottom w:val="single" w:sz="4" w:space="0" w:color="000000"/>
              <w:right w:val="single" w:sz="4" w:space="0" w:color="auto"/>
            </w:tcBorders>
            <w:vAlign w:val="center"/>
            <w:hideMark/>
          </w:tcPr>
          <w:p w14:paraId="7361B6E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01F6BC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587C2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42E54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06068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D9FEA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B04DAD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44B77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94" w:type="pct"/>
            <w:tcBorders>
              <w:top w:val="nil"/>
              <w:left w:val="nil"/>
              <w:bottom w:val="single" w:sz="4" w:space="0" w:color="auto"/>
              <w:right w:val="single" w:sz="4" w:space="0" w:color="auto"/>
            </w:tcBorders>
            <w:shd w:val="clear" w:color="auto" w:fill="auto"/>
            <w:vAlign w:val="center"/>
            <w:hideMark/>
          </w:tcPr>
          <w:p w14:paraId="4E3E6D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BEE27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A70BA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Vi phạm quy định về bồi dưỡng nghiệp vụ sư phạm giáo dục nghề nghiệp, bồi dưỡng tiêu chuẩn chức danh nghề nghiệp viên chức chuyên ngành giáo dục </w:t>
            </w:r>
            <w:r w:rsidRPr="00121022">
              <w:rPr>
                <w:rFonts w:eastAsia="Times New Roman" w:cs="Times New Roman"/>
                <w:sz w:val="20"/>
                <w:szCs w:val="20"/>
              </w:rPr>
              <w:lastRenderedPageBreak/>
              <w:t>nghề nghiệp</w:t>
            </w:r>
          </w:p>
        </w:tc>
        <w:tc>
          <w:tcPr>
            <w:tcW w:w="1139" w:type="pct"/>
            <w:tcBorders>
              <w:top w:val="nil"/>
              <w:left w:val="nil"/>
              <w:bottom w:val="single" w:sz="4" w:space="0" w:color="auto"/>
              <w:right w:val="single" w:sz="4" w:space="0" w:color="auto"/>
            </w:tcBorders>
            <w:shd w:val="clear" w:color="auto" w:fill="auto"/>
            <w:vAlign w:val="center"/>
            <w:hideMark/>
          </w:tcPr>
          <w:p w14:paraId="21B2452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F1412B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Điều này</w:t>
            </w:r>
          </w:p>
        </w:tc>
      </w:tr>
      <w:tr w:rsidR="001A3527" w:rsidRPr="00121022" w14:paraId="74CFD15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0773F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9BCF2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0AB71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C3F0A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97B57C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BE380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94" w:type="pct"/>
            <w:tcBorders>
              <w:top w:val="nil"/>
              <w:left w:val="nil"/>
              <w:bottom w:val="single" w:sz="4" w:space="0" w:color="auto"/>
              <w:right w:val="single" w:sz="4" w:space="0" w:color="auto"/>
            </w:tcBorders>
            <w:shd w:val="clear" w:color="auto" w:fill="auto"/>
            <w:vAlign w:val="center"/>
            <w:hideMark/>
          </w:tcPr>
          <w:p w14:paraId="21CF31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24AD96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2731B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4E7023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15.000.000 đồng đến 20.000.000 đồng đối với hành vi tẩy xóa, sửa chữa làm sai lệch nội dung quyết định giao thực hiện việc bồi dưỡng nghiệp vụ sư phạm giáo dục nghề nghiệp; quyết định giao nhiệm vụ tổ chức bồi dưỡng tiêu chuẩn chức danh nghề nghiệp viên chức chuyên ngành giáo dục nghề nghiệp.</w:t>
            </w:r>
          </w:p>
        </w:tc>
        <w:tc>
          <w:tcPr>
            <w:tcW w:w="683" w:type="pct"/>
            <w:vMerge/>
            <w:tcBorders>
              <w:top w:val="nil"/>
              <w:left w:val="single" w:sz="4" w:space="0" w:color="auto"/>
              <w:bottom w:val="single" w:sz="4" w:space="0" w:color="auto"/>
              <w:right w:val="single" w:sz="4" w:space="0" w:color="auto"/>
            </w:tcBorders>
            <w:vAlign w:val="center"/>
            <w:hideMark/>
          </w:tcPr>
          <w:p w14:paraId="2D4CC28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DC69D8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39EF3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3DF7B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F8E59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31585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BAB567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7203C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94" w:type="pct"/>
            <w:tcBorders>
              <w:top w:val="nil"/>
              <w:left w:val="nil"/>
              <w:bottom w:val="single" w:sz="4" w:space="0" w:color="auto"/>
              <w:right w:val="single" w:sz="4" w:space="0" w:color="auto"/>
            </w:tcBorders>
            <w:shd w:val="clear" w:color="auto" w:fill="auto"/>
            <w:vAlign w:val="center"/>
            <w:hideMark/>
          </w:tcPr>
          <w:p w14:paraId="7AC50D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4A947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D246F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9DE95B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20.000.000 đồng đến 30.000.000 đồng đối với hành vi không lưu trữ hồ sơ, tài liệu về tổ chức bồi dưỡng nghiệp vụ sư phạm giáo dục nghề nghiệp, bồi dưỡng tiêu chuẩn chức danh nghề nghiệp viên chức chuyên ngành giáo dục nghề nghiệp theo quy định.</w:t>
            </w:r>
          </w:p>
        </w:tc>
        <w:tc>
          <w:tcPr>
            <w:tcW w:w="683" w:type="pct"/>
            <w:vMerge/>
            <w:tcBorders>
              <w:top w:val="nil"/>
              <w:left w:val="single" w:sz="4" w:space="0" w:color="auto"/>
              <w:bottom w:val="single" w:sz="4" w:space="0" w:color="auto"/>
              <w:right w:val="single" w:sz="4" w:space="0" w:color="auto"/>
            </w:tcBorders>
            <w:vAlign w:val="center"/>
            <w:hideMark/>
          </w:tcPr>
          <w:p w14:paraId="0B22B6A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C1E667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79540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3D716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D9792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AD899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292A2D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E7D4A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94" w:type="pct"/>
            <w:tcBorders>
              <w:top w:val="nil"/>
              <w:left w:val="nil"/>
              <w:bottom w:val="single" w:sz="4" w:space="0" w:color="auto"/>
              <w:right w:val="single" w:sz="4" w:space="0" w:color="auto"/>
            </w:tcBorders>
            <w:shd w:val="clear" w:color="auto" w:fill="auto"/>
            <w:vAlign w:val="center"/>
            <w:hideMark/>
          </w:tcPr>
          <w:p w14:paraId="17A78A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118853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5EBB2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E3DDB3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30.000.000 đồng đến 40.000.000 đồng đối với hành vi gian lận hồ sơ để được cơ quan quan có thẩm quyền giao nhiệm vụ thực hiện bồi dưỡng nghiệp vụ sư phạm giáo dục nghề nghiệp, tổ chức bồi dưỡng tiêu chuẩn chức danh nghề nghiệp viên chức chuyên ngành giáo dục nghề nghiệp nhưng chưa đến mức độ truy cứu trách nhiệm hình sự.</w:t>
            </w:r>
          </w:p>
        </w:tc>
        <w:tc>
          <w:tcPr>
            <w:tcW w:w="683" w:type="pct"/>
            <w:vMerge/>
            <w:tcBorders>
              <w:top w:val="nil"/>
              <w:left w:val="single" w:sz="4" w:space="0" w:color="auto"/>
              <w:bottom w:val="single" w:sz="4" w:space="0" w:color="auto"/>
              <w:right w:val="single" w:sz="4" w:space="0" w:color="auto"/>
            </w:tcBorders>
            <w:vAlign w:val="center"/>
            <w:hideMark/>
          </w:tcPr>
          <w:p w14:paraId="160EAD6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2EC99A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54E93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2869A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0E95A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34B92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52DF05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E68D1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94" w:type="pct"/>
            <w:tcBorders>
              <w:top w:val="nil"/>
              <w:left w:val="nil"/>
              <w:bottom w:val="single" w:sz="4" w:space="0" w:color="auto"/>
              <w:right w:val="single" w:sz="4" w:space="0" w:color="auto"/>
            </w:tcBorders>
            <w:shd w:val="clear" w:color="auto" w:fill="auto"/>
            <w:vAlign w:val="center"/>
            <w:hideMark/>
          </w:tcPr>
          <w:p w14:paraId="263650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0CCB49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DD340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C61715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40.000.000 đồng đến 50.000.000 đồng đối với tổ chức bồi dưỡng nghiệp vụ sư phạm giáo dục nghề nghiệp, bồi dưỡng tiêu chuẩn chức danh nghề nghiệp viên chức chuyên ngành giáo dục nghề nghiệp thuộc phạm vi quản lý nhà nước của Bộ Lao động - Thương binh và Xã hội khi chưa được cơ quan có thẩm quyền giao nhiệm vụ theo quy định của pháp luật.</w:t>
            </w:r>
          </w:p>
        </w:tc>
        <w:tc>
          <w:tcPr>
            <w:tcW w:w="683" w:type="pct"/>
            <w:vMerge/>
            <w:tcBorders>
              <w:top w:val="nil"/>
              <w:left w:val="single" w:sz="4" w:space="0" w:color="auto"/>
              <w:bottom w:val="single" w:sz="4" w:space="0" w:color="auto"/>
              <w:right w:val="single" w:sz="4" w:space="0" w:color="auto"/>
            </w:tcBorders>
            <w:vAlign w:val="center"/>
            <w:hideMark/>
          </w:tcPr>
          <w:p w14:paraId="2145EEF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57E3DA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9D03A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6463B9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0DAA6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F2E0C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49F204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7A692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94" w:type="pct"/>
            <w:tcBorders>
              <w:top w:val="nil"/>
              <w:left w:val="nil"/>
              <w:bottom w:val="single" w:sz="4" w:space="0" w:color="auto"/>
              <w:right w:val="single" w:sz="4" w:space="0" w:color="auto"/>
            </w:tcBorders>
            <w:shd w:val="clear" w:color="auto" w:fill="auto"/>
            <w:vAlign w:val="center"/>
            <w:hideMark/>
          </w:tcPr>
          <w:p w14:paraId="5C4738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334272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73C2B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A5C8F7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Hình thức xử phạt bổ sung:</w:t>
            </w:r>
            <w:r w:rsidRPr="00121022">
              <w:rPr>
                <w:rFonts w:eastAsia="Times New Roman" w:cs="Times New Roman"/>
                <w:sz w:val="20"/>
                <w:szCs w:val="20"/>
              </w:rPr>
              <w:br w:type="page"/>
              <w:t>Tịch thu tang vật là quyết định giao nhiệm vụ thực hiện việc bồi dưỡng nghiệp vụ sư phạm giáo dục nghề nghiệp, quyết định giao nhiệm vụ tổ chức bồi dưỡng tiêu chuẩn chức danh nghề nghiệp viên chức chuyên ngành giáo dục nghề nghiệp đối với hành vi vi phạm quy định tại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4BF9494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CB5181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70F32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D1E24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867ED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60366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B7517B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61C53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94" w:type="pct"/>
            <w:tcBorders>
              <w:top w:val="nil"/>
              <w:left w:val="nil"/>
              <w:bottom w:val="single" w:sz="4" w:space="0" w:color="auto"/>
              <w:right w:val="single" w:sz="4" w:space="0" w:color="auto"/>
            </w:tcBorders>
            <w:shd w:val="clear" w:color="auto" w:fill="auto"/>
            <w:vAlign w:val="center"/>
            <w:hideMark/>
          </w:tcPr>
          <w:p w14:paraId="27B385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2D0E22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25183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C390E0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Biện pháp khắc phục hậu quả:</w:t>
            </w:r>
          </w:p>
        </w:tc>
        <w:tc>
          <w:tcPr>
            <w:tcW w:w="683" w:type="pct"/>
            <w:vMerge/>
            <w:tcBorders>
              <w:top w:val="nil"/>
              <w:left w:val="single" w:sz="4" w:space="0" w:color="auto"/>
              <w:bottom w:val="single" w:sz="4" w:space="0" w:color="auto"/>
              <w:right w:val="single" w:sz="4" w:space="0" w:color="auto"/>
            </w:tcBorders>
            <w:vAlign w:val="center"/>
            <w:hideMark/>
          </w:tcPr>
          <w:p w14:paraId="13DB3CB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1382BC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A69FB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EE252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B90C6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C2809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6F042B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A3C3E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94" w:type="pct"/>
            <w:tcBorders>
              <w:top w:val="nil"/>
              <w:left w:val="nil"/>
              <w:bottom w:val="single" w:sz="4" w:space="0" w:color="auto"/>
              <w:right w:val="single" w:sz="4" w:space="0" w:color="auto"/>
            </w:tcBorders>
            <w:shd w:val="clear" w:color="auto" w:fill="auto"/>
            <w:vAlign w:val="center"/>
            <w:hideMark/>
          </w:tcPr>
          <w:p w14:paraId="3428FF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23D398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078B77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C6D69F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lưu trữ hồ sơ, tài liệu về tổ chức bồi dưỡng nghiệp vụ sư phạm giáo dục nghề nghiệp, bồi dưỡng tiêu chuẩn chức danh nghề nghiệp viên chức chuyên ngành giáo dục nghề nghiệp theo quy định đối với hành vi vi phạm quy định tại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5C8624A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E35B00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2F42B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C305F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6DA42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E4684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24E174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8E0A7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94" w:type="pct"/>
            <w:tcBorders>
              <w:top w:val="nil"/>
              <w:left w:val="nil"/>
              <w:bottom w:val="single" w:sz="4" w:space="0" w:color="auto"/>
              <w:right w:val="single" w:sz="4" w:space="0" w:color="auto"/>
            </w:tcBorders>
            <w:shd w:val="clear" w:color="auto" w:fill="auto"/>
            <w:vAlign w:val="center"/>
            <w:hideMark/>
          </w:tcPr>
          <w:p w14:paraId="2D89EB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1F15CB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221C73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879854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nộp lại và kiến nghị cơ quan có thẩm quyền thu hồi quyết định giao nhiệm vụ thực hiện bồi dưỡng nghiệp vụ sư phạm giáo dục nghề nghiệp, tổ chức bồi dưỡng tiêu chuẩn chức danh nghề nghiệp viên chức chuyên ngành giáo dục nghề nghiệp đối với hành vi vi phạm quy định tại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28FBC80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8DEA4C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CAEBD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69D6A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0143E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3B0B7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D7816B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30C95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94" w:type="pct"/>
            <w:tcBorders>
              <w:top w:val="nil"/>
              <w:left w:val="nil"/>
              <w:bottom w:val="single" w:sz="4" w:space="0" w:color="auto"/>
              <w:right w:val="single" w:sz="4" w:space="0" w:color="auto"/>
            </w:tcBorders>
            <w:shd w:val="clear" w:color="auto" w:fill="auto"/>
            <w:vAlign w:val="center"/>
            <w:hideMark/>
          </w:tcPr>
          <w:p w14:paraId="24C363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76DD0B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1906AB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000D2D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chấm dứt tổ chức bồi dưỡng nghiệp vụ sư phạm giáo dục nghề nghiệp, bồi dưỡng tiêu chuẩn chức danh nghề nghiệp viên chức chuyên ngành giáo dục nghề nghiệp; hủy bỏ quyết định trúng tuyển, hoàn trả cho người học và chịu mọi chi phí hoàn trả các khoản tiền đã thu đối với hành vi vi phạm quy định tại khoản 4 Điều này; trường hợp không xác định được người học để hoàn trả thì nộp vào ngân sách nhà nước;</w:t>
            </w:r>
          </w:p>
        </w:tc>
        <w:tc>
          <w:tcPr>
            <w:tcW w:w="683" w:type="pct"/>
            <w:vMerge/>
            <w:tcBorders>
              <w:top w:val="nil"/>
              <w:left w:val="single" w:sz="4" w:space="0" w:color="auto"/>
              <w:bottom w:val="single" w:sz="4" w:space="0" w:color="auto"/>
              <w:right w:val="single" w:sz="4" w:space="0" w:color="auto"/>
            </w:tcBorders>
            <w:vAlign w:val="center"/>
            <w:hideMark/>
          </w:tcPr>
          <w:p w14:paraId="2AA64CD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B14CD0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653E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71653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E8378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4B60C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700D37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5BD12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94" w:type="pct"/>
            <w:tcBorders>
              <w:top w:val="nil"/>
              <w:left w:val="nil"/>
              <w:bottom w:val="single" w:sz="4" w:space="0" w:color="auto"/>
              <w:right w:val="single" w:sz="4" w:space="0" w:color="auto"/>
            </w:tcBorders>
            <w:shd w:val="clear" w:color="auto" w:fill="auto"/>
            <w:vAlign w:val="center"/>
            <w:hideMark/>
          </w:tcPr>
          <w:p w14:paraId="0169B7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4FB6D6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344781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64CF9C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 Buộc thu hồi, tiêu hủy chứng chỉ đã cấp và chịu mọi chi phí liên quan đến thu </w:t>
            </w:r>
            <w:r w:rsidRPr="00121022">
              <w:rPr>
                <w:rFonts w:eastAsia="Times New Roman" w:cs="Times New Roman"/>
                <w:sz w:val="20"/>
                <w:szCs w:val="20"/>
              </w:rPr>
              <w:lastRenderedPageBreak/>
              <w:t>hồi, tiêu hủy chứng chỉ đối với hành vi vi phạm quy định tại khoản 4 Điều này.</w:t>
            </w:r>
          </w:p>
        </w:tc>
        <w:tc>
          <w:tcPr>
            <w:tcW w:w="683" w:type="pct"/>
            <w:vMerge/>
            <w:tcBorders>
              <w:top w:val="nil"/>
              <w:left w:val="single" w:sz="4" w:space="0" w:color="auto"/>
              <w:bottom w:val="single" w:sz="4" w:space="0" w:color="auto"/>
              <w:right w:val="single" w:sz="4" w:space="0" w:color="auto"/>
            </w:tcBorders>
            <w:vAlign w:val="center"/>
            <w:hideMark/>
          </w:tcPr>
          <w:p w14:paraId="421858D5" w14:textId="77777777" w:rsidR="00121022" w:rsidRPr="00121022" w:rsidRDefault="00121022" w:rsidP="00FD720B">
            <w:pPr>
              <w:spacing w:after="0" w:line="240" w:lineRule="auto"/>
              <w:jc w:val="left"/>
              <w:rPr>
                <w:rFonts w:eastAsia="Times New Roman" w:cs="Times New Roman"/>
                <w:sz w:val="20"/>
                <w:szCs w:val="20"/>
              </w:rPr>
            </w:pPr>
          </w:p>
        </w:tc>
      </w:tr>
      <w:tr w:rsidR="00B13E6C" w:rsidRPr="00121022" w14:paraId="415F0C64" w14:textId="77777777" w:rsidTr="005025D3">
        <w:trPr>
          <w:trHeight w:val="20"/>
        </w:trPr>
        <w:tc>
          <w:tcPr>
            <w:tcW w:w="77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0A63BB"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Mục 2</w:t>
            </w:r>
          </w:p>
        </w:tc>
        <w:tc>
          <w:tcPr>
            <w:tcW w:w="405" w:type="pct"/>
            <w:tcBorders>
              <w:top w:val="nil"/>
              <w:left w:val="nil"/>
              <w:bottom w:val="single" w:sz="4" w:space="0" w:color="auto"/>
              <w:right w:val="single" w:sz="4" w:space="0" w:color="auto"/>
            </w:tcBorders>
            <w:shd w:val="clear" w:color="auto" w:fill="auto"/>
            <w:vAlign w:val="center"/>
            <w:hideMark/>
          </w:tcPr>
          <w:p w14:paraId="31A0BCC6"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Hành vi vi phạm quy định về tuyển sinh</w:t>
            </w:r>
          </w:p>
        </w:tc>
        <w:tc>
          <w:tcPr>
            <w:tcW w:w="931" w:type="pct"/>
            <w:tcBorders>
              <w:top w:val="nil"/>
              <w:left w:val="nil"/>
              <w:bottom w:val="single" w:sz="4" w:space="0" w:color="auto"/>
              <w:right w:val="single" w:sz="4" w:space="0" w:color="auto"/>
            </w:tcBorders>
            <w:shd w:val="clear" w:color="auto" w:fill="auto"/>
            <w:vAlign w:val="center"/>
            <w:hideMark/>
          </w:tcPr>
          <w:p w14:paraId="7E76C87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771" w:type="pct"/>
            <w:gridSpan w:val="3"/>
            <w:tcBorders>
              <w:top w:val="single" w:sz="4" w:space="0" w:color="auto"/>
              <w:left w:val="nil"/>
              <w:bottom w:val="single" w:sz="4" w:space="0" w:color="auto"/>
              <w:right w:val="single" w:sz="4" w:space="0" w:color="auto"/>
            </w:tcBorders>
            <w:shd w:val="clear" w:color="auto" w:fill="auto"/>
            <w:vAlign w:val="center"/>
            <w:hideMark/>
          </w:tcPr>
          <w:p w14:paraId="2DF5D447"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Mục 2</w:t>
            </w:r>
          </w:p>
        </w:tc>
        <w:tc>
          <w:tcPr>
            <w:tcW w:w="298" w:type="pct"/>
            <w:tcBorders>
              <w:top w:val="nil"/>
              <w:left w:val="nil"/>
              <w:bottom w:val="single" w:sz="4" w:space="0" w:color="auto"/>
              <w:right w:val="single" w:sz="4" w:space="0" w:color="auto"/>
            </w:tcBorders>
            <w:shd w:val="clear" w:color="auto" w:fill="auto"/>
            <w:vAlign w:val="center"/>
            <w:hideMark/>
          </w:tcPr>
          <w:p w14:paraId="4ADD6742"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Các hành vi vi phạm quy định về hoạt động tuyển sinh</w:t>
            </w:r>
          </w:p>
        </w:tc>
        <w:tc>
          <w:tcPr>
            <w:tcW w:w="1139" w:type="pct"/>
            <w:tcBorders>
              <w:top w:val="nil"/>
              <w:left w:val="nil"/>
              <w:bottom w:val="single" w:sz="4" w:space="0" w:color="auto"/>
              <w:right w:val="single" w:sz="4" w:space="0" w:color="auto"/>
            </w:tcBorders>
            <w:shd w:val="clear" w:color="000000" w:fill="FFFFFF"/>
            <w:vAlign w:val="center"/>
            <w:hideMark/>
          </w:tcPr>
          <w:p w14:paraId="2ACF230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6780558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chỉnh sửa tên gọi của mục 2 để phù hợp, bao quát đủ nội dung của mục 2 dự thảo Nghị định.</w:t>
            </w:r>
          </w:p>
        </w:tc>
      </w:tr>
      <w:tr w:rsidR="001A3527" w:rsidRPr="00121022" w14:paraId="7037B28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66B30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091FF0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96A1A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694C8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tuyển sinh đào tạo</w:t>
            </w:r>
          </w:p>
        </w:tc>
        <w:tc>
          <w:tcPr>
            <w:tcW w:w="931" w:type="pct"/>
            <w:tcBorders>
              <w:top w:val="nil"/>
              <w:left w:val="nil"/>
              <w:bottom w:val="single" w:sz="4" w:space="0" w:color="auto"/>
              <w:right w:val="single" w:sz="4" w:space="0" w:color="auto"/>
            </w:tcBorders>
            <w:shd w:val="clear" w:color="auto" w:fill="auto"/>
            <w:vAlign w:val="center"/>
            <w:hideMark/>
          </w:tcPr>
          <w:p w14:paraId="74DCD64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71449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406188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78CC2B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BBCF7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tổ chức tuyển sinh</w:t>
            </w:r>
          </w:p>
        </w:tc>
        <w:tc>
          <w:tcPr>
            <w:tcW w:w="1139" w:type="pct"/>
            <w:tcBorders>
              <w:top w:val="nil"/>
              <w:left w:val="nil"/>
              <w:bottom w:val="single" w:sz="4" w:space="0" w:color="auto"/>
              <w:right w:val="single" w:sz="4" w:space="0" w:color="auto"/>
            </w:tcBorders>
            <w:shd w:val="clear" w:color="000000" w:fill="FFFFFF"/>
            <w:vAlign w:val="center"/>
            <w:hideMark/>
          </w:tcPr>
          <w:p w14:paraId="2B6D584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1CE09EC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Chỉnh sửa cụm từ "tuyển sinh đào tạo" thành "tổ chức tuyển sinh" để phù hợp với nội dung của Điều 9 dự thảo Nghị định.</w:t>
            </w:r>
          </w:p>
        </w:tc>
      </w:tr>
      <w:tr w:rsidR="001A3527" w:rsidRPr="00121022" w14:paraId="3341C5B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3C899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61A417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6F1C23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58223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C94DA59" w14:textId="77777777" w:rsidR="00121022" w:rsidRPr="00121022" w:rsidRDefault="00121022" w:rsidP="00FD720B">
            <w:pPr>
              <w:spacing w:after="0" w:line="240" w:lineRule="auto"/>
              <w:rPr>
                <w:rFonts w:eastAsia="Times New Roman" w:cs="Times New Roman"/>
                <w:sz w:val="20"/>
                <w:szCs w:val="20"/>
              </w:rPr>
            </w:pPr>
            <w:bookmarkStart w:id="50" w:name="RANGE!E190"/>
            <w:r w:rsidRPr="00121022">
              <w:rPr>
                <w:rFonts w:eastAsia="Times New Roman" w:cs="Times New Roman"/>
                <w:sz w:val="20"/>
                <w:szCs w:val="20"/>
              </w:rPr>
              <w:t>1. Phạt cảnh cáo hoặc phạt tiền từ 300.000 đồng đến 500.000 đồng đối với hành vi khai man hồ sơ tuyển sinh.</w:t>
            </w:r>
            <w:bookmarkEnd w:id="50"/>
          </w:p>
        </w:tc>
        <w:tc>
          <w:tcPr>
            <w:tcW w:w="227" w:type="pct"/>
            <w:tcBorders>
              <w:top w:val="nil"/>
              <w:left w:val="nil"/>
              <w:bottom w:val="single" w:sz="4" w:space="0" w:color="auto"/>
              <w:right w:val="single" w:sz="4" w:space="0" w:color="auto"/>
            </w:tcBorders>
            <w:shd w:val="clear" w:color="auto" w:fill="auto"/>
            <w:vAlign w:val="center"/>
            <w:hideMark/>
          </w:tcPr>
          <w:p w14:paraId="458937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C132E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6D946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86A61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4396B7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9DBE08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khoản 1, khoản 2 Điều này để phù hợp, thống nhất theo quy định của Bộ luật Hình sự năm 2015 sửa đổi, bổ sung năm 2017.</w:t>
            </w:r>
          </w:p>
        </w:tc>
      </w:tr>
      <w:tr w:rsidR="001A3527" w:rsidRPr="00121022" w14:paraId="6F3CF44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D4B68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50EA7C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4EB11E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BF768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D6B2247" w14:textId="77777777" w:rsidR="00121022" w:rsidRPr="00121022" w:rsidRDefault="00121022" w:rsidP="00FD720B">
            <w:pPr>
              <w:spacing w:after="0" w:line="240" w:lineRule="auto"/>
              <w:rPr>
                <w:rFonts w:eastAsia="Times New Roman" w:cs="Times New Roman"/>
                <w:sz w:val="20"/>
                <w:szCs w:val="20"/>
              </w:rPr>
            </w:pPr>
            <w:bookmarkStart w:id="51" w:name="RANGE!E191"/>
            <w:r w:rsidRPr="00121022">
              <w:rPr>
                <w:rFonts w:eastAsia="Times New Roman" w:cs="Times New Roman"/>
                <w:sz w:val="20"/>
                <w:szCs w:val="20"/>
              </w:rPr>
              <w:t>2. Phạt tiền từ 1.000.000 đồng đến 2.000.000 đồng đối với hành vi tiếp tay cho việc khai man hồ sơ tuyển sinh để được trúng tuyển.</w:t>
            </w:r>
            <w:bookmarkEnd w:id="51"/>
          </w:p>
        </w:tc>
        <w:tc>
          <w:tcPr>
            <w:tcW w:w="227" w:type="pct"/>
            <w:tcBorders>
              <w:top w:val="nil"/>
              <w:left w:val="nil"/>
              <w:bottom w:val="single" w:sz="4" w:space="0" w:color="auto"/>
              <w:right w:val="single" w:sz="4" w:space="0" w:color="auto"/>
            </w:tcBorders>
            <w:shd w:val="clear" w:color="auto" w:fill="auto"/>
            <w:vAlign w:val="center"/>
            <w:hideMark/>
          </w:tcPr>
          <w:p w14:paraId="720EF9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37539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338F0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A67BC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8ABBE8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2FB9354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A72943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0731B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AFF99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AAF30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DF639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9FCCEE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299BC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1ED798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FFA8C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9EDE6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6B5117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10.000.000 đồng đến 20.000.000 đồng đối với một trong các hành vi sau:</w:t>
            </w:r>
          </w:p>
        </w:tc>
        <w:tc>
          <w:tcPr>
            <w:tcW w:w="683" w:type="pct"/>
            <w:tcBorders>
              <w:top w:val="nil"/>
              <w:left w:val="nil"/>
              <w:bottom w:val="single" w:sz="4" w:space="0" w:color="auto"/>
              <w:right w:val="single" w:sz="4" w:space="0" w:color="auto"/>
            </w:tcBorders>
            <w:shd w:val="clear" w:color="000000" w:fill="FFFFFF"/>
            <w:vAlign w:val="center"/>
            <w:hideMark/>
          </w:tcPr>
          <w:p w14:paraId="3B6CDD4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1732C45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8ADA3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386C20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271659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F6A03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10F622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3.000.000 đồng đến 5.000.000 đồng đối với hành vi thông báo tuyển sinh không đầy đủ thông tin theo quy định hoặc không thực hiện đúng với nội dung của thông báo tuyển sinh.</w:t>
            </w:r>
          </w:p>
        </w:tc>
        <w:tc>
          <w:tcPr>
            <w:tcW w:w="227" w:type="pct"/>
            <w:tcBorders>
              <w:top w:val="nil"/>
              <w:left w:val="nil"/>
              <w:bottom w:val="single" w:sz="4" w:space="0" w:color="auto"/>
              <w:right w:val="single" w:sz="4" w:space="0" w:color="auto"/>
            </w:tcBorders>
            <w:shd w:val="clear" w:color="auto" w:fill="auto"/>
            <w:vAlign w:val="center"/>
            <w:hideMark/>
          </w:tcPr>
          <w:p w14:paraId="063506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3B37D3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7A8C8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511EFA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C7B3F0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a) Thông báo tuyển sinh không đúng hoặc không chính xác thông tin về ngành, nghề, trình độ đào tạo, quy mô tuyển sinh/năm, địa điểm đào tạo ghi trong giấy chứng nhận đăng ký hoạt động giáo dục nghề nghiệp, giấy đăng ký bổ sung hoạt động giáo dục nghề nghiệp, giấy chứng nhận đăng ký hoạt động liên </w:t>
            </w:r>
            <w:r w:rsidRPr="00121022">
              <w:rPr>
                <w:rFonts w:eastAsia="Times New Roman" w:cs="Times New Roman"/>
                <w:sz w:val="20"/>
                <w:szCs w:val="20"/>
              </w:rPr>
              <w:lastRenderedPageBreak/>
              <w:t>kết đào tạo với nước ngoài hoặc trong quy chế tuyển sinh;</w:t>
            </w:r>
          </w:p>
        </w:tc>
        <w:tc>
          <w:tcPr>
            <w:tcW w:w="683" w:type="pct"/>
            <w:tcBorders>
              <w:top w:val="nil"/>
              <w:left w:val="nil"/>
              <w:bottom w:val="single" w:sz="4" w:space="0" w:color="auto"/>
              <w:right w:val="single" w:sz="4" w:space="0" w:color="auto"/>
            </w:tcBorders>
            <w:shd w:val="clear" w:color="auto" w:fill="auto"/>
            <w:vAlign w:val="center"/>
            <w:hideMark/>
          </w:tcPr>
          <w:p w14:paraId="722B4508" w14:textId="77777777" w:rsidR="008B0988"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Kế thừa quy định tại khoản 3 Điều 8 Nghị định số 79/2015/NĐ-CP.</w:t>
            </w:r>
          </w:p>
          <w:p w14:paraId="0F2EF326" w14:textId="627D0B66"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br w:type="page"/>
              <w:t>- Tăng mức phạt tiền từ 10.000.000 đồng đến 20.000.000 đồng.</w:t>
            </w:r>
          </w:p>
        </w:tc>
      </w:tr>
      <w:tr w:rsidR="001A3527" w:rsidRPr="00121022" w14:paraId="1023F11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1A2CE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2DD1C0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62CB6A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0B1FA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6F438A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5.000.000 đồng đến 10.000.000 đồng đối với hành vi vi phạm quy định về tiêu chí xác định chỉ tiêu tuyển sinh.</w:t>
            </w:r>
          </w:p>
        </w:tc>
        <w:tc>
          <w:tcPr>
            <w:tcW w:w="227" w:type="pct"/>
            <w:tcBorders>
              <w:top w:val="nil"/>
              <w:left w:val="nil"/>
              <w:bottom w:val="single" w:sz="4" w:space="0" w:color="auto"/>
              <w:right w:val="single" w:sz="4" w:space="0" w:color="auto"/>
            </w:tcBorders>
            <w:shd w:val="clear" w:color="auto" w:fill="auto"/>
            <w:vAlign w:val="center"/>
            <w:hideMark/>
          </w:tcPr>
          <w:p w14:paraId="522D4C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2EEA5B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FCA02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3DA98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416E76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Thông báo tuyển sinh đào tạo trình độ cao đẳng, trình độ trung cấp, trình độ sơ cấp không đúng thời gian đào tạo trong chương trình đào tạo do người đứng đầu cơ sở giáo dục nghề nghiệp, trung tâm giáo dục nghề nghiệp - giáo dục thường xuyên, trường của cơ quan nhà nước, tổ chức chính trị, tổ chức chính trị - xã hội, trường của lực lượng vũ trang nhân dân, cơ sở giáo dục đại học đào tạo chuyên sâu đặc thù trong lĩnh vực nghệ thuật, doanh nghiệp quyết định ban hành;</w:t>
            </w:r>
          </w:p>
        </w:tc>
        <w:tc>
          <w:tcPr>
            <w:tcW w:w="683" w:type="pct"/>
            <w:tcBorders>
              <w:top w:val="nil"/>
              <w:left w:val="nil"/>
              <w:bottom w:val="single" w:sz="4" w:space="0" w:color="auto"/>
              <w:right w:val="single" w:sz="4" w:space="0" w:color="auto"/>
            </w:tcBorders>
            <w:shd w:val="clear" w:color="000000" w:fill="FFFFFF"/>
            <w:vAlign w:val="center"/>
            <w:hideMark/>
          </w:tcPr>
          <w:p w14:paraId="5DB8A87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khoản 4 Điều 8 Nghị định số 79/2015/NĐ-CP và bổ sung điểm này.</w:t>
            </w:r>
          </w:p>
        </w:tc>
      </w:tr>
      <w:tr w:rsidR="001A3527" w:rsidRPr="00121022" w14:paraId="0E5C2DB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DE3DB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959BB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2765B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1B029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E47F24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92580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0EC192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31BBE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4A5A0A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B4AE22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Thông báo tuyển sinh không đúng đối tượng tuyển sinh trình độ cao đẳng, trình độ trung cấp và trình độ sơ cấp;</w:t>
            </w:r>
          </w:p>
        </w:tc>
        <w:tc>
          <w:tcPr>
            <w:tcW w:w="683" w:type="pct"/>
            <w:tcBorders>
              <w:top w:val="nil"/>
              <w:left w:val="nil"/>
              <w:bottom w:val="single" w:sz="4" w:space="0" w:color="auto"/>
              <w:right w:val="single" w:sz="4" w:space="0" w:color="auto"/>
            </w:tcBorders>
            <w:shd w:val="clear" w:color="000000" w:fill="FFFFFF"/>
            <w:vAlign w:val="center"/>
            <w:hideMark/>
          </w:tcPr>
          <w:p w14:paraId="02D3B1E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1E919EC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1521C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462A76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661582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24BFF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885ABB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Phạt tiền từ 10.000.000 đồng đến 15.000.000 đồng đối với hành vi thông báo tuyển sinh bằng bất cứ hình thức nào khi chưa được cơ quan nhà nước có thẩm quyền cấp giấy chứng nhận đăng ký hoạt động giáo dục nghề nghiệp.</w:t>
            </w:r>
          </w:p>
        </w:tc>
        <w:tc>
          <w:tcPr>
            <w:tcW w:w="227" w:type="pct"/>
            <w:tcBorders>
              <w:top w:val="nil"/>
              <w:left w:val="nil"/>
              <w:bottom w:val="single" w:sz="4" w:space="0" w:color="auto"/>
              <w:right w:val="single" w:sz="4" w:space="0" w:color="auto"/>
            </w:tcBorders>
            <w:shd w:val="clear" w:color="auto" w:fill="auto"/>
            <w:vAlign w:val="center"/>
            <w:hideMark/>
          </w:tcPr>
          <w:p w14:paraId="5B1837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4B1095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649B0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6413B5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315A39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Thông báo tuyển sinh bằng bất cứ hình thức nào khi chưa được cơ quan có thẩm quyền cấp giấy chứng nhận đăng ký hoạt động giáo dục nghề nghiệp, giấy chứng nhận đăng ký bổ sung hoạt động giáo dục nghề nghiệp, giấy chứng nhận đăng ký hoạt động liên kết đào tạo với nước ngoài.</w:t>
            </w:r>
          </w:p>
        </w:tc>
        <w:tc>
          <w:tcPr>
            <w:tcW w:w="683" w:type="pct"/>
            <w:tcBorders>
              <w:top w:val="nil"/>
              <w:left w:val="nil"/>
              <w:bottom w:val="single" w:sz="4" w:space="0" w:color="auto"/>
              <w:right w:val="single" w:sz="4" w:space="0" w:color="auto"/>
            </w:tcBorders>
            <w:shd w:val="clear" w:color="auto" w:fill="auto"/>
            <w:vAlign w:val="center"/>
            <w:hideMark/>
          </w:tcPr>
          <w:p w14:paraId="5031B8F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5 Điều 8 Nghị định số 79/2015/NĐ-CP.</w:t>
            </w:r>
            <w:r w:rsidRPr="00121022">
              <w:rPr>
                <w:rFonts w:eastAsia="Times New Roman" w:cs="Times New Roman"/>
                <w:sz w:val="20"/>
                <w:szCs w:val="20"/>
              </w:rPr>
              <w:br/>
              <w:t>- Tăng mức phạt tiền từ 10.000.000 đồng đến 20.000.000 đồng.</w:t>
            </w:r>
          </w:p>
        </w:tc>
      </w:tr>
      <w:tr w:rsidR="001A3527" w:rsidRPr="00121022" w14:paraId="34CC352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3859B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79927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99699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19788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D64D19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FCA34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5B4ED3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A0B7E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60E5A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FBA2EE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20.000.000 đồng đến 40.000.000 đồng đối với một trong các hành vi sau:</w:t>
            </w:r>
          </w:p>
        </w:tc>
        <w:tc>
          <w:tcPr>
            <w:tcW w:w="683" w:type="pct"/>
            <w:tcBorders>
              <w:top w:val="nil"/>
              <w:left w:val="nil"/>
              <w:bottom w:val="single" w:sz="4" w:space="0" w:color="auto"/>
              <w:right w:val="single" w:sz="4" w:space="0" w:color="auto"/>
            </w:tcBorders>
            <w:shd w:val="clear" w:color="000000" w:fill="FFFFFF"/>
            <w:vAlign w:val="center"/>
            <w:hideMark/>
          </w:tcPr>
          <w:p w14:paraId="74A68F1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4BC36D6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92004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C4F87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213F6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2DC99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3F3E01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DE7EC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055E572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0F42EE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15BB01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225A22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Không thực hiện đúng quy trình tuyển sinh;</w:t>
            </w:r>
          </w:p>
        </w:tc>
        <w:tc>
          <w:tcPr>
            <w:tcW w:w="683" w:type="pct"/>
            <w:tcBorders>
              <w:top w:val="nil"/>
              <w:left w:val="nil"/>
              <w:bottom w:val="single" w:sz="4" w:space="0" w:color="auto"/>
              <w:right w:val="single" w:sz="4" w:space="0" w:color="auto"/>
            </w:tcBorders>
            <w:shd w:val="clear" w:color="000000" w:fill="FFFFFF"/>
            <w:vAlign w:val="center"/>
            <w:hideMark/>
          </w:tcPr>
          <w:p w14:paraId="38CA80F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526CAFD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34926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485779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5EE9BF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8549F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17BFDB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Phạt tiền từ 15.000.000 đồng đến 20.000.000 đồng đối với hành vi thu nhận hồ sơ, tổ chức thi hoặc xét tuyển khi chưa được cơ quan nhà nước có thẩm quyền cấp giấy chứng nhận đăng ký hoạt động giáo dục nghề nghiệp.</w:t>
            </w:r>
          </w:p>
        </w:tc>
        <w:tc>
          <w:tcPr>
            <w:tcW w:w="227" w:type="pct"/>
            <w:tcBorders>
              <w:top w:val="nil"/>
              <w:left w:val="nil"/>
              <w:bottom w:val="single" w:sz="4" w:space="0" w:color="auto"/>
              <w:right w:val="single" w:sz="4" w:space="0" w:color="auto"/>
            </w:tcBorders>
            <w:shd w:val="clear" w:color="auto" w:fill="auto"/>
            <w:vAlign w:val="center"/>
            <w:hideMark/>
          </w:tcPr>
          <w:p w14:paraId="3CC1FB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78E88D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0C8857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596EB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9DAF43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b) Thu nhận hồ sơ tuyển sinh, tổ chức thi hoặc xét tuyển khi chưa được cơ quan có thẩm quyền cấp giấy chứng nhận đăng ký hoạt động giáo dục nghề nghiệp, giấy chứng nhận đăng ký bổ sung hoạt động giáo dục nghề nghiệp hoặc khi chưa thực hiện báo cáo với cơ quan có thẩm quyển về các điều kiện bảo đảm tự chủ quyết </w:t>
            </w:r>
            <w:r w:rsidRPr="00121022">
              <w:rPr>
                <w:rFonts w:eastAsia="Times New Roman" w:cs="Times New Roman"/>
                <w:sz w:val="20"/>
                <w:szCs w:val="20"/>
              </w:rPr>
              <w:lastRenderedPageBreak/>
              <w:t>định mở ngành, nghề đào tạo theo quy định;</w:t>
            </w:r>
          </w:p>
        </w:tc>
        <w:tc>
          <w:tcPr>
            <w:tcW w:w="683" w:type="pct"/>
            <w:tcBorders>
              <w:top w:val="nil"/>
              <w:left w:val="nil"/>
              <w:bottom w:val="single" w:sz="4" w:space="0" w:color="auto"/>
              <w:right w:val="single" w:sz="4" w:space="0" w:color="auto"/>
            </w:tcBorders>
            <w:shd w:val="clear" w:color="auto" w:fill="auto"/>
            <w:vAlign w:val="center"/>
            <w:hideMark/>
          </w:tcPr>
          <w:p w14:paraId="0FD751E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Kế thừa quy định tại khoản 6 Điều 8 Nghị định số 79/2015/NĐ-CP.</w:t>
            </w:r>
            <w:r w:rsidRPr="00121022">
              <w:rPr>
                <w:rFonts w:eastAsia="Times New Roman" w:cs="Times New Roman"/>
                <w:sz w:val="20"/>
                <w:szCs w:val="20"/>
              </w:rPr>
              <w:br/>
              <w:t xml:space="preserve">- Dự thảo Nghị định bổ sung hành vi vi phạm tuyển sinh khi chưa chưa thực hiện báo cáo với cơ quan có thẩm </w:t>
            </w:r>
            <w:r w:rsidRPr="00121022">
              <w:rPr>
                <w:rFonts w:eastAsia="Times New Roman" w:cs="Times New Roman"/>
                <w:sz w:val="20"/>
                <w:szCs w:val="20"/>
              </w:rPr>
              <w:lastRenderedPageBreak/>
              <w:t>quyển về các điều kiện bảo đảm tự chủ quyết định mở ngành, nghề đào tạo theo quy định (đối với các cơ sở GDNN được quyền tự chủ tuyển sinh theo quy định tại Điều 25 Luật GDNN).</w:t>
            </w:r>
          </w:p>
        </w:tc>
      </w:tr>
      <w:tr w:rsidR="001A3527" w:rsidRPr="00121022" w14:paraId="4BD989F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EA22D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1EB2F7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2E08F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BE980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7FBA55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C0342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1415CD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237451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407A0B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50FC816" w14:textId="77777777" w:rsidR="00121022" w:rsidRPr="00121022" w:rsidRDefault="00121022" w:rsidP="00AB5740">
            <w:pPr>
              <w:spacing w:after="0" w:line="240" w:lineRule="auto"/>
              <w:rPr>
                <w:rFonts w:eastAsia="Times New Roman" w:cs="Times New Roman"/>
                <w:sz w:val="20"/>
                <w:szCs w:val="20"/>
              </w:rPr>
            </w:pPr>
            <w:r w:rsidRPr="00121022">
              <w:rPr>
                <w:rFonts w:eastAsia="Times New Roman" w:cs="Times New Roman"/>
                <w:sz w:val="20"/>
                <w:szCs w:val="20"/>
              </w:rPr>
              <w:t>c) Thực hiện tuyển sinh các ngành, nghề đào tạo nhưng không bảo đảm điều kiện tự chủ quyết định mở ngành, nghề đào tạo theo quy định.</w:t>
            </w:r>
          </w:p>
        </w:tc>
        <w:tc>
          <w:tcPr>
            <w:tcW w:w="683" w:type="pct"/>
            <w:tcBorders>
              <w:top w:val="nil"/>
              <w:left w:val="nil"/>
              <w:bottom w:val="single" w:sz="4" w:space="0" w:color="auto"/>
              <w:right w:val="single" w:sz="4" w:space="0" w:color="auto"/>
            </w:tcBorders>
            <w:shd w:val="clear" w:color="000000" w:fill="FFFFFF"/>
            <w:vAlign w:val="center"/>
            <w:hideMark/>
          </w:tcPr>
          <w:p w14:paraId="697BC24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0E4467D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38EB6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50D69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E967D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E696F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DE16E0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C4765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79FF61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5542D2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F89DB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6BEC0D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40.000.000 đồng đến 50.000.000 đồng đối với hành vi không công bố ngưỡng đảm bảo chất lượng đầu vào đối với ngành, nghề đào tạo trình độ cao đẳng có quy định ngưỡng đảm bảo chất lượng đầu vào.</w:t>
            </w:r>
          </w:p>
        </w:tc>
        <w:tc>
          <w:tcPr>
            <w:tcW w:w="683" w:type="pct"/>
            <w:tcBorders>
              <w:top w:val="nil"/>
              <w:left w:val="nil"/>
              <w:bottom w:val="single" w:sz="4" w:space="0" w:color="auto"/>
              <w:right w:val="single" w:sz="4" w:space="0" w:color="auto"/>
            </w:tcBorders>
            <w:shd w:val="clear" w:color="000000" w:fill="FFFFFF"/>
            <w:vAlign w:val="center"/>
            <w:hideMark/>
          </w:tcPr>
          <w:p w14:paraId="3EF9BFE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7AC1A16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150C2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24769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89FFF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D0E18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0DE136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29C68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054FEB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50" w:type="pct"/>
            <w:tcBorders>
              <w:top w:val="nil"/>
              <w:left w:val="nil"/>
              <w:bottom w:val="single" w:sz="4" w:space="0" w:color="auto"/>
              <w:right w:val="single" w:sz="4" w:space="0" w:color="auto"/>
            </w:tcBorders>
            <w:shd w:val="clear" w:color="auto" w:fill="auto"/>
            <w:vAlign w:val="center"/>
            <w:hideMark/>
          </w:tcPr>
          <w:p w14:paraId="660B4D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AB258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6FDD8F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50.000.000 đồng đến 60.000.000 đồng đối với hành vi tổ chức thi hoặc xét tuyển người học các ngành, nghề đào tạo hoặc chương trình đào tạo của nước ngoài khi chưa được cơ quan có thẩm quyền cấp giấy chứng nhận đăng ký hoạt động liên kết đào tạo với nước ngoài hoặc không báo cáo cơ quan có thẩm quyền về điều kiện bảo đảm tự chủ quyết định hoạt động liên kết đào tạo với nước ngoài.</w:t>
            </w:r>
          </w:p>
        </w:tc>
        <w:tc>
          <w:tcPr>
            <w:tcW w:w="683" w:type="pct"/>
            <w:tcBorders>
              <w:top w:val="nil"/>
              <w:left w:val="nil"/>
              <w:bottom w:val="single" w:sz="4" w:space="0" w:color="auto"/>
              <w:right w:val="single" w:sz="4" w:space="0" w:color="auto"/>
            </w:tcBorders>
            <w:shd w:val="clear" w:color="000000" w:fill="FFFFFF"/>
            <w:vAlign w:val="center"/>
            <w:hideMark/>
          </w:tcPr>
          <w:p w14:paraId="537997C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759438E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1592D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540EA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67B7B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A2BB8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A47462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B5A87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2B1F64C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6E6AE4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5C4C0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80F46B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Hình thức xử phạt bổ sung:</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3D18A58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315B8BC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2592E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26519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B86C7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CB1A0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56165D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48C34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11BE85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5520B7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31B98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4AD05B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Trục xuất người nước ngoài đối với hành vi vi phạm quy định tại khoản 4 Điều này;</w:t>
            </w:r>
          </w:p>
        </w:tc>
        <w:tc>
          <w:tcPr>
            <w:tcW w:w="683" w:type="pct"/>
            <w:vMerge/>
            <w:tcBorders>
              <w:top w:val="nil"/>
              <w:left w:val="single" w:sz="4" w:space="0" w:color="auto"/>
              <w:bottom w:val="single" w:sz="4" w:space="0" w:color="auto"/>
              <w:right w:val="single" w:sz="4" w:space="0" w:color="auto"/>
            </w:tcBorders>
            <w:vAlign w:val="center"/>
            <w:hideMark/>
          </w:tcPr>
          <w:p w14:paraId="6CC0892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C72E96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0EBB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0454F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E04D5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A814A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D1AC17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67DAE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3EA7D8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4837BA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CED4D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6C3E1F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Đình chỉ hoạt động giáo dục nghề nghiệp có thời hạn đến 24 tháng đối với hành vi vi phạm quy định tại điểm c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33C0F48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FF1BD1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F707A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090C93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4295A0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12A28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96C3A02" w14:textId="77777777" w:rsidR="00121022" w:rsidRPr="00121022" w:rsidRDefault="00121022" w:rsidP="00FD720B">
            <w:pPr>
              <w:spacing w:after="0" w:line="240" w:lineRule="auto"/>
              <w:rPr>
                <w:rFonts w:eastAsia="Times New Roman" w:cs="Times New Roman"/>
                <w:sz w:val="20"/>
                <w:szCs w:val="20"/>
              </w:rPr>
            </w:pPr>
            <w:bookmarkStart w:id="52" w:name="RANGE!E206"/>
            <w:r w:rsidRPr="00121022">
              <w:rPr>
                <w:rFonts w:eastAsia="Times New Roman" w:cs="Times New Roman"/>
                <w:sz w:val="20"/>
                <w:szCs w:val="20"/>
              </w:rPr>
              <w:t>7. Biện pháp khắc phục hậu quả:</w:t>
            </w:r>
            <w:bookmarkEnd w:id="52"/>
          </w:p>
        </w:tc>
        <w:tc>
          <w:tcPr>
            <w:tcW w:w="227" w:type="pct"/>
            <w:tcBorders>
              <w:top w:val="nil"/>
              <w:left w:val="nil"/>
              <w:bottom w:val="single" w:sz="4" w:space="0" w:color="auto"/>
              <w:right w:val="single" w:sz="4" w:space="0" w:color="auto"/>
            </w:tcBorders>
            <w:shd w:val="clear" w:color="auto" w:fill="auto"/>
            <w:vAlign w:val="center"/>
            <w:hideMark/>
          </w:tcPr>
          <w:p w14:paraId="57FA2A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332B48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1E9891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E0520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5B78D8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Biện pháp khắc phục hậu quả:</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DBCD2D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bổ sung, cụ thể từng biện pháp khắc phục tương ứng với từng hành vi vi phạm hành chính bảo đảm khắc phục được hậu quả do các hành vi vi phạm hành chính gây ra.</w:t>
            </w:r>
          </w:p>
        </w:tc>
      </w:tr>
      <w:tr w:rsidR="001A3527" w:rsidRPr="00121022" w14:paraId="6104574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7F15C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8</w:t>
            </w:r>
          </w:p>
        </w:tc>
        <w:tc>
          <w:tcPr>
            <w:tcW w:w="294" w:type="pct"/>
            <w:tcBorders>
              <w:top w:val="nil"/>
              <w:left w:val="nil"/>
              <w:bottom w:val="single" w:sz="4" w:space="0" w:color="auto"/>
              <w:right w:val="single" w:sz="4" w:space="0" w:color="auto"/>
            </w:tcBorders>
            <w:shd w:val="clear" w:color="auto" w:fill="auto"/>
            <w:vAlign w:val="center"/>
            <w:hideMark/>
          </w:tcPr>
          <w:p w14:paraId="0183E4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3BD44E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5ACB2C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F7B8B4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hủy bỏ kết quả trúng tuyển hoặc quyết định trúng tuyển đối với hành vi vi phạm quy định tại Khoản 6 Điều này;</w:t>
            </w:r>
          </w:p>
        </w:tc>
        <w:tc>
          <w:tcPr>
            <w:tcW w:w="227" w:type="pct"/>
            <w:tcBorders>
              <w:top w:val="nil"/>
              <w:left w:val="nil"/>
              <w:bottom w:val="single" w:sz="4" w:space="0" w:color="auto"/>
              <w:right w:val="single" w:sz="4" w:space="0" w:color="auto"/>
            </w:tcBorders>
            <w:shd w:val="clear" w:color="auto" w:fill="auto"/>
            <w:vAlign w:val="center"/>
            <w:hideMark/>
          </w:tcPr>
          <w:p w14:paraId="019A1F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10A3E3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7A4AF9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29520E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C0273A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thu hồi thông báo tuyển sinh đối với hành vi vi phạm quy định tại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151BA7E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3E1849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E941D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1338A2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7EB192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7D57AE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7D82E9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hoàn trả cho người học các khoản tiền đã thu đối với hành vi vi phạm quy định tại Khoản 6 Điều này; trường hợp không xác định được người học để hoàn trả thì nộp vào ngân sách nhà nước;</w:t>
            </w:r>
          </w:p>
        </w:tc>
        <w:tc>
          <w:tcPr>
            <w:tcW w:w="227" w:type="pct"/>
            <w:tcBorders>
              <w:top w:val="nil"/>
              <w:left w:val="nil"/>
              <w:bottom w:val="single" w:sz="4" w:space="0" w:color="auto"/>
              <w:right w:val="single" w:sz="4" w:space="0" w:color="auto"/>
            </w:tcBorders>
            <w:shd w:val="clear" w:color="auto" w:fill="auto"/>
            <w:vAlign w:val="center"/>
            <w:hideMark/>
          </w:tcPr>
          <w:p w14:paraId="2B80B9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046B01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1821FA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A8D32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5D8EA0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thực hiện đúng quy trình tuyển sinh đối với hành vi vi phạm quy định tại điểm a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2D968E6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85FC0A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DA895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94" w:type="pct"/>
            <w:tcBorders>
              <w:top w:val="nil"/>
              <w:left w:val="nil"/>
              <w:bottom w:val="single" w:sz="4" w:space="0" w:color="auto"/>
              <w:right w:val="single" w:sz="4" w:space="0" w:color="auto"/>
            </w:tcBorders>
            <w:shd w:val="clear" w:color="auto" w:fill="auto"/>
            <w:vAlign w:val="center"/>
            <w:hideMark/>
          </w:tcPr>
          <w:p w14:paraId="476E11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64B512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11980C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1364A3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thông báo công khai việc dừng tuyển sinh trên phương tiện thông tin đại chúng đối với hành vi vi phạm quy định tại Khoản 5 và Khoản 6 Điều này.</w:t>
            </w:r>
          </w:p>
        </w:tc>
        <w:tc>
          <w:tcPr>
            <w:tcW w:w="227" w:type="pct"/>
            <w:tcBorders>
              <w:top w:val="nil"/>
              <w:left w:val="nil"/>
              <w:bottom w:val="single" w:sz="4" w:space="0" w:color="auto"/>
              <w:right w:val="single" w:sz="4" w:space="0" w:color="auto"/>
            </w:tcBorders>
            <w:shd w:val="clear" w:color="auto" w:fill="auto"/>
            <w:vAlign w:val="center"/>
            <w:hideMark/>
          </w:tcPr>
          <w:p w14:paraId="6AC98B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50E65E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30B9F8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6980B0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906E84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hủy bỏ kết quả trúng tuyển đối với hành vi vi phạm quy định tại điểm b và c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690A39F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DAF9AD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C6FB3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43D32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ACD5A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302C5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C66A4F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8D267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5AD68B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73A246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3385B3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B39863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Buộc bảo đảm đủ các điều kiện tự chủ quyết định mở ngành, nghề đào tạo đối với hành vi vi phạm quy định tại điểm c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58DEFD7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A8BD41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4D53D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3A5EF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FDC60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4677F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1A2AC84" w14:textId="77777777" w:rsidR="00121022" w:rsidRPr="00121022" w:rsidRDefault="00121022" w:rsidP="00FD720B">
            <w:pPr>
              <w:spacing w:after="0" w:line="240" w:lineRule="auto"/>
              <w:rPr>
                <w:rFonts w:eastAsia="Times New Roman" w:cs="Times New Roman"/>
                <w:sz w:val="20"/>
                <w:szCs w:val="20"/>
              </w:rPr>
            </w:pPr>
            <w:bookmarkStart w:id="53" w:name="RANGE!E211"/>
            <w:r w:rsidRPr="00121022">
              <w:rPr>
                <w:rFonts w:eastAsia="Times New Roman" w:cs="Times New Roman"/>
                <w:sz w:val="20"/>
                <w:szCs w:val="20"/>
              </w:rPr>
              <w:t> </w:t>
            </w:r>
            <w:bookmarkEnd w:id="53"/>
          </w:p>
        </w:tc>
        <w:tc>
          <w:tcPr>
            <w:tcW w:w="227" w:type="pct"/>
            <w:tcBorders>
              <w:top w:val="nil"/>
              <w:left w:val="nil"/>
              <w:bottom w:val="single" w:sz="4" w:space="0" w:color="auto"/>
              <w:right w:val="single" w:sz="4" w:space="0" w:color="auto"/>
            </w:tcBorders>
            <w:shd w:val="clear" w:color="auto" w:fill="auto"/>
            <w:vAlign w:val="center"/>
            <w:hideMark/>
          </w:tcPr>
          <w:p w14:paraId="48C117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32AF51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0ACE11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1E8017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313A36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Buộc công bố ngưỡng đảm bảo chất lượng đầu vào đối với hành vi vi phạm quy định tại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1371A9C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906F27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15486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2B962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CF450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3CEFF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72FD41D" w14:textId="77777777" w:rsidR="00121022" w:rsidRPr="00121022" w:rsidRDefault="00121022" w:rsidP="00FD720B">
            <w:pPr>
              <w:spacing w:after="0" w:line="240" w:lineRule="auto"/>
              <w:rPr>
                <w:rFonts w:eastAsia="Times New Roman" w:cs="Times New Roman"/>
                <w:sz w:val="20"/>
                <w:szCs w:val="20"/>
              </w:rPr>
            </w:pPr>
            <w:bookmarkStart w:id="54" w:name="RANGE!E212"/>
            <w:r w:rsidRPr="00121022">
              <w:rPr>
                <w:rFonts w:eastAsia="Times New Roman" w:cs="Times New Roman"/>
                <w:sz w:val="20"/>
                <w:szCs w:val="20"/>
              </w:rPr>
              <w:t> </w:t>
            </w:r>
            <w:bookmarkEnd w:id="54"/>
          </w:p>
        </w:tc>
        <w:tc>
          <w:tcPr>
            <w:tcW w:w="227" w:type="pct"/>
            <w:tcBorders>
              <w:top w:val="nil"/>
              <w:left w:val="nil"/>
              <w:bottom w:val="single" w:sz="4" w:space="0" w:color="auto"/>
              <w:right w:val="single" w:sz="4" w:space="0" w:color="auto"/>
            </w:tcBorders>
            <w:shd w:val="clear" w:color="auto" w:fill="auto"/>
            <w:vAlign w:val="center"/>
            <w:hideMark/>
          </w:tcPr>
          <w:p w14:paraId="30E946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003EF6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0A91A2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102156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A0E6A6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Buộc hoàn trả cho người học không đạt ngưỡng đảm bảo chất lượng đầu vào các khoản tiền đã thu đối với hành vi vi phạm quy định tại khoản 3 Điều này; trường hợp không xác định được người học để hoàn trả thì nộp vào ngân sách nhà nước;</w:t>
            </w:r>
          </w:p>
        </w:tc>
        <w:tc>
          <w:tcPr>
            <w:tcW w:w="683" w:type="pct"/>
            <w:vMerge/>
            <w:tcBorders>
              <w:top w:val="nil"/>
              <w:left w:val="single" w:sz="4" w:space="0" w:color="auto"/>
              <w:bottom w:val="single" w:sz="4" w:space="0" w:color="auto"/>
              <w:right w:val="single" w:sz="4" w:space="0" w:color="auto"/>
            </w:tcBorders>
            <w:vAlign w:val="center"/>
            <w:hideMark/>
          </w:tcPr>
          <w:p w14:paraId="4615450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10A284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A90AA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AF93A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64377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55ED9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2C29E1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F3780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4F418F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213CE4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g</w:t>
            </w:r>
          </w:p>
        </w:tc>
        <w:tc>
          <w:tcPr>
            <w:tcW w:w="298" w:type="pct"/>
            <w:tcBorders>
              <w:top w:val="nil"/>
              <w:left w:val="nil"/>
              <w:bottom w:val="single" w:sz="4" w:space="0" w:color="auto"/>
              <w:right w:val="single" w:sz="4" w:space="0" w:color="auto"/>
            </w:tcBorders>
            <w:shd w:val="clear" w:color="auto" w:fill="auto"/>
            <w:vAlign w:val="center"/>
            <w:hideMark/>
          </w:tcPr>
          <w:p w14:paraId="38281F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64E9BC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g) Buộc thông báo công khai việc dừng tuyển sinh trên trang thông tin điện tử của cơ sở vi phạm và trên phương tiện thông tin đại chúng đối với hành vi vi phạm quy định tại khoản 1, điểm b và c khoản 2, khoản 3 và 4 Điều này;</w:t>
            </w:r>
          </w:p>
        </w:tc>
        <w:tc>
          <w:tcPr>
            <w:tcW w:w="683" w:type="pct"/>
            <w:vMerge/>
            <w:tcBorders>
              <w:top w:val="nil"/>
              <w:left w:val="single" w:sz="4" w:space="0" w:color="auto"/>
              <w:bottom w:val="single" w:sz="4" w:space="0" w:color="auto"/>
              <w:right w:val="single" w:sz="4" w:space="0" w:color="auto"/>
            </w:tcBorders>
            <w:vAlign w:val="center"/>
            <w:hideMark/>
          </w:tcPr>
          <w:p w14:paraId="40BA959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794BD1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DB75A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E2030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3F212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8BB49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3F61D4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3CDFE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60A514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3819DC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h</w:t>
            </w:r>
          </w:p>
        </w:tc>
        <w:tc>
          <w:tcPr>
            <w:tcW w:w="298" w:type="pct"/>
            <w:tcBorders>
              <w:top w:val="nil"/>
              <w:left w:val="nil"/>
              <w:bottom w:val="single" w:sz="4" w:space="0" w:color="auto"/>
              <w:right w:val="single" w:sz="4" w:space="0" w:color="auto"/>
            </w:tcBorders>
            <w:shd w:val="clear" w:color="auto" w:fill="auto"/>
            <w:vAlign w:val="center"/>
            <w:hideMark/>
          </w:tcPr>
          <w:p w14:paraId="531D76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C565C5E" w14:textId="77777777" w:rsidR="00121022" w:rsidRPr="00121022" w:rsidRDefault="00121022" w:rsidP="00AB5740">
            <w:pPr>
              <w:spacing w:after="0" w:line="240" w:lineRule="auto"/>
              <w:rPr>
                <w:rFonts w:eastAsia="Times New Roman" w:cs="Times New Roman"/>
                <w:sz w:val="20"/>
                <w:szCs w:val="20"/>
              </w:rPr>
            </w:pPr>
            <w:r w:rsidRPr="00121022">
              <w:rPr>
                <w:rFonts w:eastAsia="Times New Roman" w:cs="Times New Roman"/>
                <w:sz w:val="20"/>
                <w:szCs w:val="20"/>
              </w:rPr>
              <w:t xml:space="preserve">h) Buộc chuyển người học đủ điều kiện trúng tuyển đã nhập học sang cơ sở giáo </w:t>
            </w:r>
            <w:r w:rsidRPr="00121022">
              <w:rPr>
                <w:rFonts w:eastAsia="Times New Roman" w:cs="Times New Roman"/>
                <w:sz w:val="20"/>
                <w:szCs w:val="20"/>
              </w:rPr>
              <w:lastRenderedPageBreak/>
              <w:t>dục nghề nghiệp khác đủ điều kiện tổ chức hoạt động liên kết đào tạo với nước ngoài hoặc hủy bỏ quyết định trúng tuyển, hoàn trả kinh phí cho người học nếu không chuyển được đối với hành vi vi phạm quy định tại khoản 4 Điều này.</w:t>
            </w:r>
          </w:p>
        </w:tc>
        <w:tc>
          <w:tcPr>
            <w:tcW w:w="683" w:type="pct"/>
            <w:vMerge/>
            <w:tcBorders>
              <w:top w:val="nil"/>
              <w:left w:val="single" w:sz="4" w:space="0" w:color="auto"/>
              <w:bottom w:val="single" w:sz="4" w:space="0" w:color="auto"/>
              <w:right w:val="single" w:sz="4" w:space="0" w:color="auto"/>
            </w:tcBorders>
            <w:vAlign w:val="center"/>
            <w:hideMark/>
          </w:tcPr>
          <w:p w14:paraId="0822514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B4B6BE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02669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2C9CE2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9ABE5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28F8A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đối tượng tuyển sinh</w:t>
            </w:r>
          </w:p>
        </w:tc>
        <w:tc>
          <w:tcPr>
            <w:tcW w:w="931" w:type="pct"/>
            <w:tcBorders>
              <w:top w:val="nil"/>
              <w:left w:val="nil"/>
              <w:bottom w:val="single" w:sz="4" w:space="0" w:color="auto"/>
              <w:right w:val="single" w:sz="4" w:space="0" w:color="auto"/>
            </w:tcBorders>
            <w:shd w:val="clear" w:color="auto" w:fill="auto"/>
            <w:vAlign w:val="center"/>
            <w:hideMark/>
          </w:tcPr>
          <w:p w14:paraId="07C53DD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4E334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0B5A79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8E813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A2E15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đối tượng tuyển sinh, hồ sơ tuyển sinh</w:t>
            </w:r>
          </w:p>
        </w:tc>
        <w:tc>
          <w:tcPr>
            <w:tcW w:w="1139" w:type="pct"/>
            <w:tcBorders>
              <w:top w:val="nil"/>
              <w:left w:val="nil"/>
              <w:bottom w:val="single" w:sz="4" w:space="0" w:color="auto"/>
              <w:right w:val="single" w:sz="4" w:space="0" w:color="auto"/>
            </w:tcBorders>
            <w:shd w:val="clear" w:color="000000" w:fill="FFFFFF"/>
            <w:vAlign w:val="center"/>
            <w:hideMark/>
          </w:tcPr>
          <w:p w14:paraId="04ED984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29F807A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Dự thảo Nghị định chỉnh sửa tên gọi của Điều 11 để phù hợp, bao quát đủ nội dung (bổ sung: </w:t>
            </w:r>
            <w:r w:rsidRPr="00121022">
              <w:rPr>
                <w:rFonts w:eastAsia="Times New Roman" w:cs="Times New Roman"/>
                <w:i/>
                <w:iCs/>
                <w:sz w:val="20"/>
                <w:szCs w:val="20"/>
              </w:rPr>
              <w:t>"hồ sơ tuyển sinh"</w:t>
            </w:r>
            <w:r w:rsidRPr="00121022">
              <w:rPr>
                <w:rFonts w:eastAsia="Times New Roman" w:cs="Times New Roman"/>
                <w:sz w:val="20"/>
                <w:szCs w:val="20"/>
              </w:rPr>
              <w:t>).</w:t>
            </w:r>
          </w:p>
        </w:tc>
      </w:tr>
      <w:tr w:rsidR="001A3527" w:rsidRPr="00121022" w14:paraId="736C2ED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777B1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15DB65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1CDCFB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49642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3834E3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đối với hành vi tuyển sinh sai đối tượng ở trình độ sơ cấp với một trong các mức sau đây:</w:t>
            </w:r>
          </w:p>
        </w:tc>
        <w:tc>
          <w:tcPr>
            <w:tcW w:w="227" w:type="pct"/>
            <w:tcBorders>
              <w:top w:val="nil"/>
              <w:left w:val="nil"/>
              <w:bottom w:val="single" w:sz="4" w:space="0" w:color="auto"/>
              <w:right w:val="single" w:sz="4" w:space="0" w:color="auto"/>
            </w:tcBorders>
            <w:shd w:val="clear" w:color="auto" w:fill="auto"/>
            <w:vAlign w:val="center"/>
            <w:hideMark/>
          </w:tcPr>
          <w:p w14:paraId="0F5BB8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4CC19C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A8AB1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5BDAF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911DC6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đối với hành vi tuyển sinh sai đối tượng học trình độ sơ cấp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D40363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1 Điều 9 Nghị định số 79/2015/NĐ-CP.</w:t>
            </w:r>
            <w:r w:rsidRPr="00121022">
              <w:rPr>
                <w:rFonts w:eastAsia="Times New Roman" w:cs="Times New Roman"/>
                <w:sz w:val="20"/>
                <w:szCs w:val="20"/>
              </w:rPr>
              <w:br/>
              <w:t>- Tăng mức phạt tiền đối với từng hành vi vi phạm để phù hợp, thống nhất với Nghị định số 04/2021/NĐ-CP.</w:t>
            </w:r>
          </w:p>
        </w:tc>
      </w:tr>
      <w:tr w:rsidR="001A3527" w:rsidRPr="00121022" w14:paraId="643D679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84F13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2CBA63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05917B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39377F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1221E20" w14:textId="77777777" w:rsidR="00121022" w:rsidRPr="00121022" w:rsidRDefault="00121022" w:rsidP="00FD720B">
            <w:pPr>
              <w:spacing w:after="0" w:line="240" w:lineRule="auto"/>
              <w:rPr>
                <w:rFonts w:eastAsia="Times New Roman" w:cs="Times New Roman"/>
                <w:sz w:val="20"/>
                <w:szCs w:val="20"/>
              </w:rPr>
            </w:pPr>
            <w:bookmarkStart w:id="55" w:name="RANGE!E217"/>
            <w:r w:rsidRPr="00121022">
              <w:rPr>
                <w:rFonts w:eastAsia="Times New Roman" w:cs="Times New Roman"/>
                <w:sz w:val="20"/>
                <w:szCs w:val="20"/>
              </w:rPr>
              <w:t>a) Từ 300.000 đồng đến 500.000 đồng đối với hành vi tuyển sinh sai dưới 10 người học;</w:t>
            </w:r>
            <w:bookmarkEnd w:id="55"/>
          </w:p>
        </w:tc>
        <w:tc>
          <w:tcPr>
            <w:tcW w:w="227" w:type="pct"/>
            <w:tcBorders>
              <w:top w:val="nil"/>
              <w:left w:val="nil"/>
              <w:bottom w:val="single" w:sz="4" w:space="0" w:color="auto"/>
              <w:right w:val="single" w:sz="4" w:space="0" w:color="auto"/>
            </w:tcBorders>
            <w:shd w:val="clear" w:color="auto" w:fill="auto"/>
            <w:vAlign w:val="center"/>
            <w:hideMark/>
          </w:tcPr>
          <w:p w14:paraId="34EA6A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20159E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85C63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0B6BF4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79FEDD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Từ 1.000.000 đồng đến 3.000.000 đồng đối với hành vi tuyển sinh sai dưới 10 người học;</w:t>
            </w:r>
          </w:p>
        </w:tc>
        <w:tc>
          <w:tcPr>
            <w:tcW w:w="683" w:type="pct"/>
            <w:vMerge/>
            <w:tcBorders>
              <w:top w:val="nil"/>
              <w:left w:val="single" w:sz="4" w:space="0" w:color="auto"/>
              <w:bottom w:val="single" w:sz="4" w:space="0" w:color="auto"/>
              <w:right w:val="single" w:sz="4" w:space="0" w:color="auto"/>
            </w:tcBorders>
            <w:vAlign w:val="center"/>
            <w:hideMark/>
          </w:tcPr>
          <w:p w14:paraId="5D74C88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4CA73A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2BCCE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405BFC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23FBF5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13FD0F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E405EB3" w14:textId="77777777" w:rsidR="00121022" w:rsidRPr="00121022" w:rsidRDefault="00121022" w:rsidP="00FD720B">
            <w:pPr>
              <w:spacing w:after="0" w:line="240" w:lineRule="auto"/>
              <w:rPr>
                <w:rFonts w:eastAsia="Times New Roman" w:cs="Times New Roman"/>
                <w:sz w:val="20"/>
                <w:szCs w:val="20"/>
              </w:rPr>
            </w:pPr>
            <w:bookmarkStart w:id="56" w:name="RANGE!E218"/>
            <w:r w:rsidRPr="00121022">
              <w:rPr>
                <w:rFonts w:eastAsia="Times New Roman" w:cs="Times New Roman"/>
                <w:sz w:val="20"/>
                <w:szCs w:val="20"/>
              </w:rPr>
              <w:t>b) Từ 500.000 đồng đến 2.000.000 đồng đối với hành vi tuyển sinh sai từ 10 đến dưới 20 người học;</w:t>
            </w:r>
            <w:bookmarkEnd w:id="56"/>
          </w:p>
        </w:tc>
        <w:tc>
          <w:tcPr>
            <w:tcW w:w="227" w:type="pct"/>
            <w:tcBorders>
              <w:top w:val="nil"/>
              <w:left w:val="nil"/>
              <w:bottom w:val="single" w:sz="4" w:space="0" w:color="auto"/>
              <w:right w:val="single" w:sz="4" w:space="0" w:color="auto"/>
            </w:tcBorders>
            <w:shd w:val="clear" w:color="auto" w:fill="auto"/>
            <w:vAlign w:val="center"/>
            <w:hideMark/>
          </w:tcPr>
          <w:p w14:paraId="367DEA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179BB7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BDC98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8D333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97AF0C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Từ 3.000.000 đồng đến 5.000.000 đồng đối với hành vi tuyển sinh sai từ 10 đến dưới 35 người học;</w:t>
            </w:r>
          </w:p>
        </w:tc>
        <w:tc>
          <w:tcPr>
            <w:tcW w:w="683" w:type="pct"/>
            <w:vMerge/>
            <w:tcBorders>
              <w:top w:val="nil"/>
              <w:left w:val="single" w:sz="4" w:space="0" w:color="auto"/>
              <w:bottom w:val="single" w:sz="4" w:space="0" w:color="auto"/>
              <w:right w:val="single" w:sz="4" w:space="0" w:color="auto"/>
            </w:tcBorders>
            <w:vAlign w:val="center"/>
            <w:hideMark/>
          </w:tcPr>
          <w:p w14:paraId="4C72A25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501C39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5C32F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6C0107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7E7967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12752C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43480A5" w14:textId="77777777" w:rsidR="00121022" w:rsidRPr="00121022" w:rsidRDefault="00121022" w:rsidP="00FD720B">
            <w:pPr>
              <w:spacing w:after="0" w:line="240" w:lineRule="auto"/>
              <w:rPr>
                <w:rFonts w:eastAsia="Times New Roman" w:cs="Times New Roman"/>
                <w:sz w:val="20"/>
                <w:szCs w:val="20"/>
              </w:rPr>
            </w:pPr>
            <w:bookmarkStart w:id="57" w:name="RANGE!E219"/>
            <w:r w:rsidRPr="00121022">
              <w:rPr>
                <w:rFonts w:eastAsia="Times New Roman" w:cs="Times New Roman"/>
                <w:sz w:val="20"/>
                <w:szCs w:val="20"/>
              </w:rPr>
              <w:t>c) Từ 2.000.000 đồng đến 5.000.000 đồng đối với hành vi tuyển sinh sai từ 20 người học trở lên.</w:t>
            </w:r>
            <w:bookmarkEnd w:id="57"/>
          </w:p>
        </w:tc>
        <w:tc>
          <w:tcPr>
            <w:tcW w:w="227" w:type="pct"/>
            <w:tcBorders>
              <w:top w:val="nil"/>
              <w:left w:val="nil"/>
              <w:bottom w:val="single" w:sz="4" w:space="0" w:color="auto"/>
              <w:right w:val="single" w:sz="4" w:space="0" w:color="auto"/>
            </w:tcBorders>
            <w:shd w:val="clear" w:color="auto" w:fill="auto"/>
            <w:vAlign w:val="center"/>
            <w:hideMark/>
          </w:tcPr>
          <w:p w14:paraId="5D3819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4C4A46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88311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374FDF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E37C09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Từ 5.000.000 đồng đến 10.000.000 đồng đối với hành vi tuyển sinh sai từ 35 người học trở lên.</w:t>
            </w:r>
          </w:p>
        </w:tc>
        <w:tc>
          <w:tcPr>
            <w:tcW w:w="683" w:type="pct"/>
            <w:vMerge/>
            <w:tcBorders>
              <w:top w:val="nil"/>
              <w:left w:val="single" w:sz="4" w:space="0" w:color="auto"/>
              <w:bottom w:val="single" w:sz="4" w:space="0" w:color="auto"/>
              <w:right w:val="single" w:sz="4" w:space="0" w:color="auto"/>
            </w:tcBorders>
            <w:vAlign w:val="center"/>
            <w:hideMark/>
          </w:tcPr>
          <w:p w14:paraId="0BE4D66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965DEF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FB995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5DA676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561A08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FD01B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DB7249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đối với hành vi tuyển sinh sai đối tượng ở trình độ trung cấp với một trong các mức sau đây:</w:t>
            </w:r>
          </w:p>
        </w:tc>
        <w:tc>
          <w:tcPr>
            <w:tcW w:w="227" w:type="pct"/>
            <w:tcBorders>
              <w:top w:val="nil"/>
              <w:left w:val="nil"/>
              <w:bottom w:val="single" w:sz="4" w:space="0" w:color="auto"/>
              <w:right w:val="single" w:sz="4" w:space="0" w:color="auto"/>
            </w:tcBorders>
            <w:shd w:val="clear" w:color="auto" w:fill="auto"/>
            <w:vAlign w:val="center"/>
            <w:hideMark/>
          </w:tcPr>
          <w:p w14:paraId="660392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320D2E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3EB471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B72CE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E6CF65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đối với hành vi tuyển sinh sai đối tượng học trình độ trung cấp theo các mức phạt sau:</w:t>
            </w:r>
          </w:p>
        </w:tc>
        <w:tc>
          <w:tcPr>
            <w:tcW w:w="683" w:type="pct"/>
            <w:vMerge/>
            <w:tcBorders>
              <w:top w:val="nil"/>
              <w:left w:val="single" w:sz="4" w:space="0" w:color="auto"/>
              <w:bottom w:val="single" w:sz="4" w:space="0" w:color="auto"/>
              <w:right w:val="single" w:sz="4" w:space="0" w:color="auto"/>
            </w:tcBorders>
            <w:vAlign w:val="center"/>
            <w:hideMark/>
          </w:tcPr>
          <w:p w14:paraId="6534106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2B39E8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4276F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27E44C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7C618C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454CD6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FC8E3F0" w14:textId="77777777" w:rsidR="00121022" w:rsidRPr="00121022" w:rsidRDefault="00121022" w:rsidP="00FD720B">
            <w:pPr>
              <w:spacing w:after="0" w:line="240" w:lineRule="auto"/>
              <w:rPr>
                <w:rFonts w:eastAsia="Times New Roman" w:cs="Times New Roman"/>
                <w:sz w:val="20"/>
                <w:szCs w:val="20"/>
              </w:rPr>
            </w:pPr>
            <w:bookmarkStart w:id="58" w:name="RANGE!E221"/>
            <w:r w:rsidRPr="00121022">
              <w:rPr>
                <w:rFonts w:eastAsia="Times New Roman" w:cs="Times New Roman"/>
                <w:sz w:val="20"/>
                <w:szCs w:val="20"/>
              </w:rPr>
              <w:t>a) Từ 2.000.000 đồng đến 5.000.000 đồng đối với hành vi tuyển sinh sai dưới 10 người học;</w:t>
            </w:r>
            <w:bookmarkEnd w:id="58"/>
          </w:p>
        </w:tc>
        <w:tc>
          <w:tcPr>
            <w:tcW w:w="227" w:type="pct"/>
            <w:tcBorders>
              <w:top w:val="nil"/>
              <w:left w:val="nil"/>
              <w:bottom w:val="single" w:sz="4" w:space="0" w:color="auto"/>
              <w:right w:val="single" w:sz="4" w:space="0" w:color="auto"/>
            </w:tcBorders>
            <w:shd w:val="clear" w:color="auto" w:fill="auto"/>
            <w:vAlign w:val="center"/>
            <w:hideMark/>
          </w:tcPr>
          <w:p w14:paraId="48DD37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69A5C2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172EDB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BA8DE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87D00D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Từ 5.000.000 đồng đến 10.000.000 đồng đối với hành vi tuyển sinh sai dưới 10 người học;</w:t>
            </w:r>
          </w:p>
        </w:tc>
        <w:tc>
          <w:tcPr>
            <w:tcW w:w="683" w:type="pct"/>
            <w:vMerge/>
            <w:tcBorders>
              <w:top w:val="nil"/>
              <w:left w:val="single" w:sz="4" w:space="0" w:color="auto"/>
              <w:bottom w:val="single" w:sz="4" w:space="0" w:color="auto"/>
              <w:right w:val="single" w:sz="4" w:space="0" w:color="auto"/>
            </w:tcBorders>
            <w:vAlign w:val="center"/>
            <w:hideMark/>
          </w:tcPr>
          <w:p w14:paraId="0E97055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CB7038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FD5CA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10</w:t>
            </w:r>
          </w:p>
        </w:tc>
        <w:tc>
          <w:tcPr>
            <w:tcW w:w="294" w:type="pct"/>
            <w:tcBorders>
              <w:top w:val="nil"/>
              <w:left w:val="nil"/>
              <w:bottom w:val="single" w:sz="4" w:space="0" w:color="auto"/>
              <w:right w:val="single" w:sz="4" w:space="0" w:color="auto"/>
            </w:tcBorders>
            <w:shd w:val="clear" w:color="auto" w:fill="auto"/>
            <w:vAlign w:val="center"/>
            <w:hideMark/>
          </w:tcPr>
          <w:p w14:paraId="57D037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69FDD1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49652A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90F5E8E" w14:textId="77777777" w:rsidR="00121022" w:rsidRPr="00121022" w:rsidRDefault="00121022" w:rsidP="00FD720B">
            <w:pPr>
              <w:spacing w:after="0" w:line="240" w:lineRule="auto"/>
              <w:rPr>
                <w:rFonts w:eastAsia="Times New Roman" w:cs="Times New Roman"/>
                <w:sz w:val="20"/>
                <w:szCs w:val="20"/>
              </w:rPr>
            </w:pPr>
            <w:bookmarkStart w:id="59" w:name="RANGE!E222"/>
            <w:r w:rsidRPr="00121022">
              <w:rPr>
                <w:rFonts w:eastAsia="Times New Roman" w:cs="Times New Roman"/>
                <w:sz w:val="20"/>
                <w:szCs w:val="20"/>
              </w:rPr>
              <w:t>b) Từ 5.000.000 đồng đến 10.000.000 đồng đối với hành vi tuyển sinh sai từ 10 đến dưới 20 người học;</w:t>
            </w:r>
            <w:bookmarkEnd w:id="59"/>
          </w:p>
        </w:tc>
        <w:tc>
          <w:tcPr>
            <w:tcW w:w="227" w:type="pct"/>
            <w:tcBorders>
              <w:top w:val="nil"/>
              <w:left w:val="nil"/>
              <w:bottom w:val="single" w:sz="4" w:space="0" w:color="auto"/>
              <w:right w:val="single" w:sz="4" w:space="0" w:color="auto"/>
            </w:tcBorders>
            <w:shd w:val="clear" w:color="auto" w:fill="auto"/>
            <w:vAlign w:val="center"/>
            <w:hideMark/>
          </w:tcPr>
          <w:p w14:paraId="6DAB4A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5F55CC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9A510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4C6580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D0F61D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Từ 10.000.000 đồng đến 20.000.000 đồng đối với hành vi tuyển sinh sai từ 10 đến dưới 35 người học;</w:t>
            </w:r>
          </w:p>
        </w:tc>
        <w:tc>
          <w:tcPr>
            <w:tcW w:w="683" w:type="pct"/>
            <w:vMerge/>
            <w:tcBorders>
              <w:top w:val="nil"/>
              <w:left w:val="single" w:sz="4" w:space="0" w:color="auto"/>
              <w:bottom w:val="single" w:sz="4" w:space="0" w:color="auto"/>
              <w:right w:val="single" w:sz="4" w:space="0" w:color="auto"/>
            </w:tcBorders>
            <w:vAlign w:val="center"/>
            <w:hideMark/>
          </w:tcPr>
          <w:p w14:paraId="0229E80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92FD89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40F01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3EAFCF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79B2F7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61DA60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1A48DA6" w14:textId="77777777" w:rsidR="00121022" w:rsidRPr="00121022" w:rsidRDefault="00121022" w:rsidP="00FD720B">
            <w:pPr>
              <w:spacing w:after="0" w:line="240" w:lineRule="auto"/>
              <w:rPr>
                <w:rFonts w:eastAsia="Times New Roman" w:cs="Times New Roman"/>
                <w:sz w:val="20"/>
                <w:szCs w:val="20"/>
              </w:rPr>
            </w:pPr>
            <w:bookmarkStart w:id="60" w:name="RANGE!E223"/>
            <w:r w:rsidRPr="00121022">
              <w:rPr>
                <w:rFonts w:eastAsia="Times New Roman" w:cs="Times New Roman"/>
                <w:sz w:val="20"/>
                <w:szCs w:val="20"/>
              </w:rPr>
              <w:t>c) Từ 10.000.000 đồng đến 20.000.000 đồng đối với hành vi tuyển sinh sai từ 20 người học trở lên.</w:t>
            </w:r>
            <w:bookmarkEnd w:id="60"/>
          </w:p>
        </w:tc>
        <w:tc>
          <w:tcPr>
            <w:tcW w:w="227" w:type="pct"/>
            <w:tcBorders>
              <w:top w:val="nil"/>
              <w:left w:val="nil"/>
              <w:bottom w:val="single" w:sz="4" w:space="0" w:color="auto"/>
              <w:right w:val="single" w:sz="4" w:space="0" w:color="auto"/>
            </w:tcBorders>
            <w:shd w:val="clear" w:color="auto" w:fill="auto"/>
            <w:vAlign w:val="center"/>
            <w:hideMark/>
          </w:tcPr>
          <w:p w14:paraId="70DADD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176FE9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3B5D3B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02C438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CBBFB28"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c) Từ 20.000.000 đồng đến 30.000.000 đồng đối với hành vi tuyển sinh sai từ 35 người học trở lên.</w:t>
            </w:r>
          </w:p>
        </w:tc>
        <w:tc>
          <w:tcPr>
            <w:tcW w:w="683" w:type="pct"/>
            <w:vMerge/>
            <w:tcBorders>
              <w:top w:val="nil"/>
              <w:left w:val="single" w:sz="4" w:space="0" w:color="auto"/>
              <w:bottom w:val="single" w:sz="4" w:space="0" w:color="auto"/>
              <w:right w:val="single" w:sz="4" w:space="0" w:color="auto"/>
            </w:tcBorders>
            <w:vAlign w:val="center"/>
            <w:hideMark/>
          </w:tcPr>
          <w:p w14:paraId="129F028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3CCC46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B950E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606837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1930EB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4C33F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15CB2F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đối với hành vi tuyển sinh sai đối tượng ở trình độ cao đẳng với một trong các mức sau đây:</w:t>
            </w:r>
          </w:p>
        </w:tc>
        <w:tc>
          <w:tcPr>
            <w:tcW w:w="227" w:type="pct"/>
            <w:tcBorders>
              <w:top w:val="nil"/>
              <w:left w:val="nil"/>
              <w:bottom w:val="single" w:sz="4" w:space="0" w:color="auto"/>
              <w:right w:val="single" w:sz="4" w:space="0" w:color="auto"/>
            </w:tcBorders>
            <w:shd w:val="clear" w:color="auto" w:fill="auto"/>
            <w:vAlign w:val="center"/>
            <w:hideMark/>
          </w:tcPr>
          <w:p w14:paraId="6C4A77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7FE9D8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927BF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4E687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AD971C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đối với hành vi tuyển sinh sai đối tượng học trình độ cao đẳng theo các mức phạt sau:</w:t>
            </w:r>
          </w:p>
        </w:tc>
        <w:tc>
          <w:tcPr>
            <w:tcW w:w="683" w:type="pct"/>
            <w:vMerge/>
            <w:tcBorders>
              <w:top w:val="nil"/>
              <w:left w:val="single" w:sz="4" w:space="0" w:color="auto"/>
              <w:bottom w:val="single" w:sz="4" w:space="0" w:color="auto"/>
              <w:right w:val="single" w:sz="4" w:space="0" w:color="auto"/>
            </w:tcBorders>
            <w:vAlign w:val="center"/>
            <w:hideMark/>
          </w:tcPr>
          <w:p w14:paraId="32EF5CE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9C0E62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19717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1C6AAE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43B17E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0B4685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B890D4E" w14:textId="77777777" w:rsidR="00121022" w:rsidRPr="00121022" w:rsidRDefault="00121022" w:rsidP="00FD720B">
            <w:pPr>
              <w:spacing w:after="0" w:line="240" w:lineRule="auto"/>
              <w:rPr>
                <w:rFonts w:eastAsia="Times New Roman" w:cs="Times New Roman"/>
                <w:sz w:val="20"/>
                <w:szCs w:val="20"/>
              </w:rPr>
            </w:pPr>
            <w:bookmarkStart w:id="61" w:name="RANGE!E225"/>
            <w:r w:rsidRPr="00121022">
              <w:rPr>
                <w:rFonts w:eastAsia="Times New Roman" w:cs="Times New Roman"/>
                <w:sz w:val="20"/>
                <w:szCs w:val="20"/>
              </w:rPr>
              <w:t>a) Từ 5.000.000 đồng đến 10.000.000 đồng đối với hành vi tuyển sinh sai dưới 10 người học;</w:t>
            </w:r>
            <w:bookmarkEnd w:id="61"/>
          </w:p>
        </w:tc>
        <w:tc>
          <w:tcPr>
            <w:tcW w:w="227" w:type="pct"/>
            <w:tcBorders>
              <w:top w:val="nil"/>
              <w:left w:val="nil"/>
              <w:bottom w:val="single" w:sz="4" w:space="0" w:color="auto"/>
              <w:right w:val="single" w:sz="4" w:space="0" w:color="auto"/>
            </w:tcBorders>
            <w:shd w:val="clear" w:color="auto" w:fill="auto"/>
            <w:vAlign w:val="center"/>
            <w:hideMark/>
          </w:tcPr>
          <w:p w14:paraId="43D023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22EB1D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30E522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16BDD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21D8CF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Từ 10.000.000 đồng đến 20.000.000 đồng đối với hành vi tuyển sinh sai dưới 10 người học;</w:t>
            </w:r>
          </w:p>
        </w:tc>
        <w:tc>
          <w:tcPr>
            <w:tcW w:w="683" w:type="pct"/>
            <w:vMerge/>
            <w:tcBorders>
              <w:top w:val="nil"/>
              <w:left w:val="single" w:sz="4" w:space="0" w:color="auto"/>
              <w:bottom w:val="single" w:sz="4" w:space="0" w:color="auto"/>
              <w:right w:val="single" w:sz="4" w:space="0" w:color="auto"/>
            </w:tcBorders>
            <w:vAlign w:val="center"/>
            <w:hideMark/>
          </w:tcPr>
          <w:p w14:paraId="42B6615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897493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84A42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43EDD9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16C72C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720352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491A79E" w14:textId="77777777" w:rsidR="00121022" w:rsidRPr="00121022" w:rsidRDefault="00121022" w:rsidP="00FD720B">
            <w:pPr>
              <w:spacing w:after="0" w:line="240" w:lineRule="auto"/>
              <w:rPr>
                <w:rFonts w:eastAsia="Times New Roman" w:cs="Times New Roman"/>
                <w:sz w:val="20"/>
                <w:szCs w:val="20"/>
              </w:rPr>
            </w:pPr>
            <w:bookmarkStart w:id="62" w:name="RANGE!E226"/>
            <w:r w:rsidRPr="00121022">
              <w:rPr>
                <w:rFonts w:eastAsia="Times New Roman" w:cs="Times New Roman"/>
                <w:sz w:val="20"/>
                <w:szCs w:val="20"/>
              </w:rPr>
              <w:t>b) Từ 10.000.000 đồng đến 20.000.000 đồng đối với hành vi tuyển sinh sai từ 10 đến dưới 20 người học;</w:t>
            </w:r>
            <w:bookmarkEnd w:id="62"/>
          </w:p>
        </w:tc>
        <w:tc>
          <w:tcPr>
            <w:tcW w:w="227" w:type="pct"/>
            <w:tcBorders>
              <w:top w:val="nil"/>
              <w:left w:val="nil"/>
              <w:bottom w:val="single" w:sz="4" w:space="0" w:color="auto"/>
              <w:right w:val="single" w:sz="4" w:space="0" w:color="auto"/>
            </w:tcBorders>
            <w:shd w:val="clear" w:color="auto" w:fill="auto"/>
            <w:vAlign w:val="center"/>
            <w:hideMark/>
          </w:tcPr>
          <w:p w14:paraId="62D817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170CCD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6142C6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59CD56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5805E2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Từ 20.000.000 đồng đến 30.000.000 đồng đối với hành vi tuyển sinh sai từ 10 đến dưới 35 người học;</w:t>
            </w:r>
          </w:p>
        </w:tc>
        <w:tc>
          <w:tcPr>
            <w:tcW w:w="683" w:type="pct"/>
            <w:vMerge/>
            <w:tcBorders>
              <w:top w:val="nil"/>
              <w:left w:val="single" w:sz="4" w:space="0" w:color="auto"/>
              <w:bottom w:val="single" w:sz="4" w:space="0" w:color="auto"/>
              <w:right w:val="single" w:sz="4" w:space="0" w:color="auto"/>
            </w:tcBorders>
            <w:vAlign w:val="center"/>
            <w:hideMark/>
          </w:tcPr>
          <w:p w14:paraId="18A838C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DA23E7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EE0A6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7B6B44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5D39BB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0AD006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9A277F5" w14:textId="77777777" w:rsidR="00121022" w:rsidRPr="00121022" w:rsidRDefault="00121022" w:rsidP="00FD720B">
            <w:pPr>
              <w:spacing w:after="0" w:line="240" w:lineRule="auto"/>
              <w:rPr>
                <w:rFonts w:eastAsia="Times New Roman" w:cs="Times New Roman"/>
                <w:sz w:val="20"/>
                <w:szCs w:val="20"/>
              </w:rPr>
            </w:pPr>
            <w:bookmarkStart w:id="63" w:name="RANGE!E227"/>
            <w:r w:rsidRPr="00121022">
              <w:rPr>
                <w:rFonts w:eastAsia="Times New Roman" w:cs="Times New Roman"/>
                <w:sz w:val="20"/>
                <w:szCs w:val="20"/>
              </w:rPr>
              <w:t>c) Từ 20.000.000 đồng đến 30.000.000 đồng đối với hành vi tuyển sinh sai từ 20 người học trở lên.</w:t>
            </w:r>
            <w:bookmarkEnd w:id="63"/>
          </w:p>
        </w:tc>
        <w:tc>
          <w:tcPr>
            <w:tcW w:w="227" w:type="pct"/>
            <w:tcBorders>
              <w:top w:val="nil"/>
              <w:left w:val="nil"/>
              <w:bottom w:val="single" w:sz="4" w:space="0" w:color="auto"/>
              <w:right w:val="single" w:sz="4" w:space="0" w:color="auto"/>
            </w:tcBorders>
            <w:shd w:val="clear" w:color="auto" w:fill="auto"/>
            <w:vAlign w:val="center"/>
            <w:hideMark/>
          </w:tcPr>
          <w:p w14:paraId="18E0F1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08A76D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1A285E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19B07D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2C852C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Từ 30.000.000 đồng đến 40.000.000 đồng đối với hành vi tuyển sinh sai từ 35 người học trở lên.</w:t>
            </w:r>
          </w:p>
        </w:tc>
        <w:tc>
          <w:tcPr>
            <w:tcW w:w="683" w:type="pct"/>
            <w:vMerge/>
            <w:tcBorders>
              <w:top w:val="nil"/>
              <w:left w:val="single" w:sz="4" w:space="0" w:color="auto"/>
              <w:bottom w:val="single" w:sz="4" w:space="0" w:color="auto"/>
              <w:right w:val="single" w:sz="4" w:space="0" w:color="auto"/>
            </w:tcBorders>
            <w:vAlign w:val="center"/>
            <w:hideMark/>
          </w:tcPr>
          <w:p w14:paraId="7A1B8AA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123831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44459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tcBorders>
              <w:top w:val="nil"/>
              <w:left w:val="nil"/>
              <w:bottom w:val="single" w:sz="4" w:space="0" w:color="auto"/>
              <w:right w:val="single" w:sz="4" w:space="0" w:color="auto"/>
            </w:tcBorders>
            <w:shd w:val="clear" w:color="auto" w:fill="auto"/>
            <w:vAlign w:val="center"/>
            <w:hideMark/>
          </w:tcPr>
          <w:p w14:paraId="6D224C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57EAAF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15F2B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B20C35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10.000.000 đồng đến 20.000.000 đồng đối với hành vi không thực hiện đúng quy định của quy chế tuyển sinh.</w:t>
            </w:r>
          </w:p>
        </w:tc>
        <w:tc>
          <w:tcPr>
            <w:tcW w:w="227" w:type="pct"/>
            <w:tcBorders>
              <w:top w:val="nil"/>
              <w:left w:val="nil"/>
              <w:bottom w:val="single" w:sz="4" w:space="0" w:color="auto"/>
              <w:right w:val="single" w:sz="4" w:space="0" w:color="auto"/>
            </w:tcBorders>
            <w:shd w:val="clear" w:color="auto" w:fill="auto"/>
            <w:vAlign w:val="center"/>
            <w:hideMark/>
          </w:tcPr>
          <w:p w14:paraId="52F2FF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F4781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5434D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1FB6B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54BBCB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6593C61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khoản này.</w:t>
            </w:r>
          </w:p>
        </w:tc>
      </w:tr>
      <w:tr w:rsidR="001A3527" w:rsidRPr="00121022" w14:paraId="37A034D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A6944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3629F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99A23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95CCB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7F0935A" w14:textId="77777777" w:rsidR="00121022" w:rsidRPr="00121022" w:rsidRDefault="00121022" w:rsidP="00FD720B">
            <w:pPr>
              <w:spacing w:after="0" w:line="240" w:lineRule="auto"/>
              <w:rPr>
                <w:rFonts w:eastAsia="Times New Roman" w:cs="Times New Roman"/>
                <w:sz w:val="20"/>
                <w:szCs w:val="20"/>
              </w:rPr>
            </w:pPr>
            <w:bookmarkStart w:id="64" w:name="RANGE!E229"/>
            <w:r w:rsidRPr="00121022">
              <w:rPr>
                <w:rFonts w:eastAsia="Times New Roman" w:cs="Times New Roman"/>
                <w:sz w:val="20"/>
                <w:szCs w:val="20"/>
              </w:rPr>
              <w:t> </w:t>
            </w:r>
            <w:bookmarkEnd w:id="64"/>
          </w:p>
        </w:tc>
        <w:tc>
          <w:tcPr>
            <w:tcW w:w="227" w:type="pct"/>
            <w:tcBorders>
              <w:top w:val="nil"/>
              <w:left w:val="nil"/>
              <w:bottom w:val="single" w:sz="4" w:space="0" w:color="auto"/>
              <w:right w:val="single" w:sz="4" w:space="0" w:color="auto"/>
            </w:tcBorders>
            <w:shd w:val="clear" w:color="auto" w:fill="auto"/>
            <w:vAlign w:val="center"/>
            <w:hideMark/>
          </w:tcPr>
          <w:p w14:paraId="4351D4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3564B9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743EFA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F1206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1997D1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10.000.000 đồng đến 15.000.000 đồng đối với hành vi tẩy xóa, sửa chữa giấy tờ trong hồ sơ tuyển sinh để được trúng tuyển các trình độ giáo dục nghề nghiệp nhưng chưa đến mức truy cứu trách nhiệm hình sự.</w:t>
            </w:r>
          </w:p>
        </w:tc>
        <w:tc>
          <w:tcPr>
            <w:tcW w:w="683" w:type="pct"/>
            <w:tcBorders>
              <w:top w:val="nil"/>
              <w:left w:val="nil"/>
              <w:bottom w:val="single" w:sz="4" w:space="0" w:color="auto"/>
              <w:right w:val="single" w:sz="4" w:space="0" w:color="auto"/>
            </w:tcBorders>
            <w:shd w:val="clear" w:color="000000" w:fill="FFFFFF"/>
            <w:vAlign w:val="center"/>
            <w:hideMark/>
          </w:tcPr>
          <w:p w14:paraId="5861B66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3E574E0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818BD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8355D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2577C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147A6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4BC2C61" w14:textId="77777777" w:rsidR="00121022" w:rsidRPr="00121022" w:rsidRDefault="00121022" w:rsidP="00FD720B">
            <w:pPr>
              <w:spacing w:after="0" w:line="240" w:lineRule="auto"/>
              <w:rPr>
                <w:rFonts w:eastAsia="Times New Roman" w:cs="Times New Roman"/>
                <w:sz w:val="20"/>
                <w:szCs w:val="20"/>
              </w:rPr>
            </w:pPr>
            <w:bookmarkStart w:id="65" w:name="RANGE!E230"/>
            <w:r w:rsidRPr="00121022">
              <w:rPr>
                <w:rFonts w:eastAsia="Times New Roman" w:cs="Times New Roman"/>
                <w:sz w:val="20"/>
                <w:szCs w:val="20"/>
              </w:rPr>
              <w:t> </w:t>
            </w:r>
            <w:bookmarkEnd w:id="65"/>
          </w:p>
        </w:tc>
        <w:tc>
          <w:tcPr>
            <w:tcW w:w="227" w:type="pct"/>
            <w:tcBorders>
              <w:top w:val="nil"/>
              <w:left w:val="nil"/>
              <w:bottom w:val="single" w:sz="4" w:space="0" w:color="auto"/>
              <w:right w:val="single" w:sz="4" w:space="0" w:color="auto"/>
            </w:tcBorders>
            <w:shd w:val="clear" w:color="auto" w:fill="auto"/>
            <w:vAlign w:val="center"/>
            <w:hideMark/>
          </w:tcPr>
          <w:p w14:paraId="21FF7C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615BE0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1CD2F0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36126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11D716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5. Phạt tiền từ 15.000.000 đồng đến 20.000.000 đồng đối với hành vi gian lận hồ sơ tuyển sinh để được hưởng chính sách ưu đãi trong giáo dục nghề nghiệp </w:t>
            </w:r>
            <w:r w:rsidRPr="00121022">
              <w:rPr>
                <w:rFonts w:eastAsia="Times New Roman" w:cs="Times New Roman"/>
                <w:sz w:val="20"/>
                <w:szCs w:val="20"/>
              </w:rPr>
              <w:lastRenderedPageBreak/>
              <w:t>nhưng chưa đến mức truy cứu trách nhiệm hình sự.</w:t>
            </w:r>
          </w:p>
        </w:tc>
        <w:tc>
          <w:tcPr>
            <w:tcW w:w="683" w:type="pct"/>
            <w:tcBorders>
              <w:top w:val="nil"/>
              <w:left w:val="nil"/>
              <w:bottom w:val="single" w:sz="4" w:space="0" w:color="auto"/>
              <w:right w:val="single" w:sz="4" w:space="0" w:color="auto"/>
            </w:tcBorders>
            <w:shd w:val="clear" w:color="000000" w:fill="FFFFFF"/>
            <w:vAlign w:val="center"/>
            <w:hideMark/>
          </w:tcPr>
          <w:p w14:paraId="0194A3A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Bổ sung khoản này.</w:t>
            </w:r>
          </w:p>
        </w:tc>
      </w:tr>
      <w:tr w:rsidR="001A3527" w:rsidRPr="00121022" w14:paraId="7761950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65A49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0CC27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32020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29D8B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106634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D1B1B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2407F5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606C91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01BD2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666C8B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6. Hình thức xử phạt bổ sung: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302E32D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690FF75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59F4A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B0617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3D1D8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46630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F6C85C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1548B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538B56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237ACF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97DAB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5194E4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Đình chỉ hoạt động tuyển sinh có thời hạn từ 03 tháng đến 06 tháng đối với hành vi vi phạm quy định tại điểm c khoản 2 và điểm c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56DCA0C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BEB26B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49075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4F134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46808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61764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A77AA3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BC8E0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74690C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7D1483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717CB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6DAC14A"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b) Tịch thu tang vật là giấy tờ bị tẩy xóa, sửa chữa đối với hành vi vi phạm quy định tại khoản 4 Điều này.</w:t>
            </w:r>
          </w:p>
        </w:tc>
        <w:tc>
          <w:tcPr>
            <w:tcW w:w="683" w:type="pct"/>
            <w:vMerge/>
            <w:tcBorders>
              <w:top w:val="nil"/>
              <w:left w:val="single" w:sz="4" w:space="0" w:color="auto"/>
              <w:bottom w:val="single" w:sz="4" w:space="0" w:color="auto"/>
              <w:right w:val="single" w:sz="4" w:space="0" w:color="auto"/>
            </w:tcBorders>
            <w:vAlign w:val="center"/>
            <w:hideMark/>
          </w:tcPr>
          <w:p w14:paraId="1135E6F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5ACE71F"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73A0E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10</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9510F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75C7FF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14B366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41759F8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Biện pháp khắc phục hậu quả: Buộc hủy bỏ quyết định trúng tuyển, trả lại cho người học số tiền đã thu và chịu mọi chi phí hoàn trả đối với hành vi vi phạm quy định tại các khoản 1, 2 và 3 Điều này; trường hợp không xác định được người học để hoàn trả thì nộp vào ngân sách nhà nước.</w:t>
            </w:r>
          </w:p>
        </w:tc>
        <w:tc>
          <w:tcPr>
            <w:tcW w:w="227" w:type="pct"/>
            <w:tcBorders>
              <w:top w:val="nil"/>
              <w:left w:val="nil"/>
              <w:bottom w:val="single" w:sz="4" w:space="0" w:color="auto"/>
              <w:right w:val="single" w:sz="4" w:space="0" w:color="auto"/>
            </w:tcBorders>
            <w:shd w:val="clear" w:color="auto" w:fill="auto"/>
            <w:vAlign w:val="center"/>
            <w:hideMark/>
          </w:tcPr>
          <w:p w14:paraId="58760B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4398D2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58C43E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B9B9D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C05C3F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7. Biện pháp khắc phục hậu quả:</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43BD02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bổ sung, cụ thể từng biện pháp khắc phục tương ứng với từng hành vi vi phạm hành chính bảo đảm khắc phục được hậu quả do các hành vi vi phạm hành chính gây ra.</w:t>
            </w:r>
          </w:p>
        </w:tc>
      </w:tr>
      <w:tr w:rsidR="001A3527" w:rsidRPr="00121022" w14:paraId="3A77A8E9"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52B5545"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A731D13"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D2F0FAF"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217985BE"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E0C8358"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51179F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123ED9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10381E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5406E2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73E873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hủy bỏ quyết định trúng tuyển; buộc hoàn trả cho người học số tiền đã thu và chịu mọi chi phí tổ chức hoàn trả đối với hành vi vi phạm quy định tại các khoản 1, 2 và 3 Điều này nếu hành vi vi phạm có lỗi của cả đối tượng thực hiện hành vi vi phạm và người học;</w:t>
            </w:r>
          </w:p>
        </w:tc>
        <w:tc>
          <w:tcPr>
            <w:tcW w:w="683" w:type="pct"/>
            <w:vMerge/>
            <w:tcBorders>
              <w:top w:val="nil"/>
              <w:left w:val="single" w:sz="4" w:space="0" w:color="auto"/>
              <w:bottom w:val="single" w:sz="4" w:space="0" w:color="auto"/>
              <w:right w:val="single" w:sz="4" w:space="0" w:color="auto"/>
            </w:tcBorders>
            <w:vAlign w:val="center"/>
            <w:hideMark/>
          </w:tcPr>
          <w:p w14:paraId="24D5D5C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398AFC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B97B628"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633E942"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308862D1"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7B43BD98"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70CD6FF8"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144D71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7A11F2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1D8836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0D9638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70BEF1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chuyển người học đủ điều kiện trúng tuyển đã nhập học sang cơ sở giáo dục nghề nghiệp hoặc trung tâm giáo dục nghề nghiệp - giáo dục thường xuyên hoặc doanh nghiệp khác được cấp giấy chứng nhận đăng ký giáo dục nghề nghiệp đối với hành vi vi phạm quy định tại các khoản 1, 2 và 3 Điều này nếu người học không có lỗi;</w:t>
            </w:r>
          </w:p>
        </w:tc>
        <w:tc>
          <w:tcPr>
            <w:tcW w:w="683" w:type="pct"/>
            <w:vMerge/>
            <w:tcBorders>
              <w:top w:val="nil"/>
              <w:left w:val="single" w:sz="4" w:space="0" w:color="auto"/>
              <w:bottom w:val="single" w:sz="4" w:space="0" w:color="auto"/>
              <w:right w:val="single" w:sz="4" w:space="0" w:color="auto"/>
            </w:tcBorders>
            <w:vAlign w:val="center"/>
            <w:hideMark/>
          </w:tcPr>
          <w:p w14:paraId="7FE15C2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47C6498"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39CA2A4"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B182146"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67C1875E"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0673149E"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07EAA15B"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F3CDD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6CFBEF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182EBA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53B37F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827AFA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hủy bỏ kết quả trúng tuyển, kết quả học tập, kiểm tra, thi, xét công nhận tốt nghiệp, thu hồi văn bằng, chứng chỉ tốt nghiệp đã cấp cho người học đối với hành vi vi phạm quy định tại khoản 4 và 5 Điều này;</w:t>
            </w:r>
          </w:p>
        </w:tc>
        <w:tc>
          <w:tcPr>
            <w:tcW w:w="683" w:type="pct"/>
            <w:vMerge/>
            <w:tcBorders>
              <w:top w:val="nil"/>
              <w:left w:val="single" w:sz="4" w:space="0" w:color="auto"/>
              <w:bottom w:val="single" w:sz="4" w:space="0" w:color="auto"/>
              <w:right w:val="single" w:sz="4" w:space="0" w:color="auto"/>
            </w:tcBorders>
            <w:vAlign w:val="center"/>
            <w:hideMark/>
          </w:tcPr>
          <w:p w14:paraId="158A44C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D8B433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32C1C2B"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E418EB0"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240BD373"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74BBB0A0"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5F73DFC3"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B5C1C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17C0F9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614316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65C62A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E553D7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 Buộc nộp lại và kiến nghị cơ quan có thẩm quyền thu hồi giấy tờ bị tẩy xóa, sửa chữa đối với hành vi vi phạm quy định tại khoản 4 Điều này; </w:t>
            </w:r>
          </w:p>
        </w:tc>
        <w:tc>
          <w:tcPr>
            <w:tcW w:w="683" w:type="pct"/>
            <w:vMerge/>
            <w:tcBorders>
              <w:top w:val="nil"/>
              <w:left w:val="single" w:sz="4" w:space="0" w:color="auto"/>
              <w:bottom w:val="single" w:sz="4" w:space="0" w:color="auto"/>
              <w:right w:val="single" w:sz="4" w:space="0" w:color="auto"/>
            </w:tcBorders>
            <w:vAlign w:val="center"/>
            <w:hideMark/>
          </w:tcPr>
          <w:p w14:paraId="27247AE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4DE56F7"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29D516B"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8494C91"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F0B1038"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67A215D"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765ED1B6"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EA026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50F7D8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4F383A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3B282D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F6EA5B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Buộc hoàn trả các khoản được hỗ trợ hoặc được hưởng từ ngân sách nhà nước đối với hành vi vi phạm quy định tại khoản 4 và 5 Điều này.</w:t>
            </w:r>
          </w:p>
        </w:tc>
        <w:tc>
          <w:tcPr>
            <w:tcW w:w="683" w:type="pct"/>
            <w:vMerge/>
            <w:tcBorders>
              <w:top w:val="nil"/>
              <w:left w:val="single" w:sz="4" w:space="0" w:color="auto"/>
              <w:bottom w:val="single" w:sz="4" w:space="0" w:color="auto"/>
              <w:right w:val="single" w:sz="4" w:space="0" w:color="auto"/>
            </w:tcBorders>
            <w:vAlign w:val="center"/>
            <w:hideMark/>
          </w:tcPr>
          <w:p w14:paraId="22D73378" w14:textId="77777777" w:rsidR="00121022" w:rsidRPr="00121022" w:rsidRDefault="00121022" w:rsidP="00FD720B">
            <w:pPr>
              <w:spacing w:after="0" w:line="240" w:lineRule="auto"/>
              <w:jc w:val="left"/>
              <w:rPr>
                <w:rFonts w:eastAsia="Times New Roman" w:cs="Times New Roman"/>
                <w:sz w:val="20"/>
                <w:szCs w:val="20"/>
              </w:rPr>
            </w:pPr>
          </w:p>
        </w:tc>
      </w:tr>
      <w:tr w:rsidR="00B13E6C" w:rsidRPr="00121022" w14:paraId="6CFA06FD" w14:textId="77777777" w:rsidTr="005025D3">
        <w:trPr>
          <w:trHeight w:val="20"/>
        </w:trPr>
        <w:tc>
          <w:tcPr>
            <w:tcW w:w="77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BB0970"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Mục 3</w:t>
            </w:r>
          </w:p>
        </w:tc>
        <w:tc>
          <w:tcPr>
            <w:tcW w:w="405" w:type="pct"/>
            <w:tcBorders>
              <w:top w:val="nil"/>
              <w:left w:val="nil"/>
              <w:bottom w:val="single" w:sz="4" w:space="0" w:color="auto"/>
              <w:right w:val="single" w:sz="4" w:space="0" w:color="auto"/>
            </w:tcBorders>
            <w:shd w:val="clear" w:color="auto" w:fill="auto"/>
            <w:vAlign w:val="center"/>
            <w:hideMark/>
          </w:tcPr>
          <w:p w14:paraId="3265E1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Hành vi vi phạm quy định về chương trình đào tạo; quy mô lớp học; liên thông, liên kết đào tạo</w:t>
            </w:r>
          </w:p>
        </w:tc>
        <w:tc>
          <w:tcPr>
            <w:tcW w:w="931" w:type="pct"/>
            <w:tcBorders>
              <w:top w:val="nil"/>
              <w:left w:val="nil"/>
              <w:bottom w:val="single" w:sz="4" w:space="0" w:color="auto"/>
              <w:right w:val="single" w:sz="4" w:space="0" w:color="auto"/>
            </w:tcBorders>
            <w:shd w:val="clear" w:color="auto" w:fill="auto"/>
            <w:vAlign w:val="center"/>
            <w:hideMark/>
          </w:tcPr>
          <w:p w14:paraId="0975E2F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771" w:type="pct"/>
            <w:gridSpan w:val="3"/>
            <w:tcBorders>
              <w:top w:val="single" w:sz="4" w:space="0" w:color="auto"/>
              <w:left w:val="nil"/>
              <w:bottom w:val="single" w:sz="4" w:space="0" w:color="auto"/>
              <w:right w:val="single" w:sz="4" w:space="0" w:color="auto"/>
            </w:tcBorders>
            <w:shd w:val="clear" w:color="auto" w:fill="auto"/>
            <w:vAlign w:val="center"/>
            <w:hideMark/>
          </w:tcPr>
          <w:p w14:paraId="0A910463"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Mục 3</w:t>
            </w:r>
          </w:p>
        </w:tc>
        <w:tc>
          <w:tcPr>
            <w:tcW w:w="298" w:type="pct"/>
            <w:tcBorders>
              <w:top w:val="nil"/>
              <w:left w:val="nil"/>
              <w:bottom w:val="single" w:sz="4" w:space="0" w:color="auto"/>
              <w:right w:val="single" w:sz="4" w:space="0" w:color="auto"/>
            </w:tcBorders>
            <w:shd w:val="clear" w:color="auto" w:fill="auto"/>
            <w:vAlign w:val="center"/>
            <w:hideMark/>
          </w:tcPr>
          <w:p w14:paraId="7861F798"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Hành vi vi phạm quy định về chương trình, giáo trình đào tạo, chương trình bổi dưỡng nghiệp vụ sư phạm giáo dục nghề nghiệp; quy mô lớp học; liên thông, liên kết đào tạo</w:t>
            </w:r>
          </w:p>
        </w:tc>
        <w:tc>
          <w:tcPr>
            <w:tcW w:w="1139" w:type="pct"/>
            <w:tcBorders>
              <w:top w:val="nil"/>
              <w:left w:val="nil"/>
              <w:bottom w:val="single" w:sz="4" w:space="0" w:color="auto"/>
              <w:right w:val="single" w:sz="4" w:space="0" w:color="auto"/>
            </w:tcBorders>
            <w:shd w:val="clear" w:color="000000" w:fill="FFFFFF"/>
            <w:vAlign w:val="center"/>
            <w:hideMark/>
          </w:tcPr>
          <w:p w14:paraId="616473C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65BBB41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Dự thảo Nghị định chỉnh sửa tên gọi của mục 3 để phù hợp, bao quát đủ nội dung của mục 3 dự thảo Nghị định. </w:t>
            </w:r>
          </w:p>
        </w:tc>
      </w:tr>
      <w:tr w:rsidR="001A3527" w:rsidRPr="00121022" w14:paraId="0AE9A7B4"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EEB10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AD82F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2B5EC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82F90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3C9CC7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FB5B7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593FA5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79C141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5EAED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Vi phạm quy định về xây dựng, thẩm </w:t>
            </w:r>
            <w:r w:rsidRPr="00121022">
              <w:rPr>
                <w:rFonts w:eastAsia="Times New Roman" w:cs="Times New Roman"/>
                <w:sz w:val="20"/>
                <w:szCs w:val="20"/>
              </w:rPr>
              <w:lastRenderedPageBreak/>
              <w:t>định, ban hành, cập nhật chương trình, giáo trình đào tạo, chương trình bồi dưỡng nghiệp vụ sư phạm giáo dục nghề nghiệp</w:t>
            </w:r>
          </w:p>
        </w:tc>
        <w:tc>
          <w:tcPr>
            <w:tcW w:w="1139" w:type="pct"/>
            <w:tcBorders>
              <w:top w:val="nil"/>
              <w:left w:val="nil"/>
              <w:bottom w:val="single" w:sz="4" w:space="0" w:color="auto"/>
              <w:right w:val="single" w:sz="4" w:space="0" w:color="auto"/>
            </w:tcBorders>
            <w:shd w:val="clear" w:color="000000" w:fill="FFFFFF"/>
            <w:vAlign w:val="center"/>
            <w:hideMark/>
          </w:tcPr>
          <w:p w14:paraId="20938E6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tcBorders>
              <w:top w:val="nil"/>
              <w:left w:val="nil"/>
              <w:bottom w:val="single" w:sz="4" w:space="0" w:color="auto"/>
              <w:right w:val="single" w:sz="4" w:space="0" w:color="auto"/>
            </w:tcBorders>
            <w:shd w:val="clear" w:color="000000" w:fill="FFFFFF"/>
            <w:vAlign w:val="center"/>
            <w:hideMark/>
          </w:tcPr>
          <w:p w14:paraId="57CA674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1F056A9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0D356BE"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06B393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2253B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974AF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C8CBE6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E7169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0FF9BA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A7BA2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41E29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437CB3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10.000.000 đồng đến 20.000.000 đồng đối với hành vi không cập nhật chương trình đào tạo theo quy định.</w:t>
            </w:r>
          </w:p>
        </w:tc>
        <w:tc>
          <w:tcPr>
            <w:tcW w:w="683" w:type="pct"/>
            <w:tcBorders>
              <w:top w:val="nil"/>
              <w:left w:val="nil"/>
              <w:bottom w:val="single" w:sz="4" w:space="0" w:color="auto"/>
              <w:right w:val="single" w:sz="4" w:space="0" w:color="auto"/>
            </w:tcBorders>
            <w:shd w:val="clear" w:color="000000" w:fill="FFFFFF"/>
            <w:vAlign w:val="center"/>
            <w:hideMark/>
          </w:tcPr>
          <w:p w14:paraId="2B7ABF3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21B6AC8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DD791CE"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420148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465981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2B8AE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20E6252" w14:textId="77777777" w:rsidR="00121022" w:rsidRPr="00121022" w:rsidRDefault="00121022" w:rsidP="00FD720B">
            <w:pPr>
              <w:spacing w:after="0" w:line="240" w:lineRule="auto"/>
              <w:rPr>
                <w:rFonts w:eastAsia="Times New Roman" w:cs="Times New Roman"/>
                <w:sz w:val="20"/>
                <w:szCs w:val="20"/>
              </w:rPr>
            </w:pPr>
            <w:bookmarkStart w:id="66" w:name="RANGE!E243"/>
            <w:r w:rsidRPr="00121022">
              <w:rPr>
                <w:rFonts w:eastAsia="Times New Roman" w:cs="Times New Roman"/>
                <w:sz w:val="20"/>
                <w:szCs w:val="20"/>
              </w:rPr>
              <w:t>3. Phạt tiền từ 10.000.000 đồng đến 15.000.000 đồng đối với hành vi không thực hiện đúng quy định về quy trình tổ chức xây dựng, thẩm định, ban hành chương trình đào tạo.</w:t>
            </w:r>
            <w:bookmarkEnd w:id="66"/>
          </w:p>
        </w:tc>
        <w:tc>
          <w:tcPr>
            <w:tcW w:w="227" w:type="pct"/>
            <w:tcBorders>
              <w:top w:val="nil"/>
              <w:left w:val="nil"/>
              <w:bottom w:val="single" w:sz="4" w:space="0" w:color="auto"/>
              <w:right w:val="single" w:sz="4" w:space="0" w:color="auto"/>
            </w:tcBorders>
            <w:shd w:val="clear" w:color="auto" w:fill="auto"/>
            <w:vAlign w:val="center"/>
            <w:hideMark/>
          </w:tcPr>
          <w:p w14:paraId="6CDEB5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36ECE8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39AE74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4C682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E7FB90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20.000.000 đồng đến 30.000.000 đồng đối với hành vi không thực hiện đúng quy trình tổ chức xây dựng, thẩm định, ban hành chương trình, giáo trình đào tạo theo quy định.</w:t>
            </w:r>
          </w:p>
        </w:tc>
        <w:tc>
          <w:tcPr>
            <w:tcW w:w="683" w:type="pct"/>
            <w:tcBorders>
              <w:top w:val="nil"/>
              <w:left w:val="nil"/>
              <w:bottom w:val="single" w:sz="4" w:space="0" w:color="auto"/>
              <w:right w:val="single" w:sz="4" w:space="0" w:color="auto"/>
            </w:tcBorders>
            <w:shd w:val="clear" w:color="auto" w:fill="auto"/>
            <w:vAlign w:val="center"/>
            <w:hideMark/>
          </w:tcPr>
          <w:p w14:paraId="04EA0B0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3 Điều 10 Nghị định số 79/2015/NĐ-CP.</w:t>
            </w:r>
            <w:r w:rsidRPr="00121022">
              <w:rPr>
                <w:rFonts w:eastAsia="Times New Roman" w:cs="Times New Roman"/>
                <w:sz w:val="20"/>
                <w:szCs w:val="20"/>
              </w:rPr>
              <w:br/>
              <w:t>- Tăng mức phạt tiền từ 10.000.000 đồng đến 20.000.000 đồng.</w:t>
            </w:r>
          </w:p>
        </w:tc>
      </w:tr>
      <w:tr w:rsidR="001A3527" w:rsidRPr="00121022" w14:paraId="3F4B4DAA"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8061A86"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1D3472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000E01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45E04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5DA5FF2" w14:textId="77777777" w:rsidR="00121022" w:rsidRPr="00121022" w:rsidRDefault="00121022" w:rsidP="00FD720B">
            <w:pPr>
              <w:spacing w:after="0" w:line="240" w:lineRule="auto"/>
              <w:rPr>
                <w:rFonts w:eastAsia="Times New Roman" w:cs="Times New Roman"/>
                <w:sz w:val="20"/>
                <w:szCs w:val="20"/>
              </w:rPr>
            </w:pPr>
            <w:bookmarkStart w:id="67" w:name="RANGE!E244"/>
            <w:r w:rsidRPr="00121022">
              <w:rPr>
                <w:rFonts w:eastAsia="Times New Roman" w:cs="Times New Roman"/>
                <w:sz w:val="20"/>
                <w:szCs w:val="20"/>
              </w:rPr>
              <w:t>4. Phạt tiền đối với hành vi ban hành chương trình đào tạo không đúng với mục tiêu, phạm vi và cấu trúc nội dung của chương trình đào tạo với một trong các mức sau đây:</w:t>
            </w:r>
            <w:bookmarkEnd w:id="67"/>
          </w:p>
        </w:tc>
        <w:tc>
          <w:tcPr>
            <w:tcW w:w="227" w:type="pct"/>
            <w:tcBorders>
              <w:top w:val="nil"/>
              <w:left w:val="nil"/>
              <w:bottom w:val="single" w:sz="4" w:space="0" w:color="auto"/>
              <w:right w:val="single" w:sz="4" w:space="0" w:color="auto"/>
            </w:tcBorders>
            <w:shd w:val="clear" w:color="auto" w:fill="auto"/>
            <w:vAlign w:val="center"/>
            <w:hideMark/>
          </w:tcPr>
          <w:p w14:paraId="759F87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0412A9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5B0C34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E5132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BFBBC5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đối với hành vi xây dựng, ban hành chương trình đào tạo, chương trình bồi dưỡng nghiệp vụ sư phạm giáo dục nghề nghiệp không đúng với mục tiêu, cấu trúc, nội dung, không bảo đảm khối lượng kiến thức tối thiểu theo các mức phạt sau:</w:t>
            </w:r>
          </w:p>
        </w:tc>
        <w:tc>
          <w:tcPr>
            <w:tcW w:w="683" w:type="pct"/>
            <w:tcBorders>
              <w:top w:val="nil"/>
              <w:left w:val="nil"/>
              <w:bottom w:val="single" w:sz="4" w:space="0" w:color="auto"/>
              <w:right w:val="single" w:sz="4" w:space="0" w:color="auto"/>
            </w:tcBorders>
            <w:shd w:val="clear" w:color="auto" w:fill="auto"/>
            <w:vAlign w:val="center"/>
            <w:hideMark/>
          </w:tcPr>
          <w:p w14:paraId="5374B4D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Dự thảo Nghị định bổ sung hành vi vi phạm quy định về xây dựng, ban hành chương trình đào tạo, chương trình bồi dưỡng nghiệp vụ sư phạm giáo dục nghề nghiệp không đúng với mục tiêu, cấu trúc, nội dung, không bảo đảm </w:t>
            </w:r>
            <w:r w:rsidRPr="00121022">
              <w:rPr>
                <w:rFonts w:eastAsia="Times New Roman" w:cs="Times New Roman"/>
                <w:sz w:val="20"/>
                <w:szCs w:val="20"/>
              </w:rPr>
              <w:lastRenderedPageBreak/>
              <w:t>khối lượng kiến thức tối thiểu.</w:t>
            </w:r>
          </w:p>
        </w:tc>
      </w:tr>
      <w:tr w:rsidR="001A3527" w:rsidRPr="00121022" w14:paraId="36E85AAF"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6EF4242"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3CDAD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47691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3A906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66F4DAF" w14:textId="77777777" w:rsidR="00121022" w:rsidRPr="00121022" w:rsidRDefault="00121022" w:rsidP="00FD720B">
            <w:pPr>
              <w:spacing w:after="0" w:line="240" w:lineRule="auto"/>
              <w:rPr>
                <w:rFonts w:eastAsia="Times New Roman" w:cs="Times New Roman"/>
                <w:sz w:val="20"/>
                <w:szCs w:val="20"/>
              </w:rPr>
            </w:pPr>
            <w:bookmarkStart w:id="68" w:name="RANGE!E245"/>
            <w:r w:rsidRPr="00121022">
              <w:rPr>
                <w:rFonts w:eastAsia="Times New Roman" w:cs="Times New Roman"/>
                <w:sz w:val="20"/>
                <w:szCs w:val="20"/>
              </w:rPr>
              <w:t> </w:t>
            </w:r>
            <w:bookmarkEnd w:id="68"/>
          </w:p>
        </w:tc>
        <w:tc>
          <w:tcPr>
            <w:tcW w:w="227" w:type="pct"/>
            <w:tcBorders>
              <w:top w:val="nil"/>
              <w:left w:val="nil"/>
              <w:bottom w:val="single" w:sz="4" w:space="0" w:color="auto"/>
              <w:right w:val="single" w:sz="4" w:space="0" w:color="auto"/>
            </w:tcBorders>
            <w:shd w:val="clear" w:color="auto" w:fill="auto"/>
            <w:vAlign w:val="center"/>
            <w:hideMark/>
          </w:tcPr>
          <w:p w14:paraId="270429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65BB3D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5B4175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94828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04859C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5.000.000 đồng đến 10.000.000 đồng đối với chương trình đào tạo thường xuyên theo quy định tại các điểm a, b, c và d khoản 1 Điều 40 Luật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52A8F5B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3747809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AEBAB31"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0E1332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118309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6B0B3F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997AD1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Từ 10.000.000 đồng đến 15.000.000 đồng đối với trung tâm giáo dục nghề nghiệp;</w:t>
            </w:r>
          </w:p>
        </w:tc>
        <w:tc>
          <w:tcPr>
            <w:tcW w:w="227" w:type="pct"/>
            <w:tcBorders>
              <w:top w:val="nil"/>
              <w:left w:val="nil"/>
              <w:bottom w:val="single" w:sz="4" w:space="0" w:color="auto"/>
              <w:right w:val="single" w:sz="4" w:space="0" w:color="auto"/>
            </w:tcBorders>
            <w:shd w:val="clear" w:color="auto" w:fill="auto"/>
            <w:vAlign w:val="center"/>
            <w:hideMark/>
          </w:tcPr>
          <w:p w14:paraId="3AD816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0EF599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7F0B13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7077F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5A1F29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10.000.000 đồng đến 15.000.000 đồng đối với chương trình đào tạo trình độ sơ cấp, chương trình bồi dưỡng nghiệp vụ sư phạm giáo dục nghề nghiệp cho nhà giáo dạy trình độ sơ cấp;</w:t>
            </w:r>
          </w:p>
        </w:tc>
        <w:tc>
          <w:tcPr>
            <w:tcW w:w="683" w:type="pct"/>
            <w:tcBorders>
              <w:top w:val="nil"/>
              <w:left w:val="nil"/>
              <w:bottom w:val="single" w:sz="4" w:space="0" w:color="auto"/>
              <w:right w:val="single" w:sz="4" w:space="0" w:color="auto"/>
            </w:tcBorders>
            <w:shd w:val="clear" w:color="auto" w:fill="auto"/>
            <w:vAlign w:val="center"/>
            <w:hideMark/>
          </w:tcPr>
          <w:p w14:paraId="7C83EB3A" w14:textId="77777777" w:rsidR="00CE337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a khoản 4 Điều 10 Nghị định số 79/2015/NĐ-CP.</w:t>
            </w:r>
            <w:r w:rsidRPr="00121022">
              <w:rPr>
                <w:rFonts w:eastAsia="Times New Roman" w:cs="Times New Roman"/>
                <w:sz w:val="20"/>
                <w:szCs w:val="20"/>
              </w:rPr>
              <w:br w:type="page"/>
            </w:r>
          </w:p>
          <w:p w14:paraId="50E333D0" w14:textId="5C7480F4"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Dự thảo Nghị định bổ sung hành vi vi phạm quy định về chương trình bồi dưỡng nghiệm vụ sư phạm GDNN cho nhà giáo dạy trình độ sơ cấp.</w:t>
            </w:r>
          </w:p>
        </w:tc>
      </w:tr>
      <w:tr w:rsidR="001A3527" w:rsidRPr="00121022" w14:paraId="34C5822C"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D1BF186"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440D7A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540EF1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5C5673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B994924" w14:textId="77777777" w:rsidR="00121022" w:rsidRPr="00121022" w:rsidRDefault="00121022" w:rsidP="00FD720B">
            <w:pPr>
              <w:spacing w:after="0" w:line="240" w:lineRule="auto"/>
              <w:rPr>
                <w:rFonts w:eastAsia="Times New Roman" w:cs="Times New Roman"/>
                <w:sz w:val="20"/>
                <w:szCs w:val="20"/>
              </w:rPr>
            </w:pPr>
            <w:bookmarkStart w:id="69" w:name="RANGE!E247"/>
            <w:r w:rsidRPr="00121022">
              <w:rPr>
                <w:rFonts w:eastAsia="Times New Roman" w:cs="Times New Roman"/>
                <w:sz w:val="20"/>
                <w:szCs w:val="20"/>
              </w:rPr>
              <w:t>b) Từ 15.000.000 đồng đến 20.000.000 đồng đối với trường trung cấp;</w:t>
            </w:r>
            <w:bookmarkEnd w:id="69"/>
          </w:p>
        </w:tc>
        <w:tc>
          <w:tcPr>
            <w:tcW w:w="227" w:type="pct"/>
            <w:tcBorders>
              <w:top w:val="nil"/>
              <w:left w:val="nil"/>
              <w:bottom w:val="single" w:sz="4" w:space="0" w:color="auto"/>
              <w:right w:val="single" w:sz="4" w:space="0" w:color="auto"/>
            </w:tcBorders>
            <w:shd w:val="clear" w:color="auto" w:fill="auto"/>
            <w:vAlign w:val="center"/>
            <w:hideMark/>
          </w:tcPr>
          <w:p w14:paraId="4297D5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55F5C1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FFD05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38B641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305075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15.000.000 đồng đến 20.000.000 đồng đối với chương trình đào tạo trình độ trung cấp, chương trình bồi dưỡng nghiệp vụ sư phạm giáo dục nghề nghiệp cho nhà giáo dạy trình độ trung cấp, trình độ cao đẳng;</w:t>
            </w:r>
          </w:p>
        </w:tc>
        <w:tc>
          <w:tcPr>
            <w:tcW w:w="683" w:type="pct"/>
            <w:tcBorders>
              <w:top w:val="nil"/>
              <w:left w:val="nil"/>
              <w:bottom w:val="single" w:sz="4" w:space="0" w:color="auto"/>
              <w:right w:val="single" w:sz="4" w:space="0" w:color="auto"/>
            </w:tcBorders>
            <w:shd w:val="clear" w:color="auto" w:fill="auto"/>
            <w:vAlign w:val="center"/>
            <w:hideMark/>
          </w:tcPr>
          <w:p w14:paraId="32F67A7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b khoản 4 Điều 10 Nghị định số 79/2015/NĐ-CP.</w:t>
            </w:r>
            <w:r w:rsidRPr="00121022">
              <w:rPr>
                <w:rFonts w:eastAsia="Times New Roman" w:cs="Times New Roman"/>
                <w:sz w:val="20"/>
                <w:szCs w:val="20"/>
              </w:rPr>
              <w:br/>
              <w:t>- Bổ sung hành vi vi phạm quy định về chương trình bồi dưỡng nghiệm vụ sư phạm GDNN cho nhà giáo dạy trình độ trung cấp.</w:t>
            </w:r>
          </w:p>
        </w:tc>
      </w:tr>
      <w:tr w:rsidR="001A3527" w:rsidRPr="00121022" w14:paraId="74359EEE"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81FA263"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10A55F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33521E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7061F52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9077A77" w14:textId="77777777" w:rsidR="00121022" w:rsidRPr="00121022" w:rsidRDefault="00121022" w:rsidP="00FD720B">
            <w:pPr>
              <w:spacing w:after="0" w:line="240" w:lineRule="auto"/>
              <w:rPr>
                <w:rFonts w:eastAsia="Times New Roman" w:cs="Times New Roman"/>
                <w:sz w:val="20"/>
                <w:szCs w:val="20"/>
              </w:rPr>
            </w:pPr>
            <w:bookmarkStart w:id="70" w:name="RANGE!E248"/>
            <w:r w:rsidRPr="00121022">
              <w:rPr>
                <w:rFonts w:eastAsia="Times New Roman" w:cs="Times New Roman"/>
                <w:sz w:val="20"/>
                <w:szCs w:val="20"/>
              </w:rPr>
              <w:t>c) Từ 20.000.000 đồng đến 25.000.000 đồng đối với trường cao đẳng.</w:t>
            </w:r>
            <w:bookmarkEnd w:id="70"/>
          </w:p>
        </w:tc>
        <w:tc>
          <w:tcPr>
            <w:tcW w:w="227" w:type="pct"/>
            <w:tcBorders>
              <w:top w:val="nil"/>
              <w:left w:val="nil"/>
              <w:bottom w:val="single" w:sz="4" w:space="0" w:color="auto"/>
              <w:right w:val="single" w:sz="4" w:space="0" w:color="auto"/>
            </w:tcBorders>
            <w:shd w:val="clear" w:color="auto" w:fill="auto"/>
            <w:vAlign w:val="center"/>
            <w:hideMark/>
          </w:tcPr>
          <w:p w14:paraId="2EF20D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16F18C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BA190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10247B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2AA065F" w14:textId="77777777" w:rsidR="00121022" w:rsidRPr="00121022" w:rsidRDefault="00121022" w:rsidP="00FC20DF">
            <w:pPr>
              <w:spacing w:after="0" w:line="240" w:lineRule="auto"/>
              <w:rPr>
                <w:rFonts w:eastAsia="Times New Roman" w:cs="Times New Roman"/>
                <w:sz w:val="20"/>
                <w:szCs w:val="20"/>
              </w:rPr>
            </w:pPr>
            <w:r w:rsidRPr="00121022">
              <w:rPr>
                <w:rFonts w:eastAsia="Times New Roman" w:cs="Times New Roman"/>
                <w:sz w:val="20"/>
                <w:szCs w:val="20"/>
              </w:rPr>
              <w:t>d) Phạt tiền từ 20.000.000 đồng đến 25.000.000 đồng đối với chương trình đào tạo trình độ cao đẳng.</w:t>
            </w:r>
          </w:p>
        </w:tc>
        <w:tc>
          <w:tcPr>
            <w:tcW w:w="683" w:type="pct"/>
            <w:tcBorders>
              <w:top w:val="nil"/>
              <w:left w:val="nil"/>
              <w:bottom w:val="single" w:sz="4" w:space="0" w:color="auto"/>
              <w:right w:val="single" w:sz="4" w:space="0" w:color="auto"/>
            </w:tcBorders>
            <w:shd w:val="clear" w:color="auto" w:fill="auto"/>
            <w:vAlign w:val="center"/>
            <w:hideMark/>
          </w:tcPr>
          <w:p w14:paraId="2FC358E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c khoản 4 Điều 10 Nghị định số 79/2015/NĐ-CP.</w:t>
            </w:r>
          </w:p>
        </w:tc>
      </w:tr>
      <w:tr w:rsidR="001A3527" w:rsidRPr="00121022" w14:paraId="5EEF8AC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81EFF94"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83FB8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FA8B5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63A5A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7B1CFA1" w14:textId="77777777" w:rsidR="00121022" w:rsidRPr="00121022" w:rsidRDefault="00121022" w:rsidP="00FD720B">
            <w:pPr>
              <w:spacing w:after="0" w:line="240" w:lineRule="auto"/>
              <w:rPr>
                <w:rFonts w:eastAsia="Times New Roman" w:cs="Times New Roman"/>
                <w:sz w:val="20"/>
                <w:szCs w:val="20"/>
              </w:rPr>
            </w:pPr>
            <w:bookmarkStart w:id="71" w:name="RANGE!E249"/>
            <w:r w:rsidRPr="00121022">
              <w:rPr>
                <w:rFonts w:eastAsia="Times New Roman" w:cs="Times New Roman"/>
                <w:sz w:val="20"/>
                <w:szCs w:val="20"/>
              </w:rPr>
              <w:t> </w:t>
            </w:r>
            <w:bookmarkEnd w:id="71"/>
          </w:p>
        </w:tc>
        <w:tc>
          <w:tcPr>
            <w:tcW w:w="227" w:type="pct"/>
            <w:tcBorders>
              <w:top w:val="nil"/>
              <w:left w:val="nil"/>
              <w:bottom w:val="single" w:sz="4" w:space="0" w:color="auto"/>
              <w:right w:val="single" w:sz="4" w:space="0" w:color="auto"/>
            </w:tcBorders>
            <w:shd w:val="clear" w:color="auto" w:fill="auto"/>
            <w:vAlign w:val="center"/>
            <w:hideMark/>
          </w:tcPr>
          <w:p w14:paraId="7B775A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2CE952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0E0C0F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FB469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743DDE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đối với hành vi không xây dựng, ban hành chương trình, giáo trình đào tạo, chương trình bồi dưỡng nghiệp vụ sư phạm giáo dục nghề nghiệp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1A4161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7F89A832"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6AADC44"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03D0E1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F6748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85583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3AB9B56" w14:textId="77777777" w:rsidR="00121022" w:rsidRPr="00121022" w:rsidRDefault="00121022" w:rsidP="00FD720B">
            <w:pPr>
              <w:spacing w:after="0" w:line="240" w:lineRule="auto"/>
              <w:rPr>
                <w:rFonts w:eastAsia="Times New Roman" w:cs="Times New Roman"/>
                <w:sz w:val="20"/>
                <w:szCs w:val="20"/>
              </w:rPr>
            </w:pPr>
            <w:bookmarkStart w:id="72" w:name="RANGE!E250"/>
            <w:r w:rsidRPr="00121022">
              <w:rPr>
                <w:rFonts w:eastAsia="Times New Roman" w:cs="Times New Roman"/>
                <w:sz w:val="20"/>
                <w:szCs w:val="20"/>
              </w:rPr>
              <w:t> </w:t>
            </w:r>
            <w:bookmarkEnd w:id="72"/>
          </w:p>
        </w:tc>
        <w:tc>
          <w:tcPr>
            <w:tcW w:w="227" w:type="pct"/>
            <w:tcBorders>
              <w:top w:val="nil"/>
              <w:left w:val="nil"/>
              <w:bottom w:val="single" w:sz="4" w:space="0" w:color="auto"/>
              <w:right w:val="single" w:sz="4" w:space="0" w:color="auto"/>
            </w:tcBorders>
            <w:shd w:val="clear" w:color="auto" w:fill="auto"/>
            <w:vAlign w:val="center"/>
            <w:hideMark/>
          </w:tcPr>
          <w:p w14:paraId="29731C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4018D6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13FC20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4A747C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1D5DCA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10.000.000 đồng đến 20.000.000 đồng đối với chương trình, giáo trình đào tạo thường xuyên theo quy định tại các điểm a, b, c và d khoản 1 Điều 40 Luật Giáo dục nghề nghiệp;</w:t>
            </w:r>
          </w:p>
        </w:tc>
        <w:tc>
          <w:tcPr>
            <w:tcW w:w="683" w:type="pct"/>
            <w:vMerge/>
            <w:tcBorders>
              <w:top w:val="nil"/>
              <w:left w:val="single" w:sz="4" w:space="0" w:color="auto"/>
              <w:bottom w:val="single" w:sz="4" w:space="0" w:color="auto"/>
              <w:right w:val="single" w:sz="4" w:space="0" w:color="auto"/>
            </w:tcBorders>
            <w:vAlign w:val="center"/>
            <w:hideMark/>
          </w:tcPr>
          <w:p w14:paraId="347ECCF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A0A68D8"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F067428"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15A315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C72EF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0512A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4CB64C6" w14:textId="77777777" w:rsidR="00121022" w:rsidRPr="00121022" w:rsidRDefault="00121022" w:rsidP="00FD720B">
            <w:pPr>
              <w:spacing w:after="0" w:line="240" w:lineRule="auto"/>
              <w:rPr>
                <w:rFonts w:eastAsia="Times New Roman" w:cs="Times New Roman"/>
                <w:sz w:val="20"/>
                <w:szCs w:val="20"/>
              </w:rPr>
            </w:pPr>
            <w:bookmarkStart w:id="73" w:name="RANGE!E251"/>
            <w:r w:rsidRPr="00121022">
              <w:rPr>
                <w:rFonts w:eastAsia="Times New Roman" w:cs="Times New Roman"/>
                <w:sz w:val="20"/>
                <w:szCs w:val="20"/>
              </w:rPr>
              <w:t> </w:t>
            </w:r>
            <w:bookmarkEnd w:id="73"/>
          </w:p>
        </w:tc>
        <w:tc>
          <w:tcPr>
            <w:tcW w:w="227" w:type="pct"/>
            <w:tcBorders>
              <w:top w:val="nil"/>
              <w:left w:val="nil"/>
              <w:bottom w:val="single" w:sz="4" w:space="0" w:color="auto"/>
              <w:right w:val="single" w:sz="4" w:space="0" w:color="auto"/>
            </w:tcBorders>
            <w:shd w:val="clear" w:color="auto" w:fill="auto"/>
            <w:vAlign w:val="center"/>
            <w:hideMark/>
          </w:tcPr>
          <w:p w14:paraId="19E5DF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22C621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260F10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2B0474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4FCA90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20.000.000 đồng đến 30.000.000 đồng đối với chương trình, giáo trình đào tạo trình độ sơ cấp, chương trình bồi dưỡng nghiệp vụ sư phạm giáo dục nghề nghiệp cho nhà giáo dạy trình độ sơ cấp;</w:t>
            </w:r>
          </w:p>
        </w:tc>
        <w:tc>
          <w:tcPr>
            <w:tcW w:w="683" w:type="pct"/>
            <w:vMerge/>
            <w:tcBorders>
              <w:top w:val="nil"/>
              <w:left w:val="single" w:sz="4" w:space="0" w:color="auto"/>
              <w:bottom w:val="single" w:sz="4" w:space="0" w:color="auto"/>
              <w:right w:val="single" w:sz="4" w:space="0" w:color="auto"/>
            </w:tcBorders>
            <w:vAlign w:val="center"/>
            <w:hideMark/>
          </w:tcPr>
          <w:p w14:paraId="4BEE24E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A0E997D"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C64DF6A"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54DBC1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D8D87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9A36C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D78053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06C86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3E65BC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5FF00B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16FB8C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B57BE8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30.000.000 đồng đến 40.000.000 đồng đối với chương trình, giáo trình đào tạo trình độ trung cấp, chương trình bồi dưỡng nghiệp vụ sư phạm giáo dục nghề nghiệp cho nhà giáo dạy trình độ trung cấp, trình độ cao đẳng;</w:t>
            </w:r>
          </w:p>
        </w:tc>
        <w:tc>
          <w:tcPr>
            <w:tcW w:w="683" w:type="pct"/>
            <w:vMerge/>
            <w:tcBorders>
              <w:top w:val="nil"/>
              <w:left w:val="single" w:sz="4" w:space="0" w:color="auto"/>
              <w:bottom w:val="single" w:sz="4" w:space="0" w:color="auto"/>
              <w:right w:val="single" w:sz="4" w:space="0" w:color="auto"/>
            </w:tcBorders>
            <w:vAlign w:val="center"/>
            <w:hideMark/>
          </w:tcPr>
          <w:p w14:paraId="0035C68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A10B5F9"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D2325D5"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186F20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A4F78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5D7FD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A34112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A840D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570677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2E1BF8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0207E9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48A71F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40.000.000 đồng đến 50.000.000 đồng đối với chương trình, giáo trình đào tạo trình độ cao đẳng.</w:t>
            </w:r>
          </w:p>
        </w:tc>
        <w:tc>
          <w:tcPr>
            <w:tcW w:w="683" w:type="pct"/>
            <w:vMerge/>
            <w:tcBorders>
              <w:top w:val="nil"/>
              <w:left w:val="single" w:sz="4" w:space="0" w:color="auto"/>
              <w:bottom w:val="single" w:sz="4" w:space="0" w:color="auto"/>
              <w:right w:val="single" w:sz="4" w:space="0" w:color="auto"/>
            </w:tcBorders>
            <w:vAlign w:val="center"/>
            <w:hideMark/>
          </w:tcPr>
          <w:p w14:paraId="4E42F72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C7AA737"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E221D6C"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2DCF9D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0E420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ABEAB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FCA377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BBFC2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76A7C1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1CB217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72D26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A221F8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Phạt tiền từ 10.000.000 đồng đến 20.000.000 đồng đối với hành vi không có đủ chương trình, giáo trình đào tạo, chương trình bồi dưỡng nghiệp vụ sư phạm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2A1F43D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5CFB330E"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86D921D"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7E8B58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42BCB0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BD875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A32E42B" w14:textId="77777777" w:rsidR="00121022" w:rsidRPr="00121022" w:rsidRDefault="00121022" w:rsidP="00FD720B">
            <w:pPr>
              <w:spacing w:after="0" w:line="240" w:lineRule="auto"/>
              <w:rPr>
                <w:rFonts w:eastAsia="Times New Roman" w:cs="Times New Roman"/>
                <w:sz w:val="20"/>
                <w:szCs w:val="20"/>
              </w:rPr>
            </w:pPr>
            <w:bookmarkStart w:id="74" w:name="RANGE!E255"/>
            <w:r w:rsidRPr="00121022">
              <w:rPr>
                <w:rFonts w:eastAsia="Times New Roman" w:cs="Times New Roman"/>
                <w:sz w:val="20"/>
                <w:szCs w:val="20"/>
              </w:rPr>
              <w:t>8. Biện pháp khắc phục hậu quả:</w:t>
            </w:r>
            <w:bookmarkEnd w:id="74"/>
          </w:p>
        </w:tc>
        <w:tc>
          <w:tcPr>
            <w:tcW w:w="227" w:type="pct"/>
            <w:tcBorders>
              <w:top w:val="nil"/>
              <w:left w:val="nil"/>
              <w:bottom w:val="single" w:sz="4" w:space="0" w:color="auto"/>
              <w:right w:val="single" w:sz="4" w:space="0" w:color="auto"/>
            </w:tcBorders>
            <w:shd w:val="clear" w:color="auto" w:fill="auto"/>
            <w:vAlign w:val="center"/>
            <w:hideMark/>
          </w:tcPr>
          <w:p w14:paraId="2D6812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0C8C1A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75E3BD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CFC44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4E8B88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Biện pháp khắc phục hậu quả:</w:t>
            </w:r>
          </w:p>
        </w:tc>
        <w:tc>
          <w:tcPr>
            <w:tcW w:w="683"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5EFAF7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bổ sung, cụ thể từng biện pháp khắc phục tương ứng với từng hành vi vi phạm hành chính bảo đảm khắc phục được hậu quả do các hành vi vi phạm hành chính gây ra.</w:t>
            </w:r>
          </w:p>
        </w:tc>
      </w:tr>
      <w:tr w:rsidR="001A3527" w:rsidRPr="00121022" w14:paraId="73C82109"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BE2902E"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2DC204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072E1A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0EBAD1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00210C7" w14:textId="77777777" w:rsidR="00121022" w:rsidRPr="00121022" w:rsidRDefault="00121022" w:rsidP="00FD720B">
            <w:pPr>
              <w:spacing w:after="0" w:line="240" w:lineRule="auto"/>
              <w:rPr>
                <w:rFonts w:eastAsia="Times New Roman" w:cs="Times New Roman"/>
                <w:sz w:val="20"/>
                <w:szCs w:val="20"/>
              </w:rPr>
            </w:pPr>
            <w:bookmarkStart w:id="75" w:name="RANGE!E256"/>
            <w:r w:rsidRPr="00121022">
              <w:rPr>
                <w:rFonts w:eastAsia="Times New Roman" w:cs="Times New Roman"/>
                <w:sz w:val="20"/>
                <w:szCs w:val="20"/>
              </w:rPr>
              <w:t>a) Buộc xây dựng tiến độ đào tạo, kế hoạch đào tạo, kế hoạch giáo viên, giảng viên và sử dụng biểu mẫu, sổ sách quản lý dạy và học theo quy định đối với hành vi vi phạm quy định tại Khoản 2 Điều này;</w:t>
            </w:r>
            <w:bookmarkEnd w:id="75"/>
          </w:p>
        </w:tc>
        <w:tc>
          <w:tcPr>
            <w:tcW w:w="227" w:type="pct"/>
            <w:tcBorders>
              <w:top w:val="nil"/>
              <w:left w:val="nil"/>
              <w:bottom w:val="single" w:sz="4" w:space="0" w:color="auto"/>
              <w:right w:val="single" w:sz="4" w:space="0" w:color="auto"/>
            </w:tcBorders>
            <w:shd w:val="clear" w:color="auto" w:fill="auto"/>
            <w:vAlign w:val="center"/>
            <w:hideMark/>
          </w:tcPr>
          <w:p w14:paraId="5A4A80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77356E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57D3EF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88504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20AAE7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cập nhật chương trình đào tạo, thực hiện đúng quy trình xây dựng, thẩm định, ban hành chương trình, giáo trình đào tạo đối với hành vi vi phạm quy định tại khoản 1 và 2 Điều này;</w:t>
            </w:r>
          </w:p>
        </w:tc>
        <w:tc>
          <w:tcPr>
            <w:tcW w:w="683" w:type="pct"/>
            <w:vMerge/>
            <w:tcBorders>
              <w:top w:val="nil"/>
              <w:left w:val="single" w:sz="4" w:space="0" w:color="auto"/>
              <w:bottom w:val="single" w:sz="4" w:space="0" w:color="000000"/>
              <w:right w:val="single" w:sz="4" w:space="0" w:color="auto"/>
            </w:tcBorders>
            <w:vAlign w:val="center"/>
            <w:hideMark/>
          </w:tcPr>
          <w:p w14:paraId="0ED3F0C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F72C00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FA838F3"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539DA4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61C2AD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04936D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6EE6F4E" w14:textId="77777777" w:rsidR="00121022" w:rsidRPr="00121022" w:rsidRDefault="00121022" w:rsidP="00FD720B">
            <w:pPr>
              <w:spacing w:after="0" w:line="240" w:lineRule="auto"/>
              <w:rPr>
                <w:rFonts w:eastAsia="Times New Roman" w:cs="Times New Roman"/>
                <w:sz w:val="20"/>
                <w:szCs w:val="20"/>
              </w:rPr>
            </w:pPr>
            <w:bookmarkStart w:id="76" w:name="RANGE!E257"/>
            <w:r w:rsidRPr="00121022">
              <w:rPr>
                <w:rFonts w:eastAsia="Times New Roman" w:cs="Times New Roman"/>
                <w:sz w:val="20"/>
                <w:szCs w:val="20"/>
              </w:rPr>
              <w:t>b) Buộc xây dựng lại chương trình giáo dục nghề nghiệp đối với hành vi vi phạm quy định tại Khoản 4 Điều này;</w:t>
            </w:r>
            <w:bookmarkEnd w:id="76"/>
          </w:p>
        </w:tc>
        <w:tc>
          <w:tcPr>
            <w:tcW w:w="227" w:type="pct"/>
            <w:tcBorders>
              <w:top w:val="nil"/>
              <w:left w:val="nil"/>
              <w:bottom w:val="single" w:sz="4" w:space="0" w:color="auto"/>
              <w:right w:val="single" w:sz="4" w:space="0" w:color="auto"/>
            </w:tcBorders>
            <w:shd w:val="clear" w:color="auto" w:fill="auto"/>
            <w:vAlign w:val="center"/>
            <w:hideMark/>
          </w:tcPr>
          <w:p w14:paraId="2430BD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7CD950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37E338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23063F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1B2781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b) Buộc xây dựng, ban hành chương trình đào tạo, chương trình bồi dưỡng nghiệp vụ sư phạm giáo dục nghề nghiệp bảo đảm mục tiêu, cấu trúc, nội dung, khối lượng kiến thức tối thiểu theo quy </w:t>
            </w:r>
            <w:r w:rsidRPr="00121022">
              <w:rPr>
                <w:rFonts w:eastAsia="Times New Roman" w:cs="Times New Roman"/>
                <w:sz w:val="20"/>
                <w:szCs w:val="20"/>
              </w:rPr>
              <w:lastRenderedPageBreak/>
              <w:t>định đối với hành vi vi phạm quy định tại khoản 3 và 4 Điều này;</w:t>
            </w:r>
          </w:p>
        </w:tc>
        <w:tc>
          <w:tcPr>
            <w:tcW w:w="683" w:type="pct"/>
            <w:vMerge/>
            <w:tcBorders>
              <w:top w:val="nil"/>
              <w:left w:val="single" w:sz="4" w:space="0" w:color="auto"/>
              <w:bottom w:val="single" w:sz="4" w:space="0" w:color="000000"/>
              <w:right w:val="single" w:sz="4" w:space="0" w:color="auto"/>
            </w:tcBorders>
            <w:vAlign w:val="center"/>
            <w:hideMark/>
          </w:tcPr>
          <w:p w14:paraId="76B6D76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1202F4E"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03E4B39"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00D8B2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144E89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23F549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4157200" w14:textId="77777777" w:rsidR="00121022" w:rsidRPr="00121022" w:rsidRDefault="00121022" w:rsidP="00FD720B">
            <w:pPr>
              <w:spacing w:after="0" w:line="240" w:lineRule="auto"/>
              <w:rPr>
                <w:rFonts w:eastAsia="Times New Roman" w:cs="Times New Roman"/>
                <w:sz w:val="20"/>
                <w:szCs w:val="20"/>
              </w:rPr>
            </w:pPr>
            <w:bookmarkStart w:id="77" w:name="RANGE!E258"/>
            <w:r w:rsidRPr="00121022">
              <w:rPr>
                <w:rFonts w:eastAsia="Times New Roman" w:cs="Times New Roman"/>
                <w:sz w:val="20"/>
                <w:szCs w:val="20"/>
              </w:rPr>
              <w:t>c) Buộc giảng dạy bổ sung số giờ học còn thiếu, tổ chức bảo vệ chuyên đề, khóa luận tốt nghiệp đối với hành vi vi phạm quy định tại Khoản 1 và Khoản 5 Điều này;</w:t>
            </w:r>
            <w:bookmarkEnd w:id="77"/>
          </w:p>
        </w:tc>
        <w:tc>
          <w:tcPr>
            <w:tcW w:w="227" w:type="pct"/>
            <w:tcBorders>
              <w:top w:val="nil"/>
              <w:left w:val="nil"/>
              <w:bottom w:val="single" w:sz="4" w:space="0" w:color="auto"/>
              <w:right w:val="single" w:sz="4" w:space="0" w:color="auto"/>
            </w:tcBorders>
            <w:shd w:val="clear" w:color="auto" w:fill="auto"/>
            <w:vAlign w:val="center"/>
            <w:hideMark/>
          </w:tcPr>
          <w:p w14:paraId="15C32C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7B7DB9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214F37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770D0E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AF0868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giảng dạy bổ sung đủ nội dung, khối lượng kiến thức tối thiểu còn thiếu đối với hành vi vi phạm quy định tại khoản 3 Điều này;</w:t>
            </w:r>
          </w:p>
        </w:tc>
        <w:tc>
          <w:tcPr>
            <w:tcW w:w="683" w:type="pct"/>
            <w:vMerge/>
            <w:tcBorders>
              <w:top w:val="nil"/>
              <w:left w:val="single" w:sz="4" w:space="0" w:color="auto"/>
              <w:bottom w:val="single" w:sz="4" w:space="0" w:color="000000"/>
              <w:right w:val="single" w:sz="4" w:space="0" w:color="auto"/>
            </w:tcBorders>
            <w:vAlign w:val="center"/>
            <w:hideMark/>
          </w:tcPr>
          <w:p w14:paraId="0864E13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0C7D055"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AC38BA4"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AD0F7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DAB63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32026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362BF0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E47A5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7D9E07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32960C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4170A3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935E77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Buộc có đủ chương trình, giáo trình đào tạo, chương trình bồi dưỡng nghiệp vụ sư phạm giáo dục nghề nghiệp đối với hành vi vi phạm quy định tại khoản 5 Điều này.</w:t>
            </w:r>
          </w:p>
        </w:tc>
        <w:tc>
          <w:tcPr>
            <w:tcW w:w="683" w:type="pct"/>
            <w:vMerge/>
            <w:tcBorders>
              <w:top w:val="nil"/>
              <w:left w:val="single" w:sz="4" w:space="0" w:color="auto"/>
              <w:bottom w:val="single" w:sz="4" w:space="0" w:color="000000"/>
              <w:right w:val="single" w:sz="4" w:space="0" w:color="auto"/>
            </w:tcBorders>
            <w:vAlign w:val="center"/>
            <w:hideMark/>
          </w:tcPr>
          <w:p w14:paraId="43FD8AE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F9F698D"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C904118"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051E05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BB544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41A6E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chương trình đào tạo</w:t>
            </w:r>
          </w:p>
        </w:tc>
        <w:tc>
          <w:tcPr>
            <w:tcW w:w="931" w:type="pct"/>
            <w:tcBorders>
              <w:top w:val="nil"/>
              <w:left w:val="nil"/>
              <w:bottom w:val="single" w:sz="4" w:space="0" w:color="auto"/>
              <w:right w:val="single" w:sz="4" w:space="0" w:color="auto"/>
            </w:tcBorders>
            <w:shd w:val="clear" w:color="auto" w:fill="auto"/>
            <w:vAlign w:val="center"/>
            <w:hideMark/>
          </w:tcPr>
          <w:p w14:paraId="250C651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78EA3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662933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5A4F7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4C2DB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thời lượng, nội dung đào tạo</w:t>
            </w:r>
          </w:p>
        </w:tc>
        <w:tc>
          <w:tcPr>
            <w:tcW w:w="1139" w:type="pct"/>
            <w:tcBorders>
              <w:top w:val="nil"/>
              <w:left w:val="nil"/>
              <w:bottom w:val="single" w:sz="4" w:space="0" w:color="auto"/>
              <w:right w:val="single" w:sz="4" w:space="0" w:color="auto"/>
            </w:tcBorders>
            <w:shd w:val="clear" w:color="000000" w:fill="FFFFFF"/>
            <w:vAlign w:val="center"/>
            <w:hideMark/>
          </w:tcPr>
          <w:p w14:paraId="3262CC9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134EC31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tách riêng thành 02 Điều: Một Điều quy định về thời lượng, nội dung đào tạo và một Điều quy định về xây dựng, thẩm định, ban hành và cập nhật chương trình đào tạo.</w:t>
            </w:r>
          </w:p>
        </w:tc>
      </w:tr>
      <w:tr w:rsidR="001A3527" w:rsidRPr="00121022" w14:paraId="4132BA6F"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1A12D66"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0F5780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AE829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79F20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E9BAB72" w14:textId="77777777" w:rsidR="00121022" w:rsidRPr="00121022" w:rsidRDefault="00121022" w:rsidP="00FD720B">
            <w:pPr>
              <w:spacing w:after="0" w:line="240" w:lineRule="auto"/>
              <w:rPr>
                <w:rFonts w:eastAsia="Times New Roman" w:cs="Times New Roman"/>
                <w:sz w:val="20"/>
                <w:szCs w:val="20"/>
              </w:rPr>
            </w:pPr>
            <w:bookmarkStart w:id="78" w:name="RANGE!E261"/>
            <w:r w:rsidRPr="00121022">
              <w:rPr>
                <w:rFonts w:eastAsia="Times New Roman" w:cs="Times New Roman"/>
                <w:sz w:val="20"/>
                <w:szCs w:val="20"/>
              </w:rPr>
              <w:t> </w:t>
            </w:r>
            <w:bookmarkEnd w:id="78"/>
          </w:p>
        </w:tc>
        <w:tc>
          <w:tcPr>
            <w:tcW w:w="227" w:type="pct"/>
            <w:tcBorders>
              <w:top w:val="nil"/>
              <w:left w:val="nil"/>
              <w:bottom w:val="single" w:sz="4" w:space="0" w:color="auto"/>
              <w:right w:val="single" w:sz="4" w:space="0" w:color="auto"/>
            </w:tcBorders>
            <w:shd w:val="clear" w:color="auto" w:fill="auto"/>
            <w:vAlign w:val="center"/>
            <w:hideMark/>
          </w:tcPr>
          <w:p w14:paraId="550CE9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6B59C5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DF2FB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D9536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05E68E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3.000.000 đồng đến 5.000.000 đồng đối với hành vi không tổ chức giảng dạy theo kế hoạch đào tạo, tiến độ đào tạo, thời khóa biểu, kế hoạch giảng dạy, sổ giáo án.</w:t>
            </w:r>
          </w:p>
        </w:tc>
        <w:tc>
          <w:tcPr>
            <w:tcW w:w="683" w:type="pct"/>
            <w:tcBorders>
              <w:top w:val="nil"/>
              <w:left w:val="nil"/>
              <w:bottom w:val="single" w:sz="4" w:space="0" w:color="auto"/>
              <w:right w:val="single" w:sz="4" w:space="0" w:color="auto"/>
            </w:tcBorders>
            <w:shd w:val="clear" w:color="000000" w:fill="FFFFFF"/>
            <w:vAlign w:val="center"/>
            <w:hideMark/>
          </w:tcPr>
          <w:p w14:paraId="40EC382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1A0028B1"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2271821"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40D581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59DEB1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F44FD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4B9A911" w14:textId="77777777" w:rsidR="00121022" w:rsidRPr="00121022" w:rsidRDefault="00121022" w:rsidP="00FD720B">
            <w:pPr>
              <w:spacing w:after="0" w:line="240" w:lineRule="auto"/>
              <w:rPr>
                <w:rFonts w:eastAsia="Times New Roman" w:cs="Times New Roman"/>
                <w:sz w:val="20"/>
                <w:szCs w:val="20"/>
              </w:rPr>
            </w:pPr>
            <w:bookmarkStart w:id="79" w:name="RANGE!E262"/>
            <w:r w:rsidRPr="00121022">
              <w:rPr>
                <w:rFonts w:eastAsia="Times New Roman" w:cs="Times New Roman"/>
                <w:sz w:val="20"/>
                <w:szCs w:val="20"/>
              </w:rPr>
              <w:t>1. Phạt tiền đối với hành vi không dạy đủ số giờ học theo quy định của chương trình đào tạo của một môn học hoặc mô-đun với một trong các mức sau đây:</w:t>
            </w:r>
            <w:bookmarkEnd w:id="79"/>
          </w:p>
        </w:tc>
        <w:tc>
          <w:tcPr>
            <w:tcW w:w="227" w:type="pct"/>
            <w:tcBorders>
              <w:top w:val="nil"/>
              <w:left w:val="nil"/>
              <w:bottom w:val="single" w:sz="4" w:space="0" w:color="auto"/>
              <w:right w:val="single" w:sz="4" w:space="0" w:color="auto"/>
            </w:tcBorders>
            <w:shd w:val="clear" w:color="auto" w:fill="auto"/>
            <w:vAlign w:val="center"/>
            <w:hideMark/>
          </w:tcPr>
          <w:p w14:paraId="0197AC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32BF5E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2A823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76B8B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3D1A69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cảnh cáo hoặc phạt tiền đối với hành vi không dạy đủ số giờ học hoặc khối lượng học tập của các môn học, mô-đun trong chương trình đào tạo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244AFAE" w14:textId="77777777" w:rsidR="00161A58"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1 Điều 10 Nghị định số 79/2015/NĐ-CP.</w:t>
            </w:r>
            <w:r w:rsidRPr="00121022">
              <w:rPr>
                <w:rFonts w:eastAsia="Times New Roman" w:cs="Times New Roman"/>
                <w:sz w:val="20"/>
                <w:szCs w:val="20"/>
              </w:rPr>
              <w:br/>
              <w:t>- Bổ sung hình thức phạt cảnh cáo.</w:t>
            </w:r>
          </w:p>
          <w:p w14:paraId="0CF12409" w14:textId="701464B3"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Tăng mức phạt tiền đối với hành vi vi phạm quy định tại các điểm c, d, đ khoản này.</w:t>
            </w:r>
          </w:p>
        </w:tc>
      </w:tr>
      <w:tr w:rsidR="001A3527" w:rsidRPr="00121022" w14:paraId="438E984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325C35A"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2AC41E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40C94C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059510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2B03DE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Từ 300.000 đồng đến 500.000 đồng đối với hành vi vi phạm dưới 5% số giờ học;</w:t>
            </w:r>
          </w:p>
        </w:tc>
        <w:tc>
          <w:tcPr>
            <w:tcW w:w="227" w:type="pct"/>
            <w:tcBorders>
              <w:top w:val="nil"/>
              <w:left w:val="nil"/>
              <w:bottom w:val="single" w:sz="4" w:space="0" w:color="auto"/>
              <w:right w:val="single" w:sz="4" w:space="0" w:color="auto"/>
            </w:tcBorders>
            <w:shd w:val="clear" w:color="auto" w:fill="auto"/>
            <w:vAlign w:val="center"/>
            <w:hideMark/>
          </w:tcPr>
          <w:p w14:paraId="7E43FB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110B67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D9EAB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4B1D24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7FDB4C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 đối với hành vi vi phạm dưới 5% tổng số giờ học;</w:t>
            </w:r>
          </w:p>
        </w:tc>
        <w:tc>
          <w:tcPr>
            <w:tcW w:w="683" w:type="pct"/>
            <w:vMerge/>
            <w:tcBorders>
              <w:top w:val="nil"/>
              <w:left w:val="single" w:sz="4" w:space="0" w:color="auto"/>
              <w:bottom w:val="single" w:sz="4" w:space="0" w:color="auto"/>
              <w:right w:val="single" w:sz="4" w:space="0" w:color="auto"/>
            </w:tcBorders>
            <w:vAlign w:val="center"/>
            <w:hideMark/>
          </w:tcPr>
          <w:p w14:paraId="1B0C57B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D9C9228"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0755CA5"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417019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0485C1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1A57AB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063FF73" w14:textId="77777777" w:rsidR="00121022" w:rsidRPr="00121022" w:rsidRDefault="00121022" w:rsidP="00FD720B">
            <w:pPr>
              <w:spacing w:after="0" w:line="240" w:lineRule="auto"/>
              <w:rPr>
                <w:rFonts w:eastAsia="Times New Roman" w:cs="Times New Roman"/>
                <w:sz w:val="20"/>
                <w:szCs w:val="20"/>
              </w:rPr>
            </w:pPr>
            <w:bookmarkStart w:id="80" w:name="RANGE!E264"/>
            <w:r w:rsidRPr="00121022">
              <w:rPr>
                <w:rFonts w:eastAsia="Times New Roman" w:cs="Times New Roman"/>
                <w:sz w:val="20"/>
                <w:szCs w:val="20"/>
              </w:rPr>
              <w:t xml:space="preserve">b) Từ 500.000 đồng đến 1.000.000 đồng đối với hành vi </w:t>
            </w:r>
            <w:r w:rsidRPr="00121022">
              <w:rPr>
                <w:rFonts w:eastAsia="Times New Roman" w:cs="Times New Roman"/>
                <w:sz w:val="20"/>
                <w:szCs w:val="20"/>
              </w:rPr>
              <w:lastRenderedPageBreak/>
              <w:t>vi phạm từ 5% đến dưới 10% số giờ học;</w:t>
            </w:r>
            <w:bookmarkEnd w:id="80"/>
          </w:p>
        </w:tc>
        <w:tc>
          <w:tcPr>
            <w:tcW w:w="227" w:type="pct"/>
            <w:tcBorders>
              <w:top w:val="nil"/>
              <w:left w:val="nil"/>
              <w:bottom w:val="single" w:sz="4" w:space="0" w:color="auto"/>
              <w:right w:val="single" w:sz="4" w:space="0" w:color="auto"/>
            </w:tcBorders>
            <w:shd w:val="clear" w:color="auto" w:fill="auto"/>
            <w:vAlign w:val="center"/>
            <w:hideMark/>
          </w:tcPr>
          <w:p w14:paraId="074BA2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13</w:t>
            </w:r>
          </w:p>
        </w:tc>
        <w:tc>
          <w:tcPr>
            <w:tcW w:w="294" w:type="pct"/>
            <w:tcBorders>
              <w:top w:val="nil"/>
              <w:left w:val="nil"/>
              <w:bottom w:val="single" w:sz="4" w:space="0" w:color="auto"/>
              <w:right w:val="single" w:sz="4" w:space="0" w:color="auto"/>
            </w:tcBorders>
            <w:shd w:val="clear" w:color="auto" w:fill="auto"/>
            <w:vAlign w:val="center"/>
            <w:hideMark/>
          </w:tcPr>
          <w:p w14:paraId="7BA37D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4A0CB7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4E08A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537745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500.000 đồng đến 1.000.000 đồng đối với hành vi vi phạm từ 5% đến dưới 10% tổng số giờ học;</w:t>
            </w:r>
          </w:p>
        </w:tc>
        <w:tc>
          <w:tcPr>
            <w:tcW w:w="683" w:type="pct"/>
            <w:vMerge/>
            <w:tcBorders>
              <w:top w:val="nil"/>
              <w:left w:val="single" w:sz="4" w:space="0" w:color="auto"/>
              <w:bottom w:val="single" w:sz="4" w:space="0" w:color="auto"/>
              <w:right w:val="single" w:sz="4" w:space="0" w:color="auto"/>
            </w:tcBorders>
            <w:vAlign w:val="center"/>
            <w:hideMark/>
          </w:tcPr>
          <w:p w14:paraId="0B76F4D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4DC760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A9FFA80"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5659BE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4BF27D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30B72A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DEB8C46" w14:textId="77777777" w:rsidR="00121022" w:rsidRPr="00121022" w:rsidRDefault="00121022" w:rsidP="00FD720B">
            <w:pPr>
              <w:spacing w:after="0" w:line="240" w:lineRule="auto"/>
              <w:rPr>
                <w:rFonts w:eastAsia="Times New Roman" w:cs="Times New Roman"/>
                <w:sz w:val="20"/>
                <w:szCs w:val="20"/>
              </w:rPr>
            </w:pPr>
            <w:bookmarkStart w:id="81" w:name="RANGE!E265"/>
            <w:r w:rsidRPr="00121022">
              <w:rPr>
                <w:rFonts w:eastAsia="Times New Roman" w:cs="Times New Roman"/>
                <w:sz w:val="20"/>
                <w:szCs w:val="20"/>
              </w:rPr>
              <w:t>c) Từ 1.000.000 đồng đến 3.000.000 đồng đối với hành vi vi phạm từ 10% đến dưới 15% số giờ học;</w:t>
            </w:r>
            <w:bookmarkEnd w:id="81"/>
          </w:p>
        </w:tc>
        <w:tc>
          <w:tcPr>
            <w:tcW w:w="227" w:type="pct"/>
            <w:tcBorders>
              <w:top w:val="nil"/>
              <w:left w:val="nil"/>
              <w:bottom w:val="single" w:sz="4" w:space="0" w:color="auto"/>
              <w:right w:val="single" w:sz="4" w:space="0" w:color="auto"/>
            </w:tcBorders>
            <w:shd w:val="clear" w:color="auto" w:fill="auto"/>
            <w:vAlign w:val="center"/>
            <w:hideMark/>
          </w:tcPr>
          <w:p w14:paraId="50714A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253848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B3831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35CE6B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B0DAC3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1.000.000 đồng đến 5.000.000 đồng đối với hành vi vi phạm từ 10% đến dưới 15% tổng số giờ học;</w:t>
            </w:r>
          </w:p>
        </w:tc>
        <w:tc>
          <w:tcPr>
            <w:tcW w:w="683" w:type="pct"/>
            <w:vMerge/>
            <w:tcBorders>
              <w:top w:val="nil"/>
              <w:left w:val="single" w:sz="4" w:space="0" w:color="auto"/>
              <w:bottom w:val="single" w:sz="4" w:space="0" w:color="auto"/>
              <w:right w:val="single" w:sz="4" w:space="0" w:color="auto"/>
            </w:tcBorders>
            <w:vAlign w:val="center"/>
            <w:hideMark/>
          </w:tcPr>
          <w:p w14:paraId="6694C87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B5F69F7"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8A96FE5"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27366D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6E09E7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0D04C1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A85C46A" w14:textId="77777777" w:rsidR="00121022" w:rsidRPr="00121022" w:rsidRDefault="00121022" w:rsidP="00FD720B">
            <w:pPr>
              <w:spacing w:after="0" w:line="240" w:lineRule="auto"/>
              <w:rPr>
                <w:rFonts w:eastAsia="Times New Roman" w:cs="Times New Roman"/>
                <w:sz w:val="20"/>
                <w:szCs w:val="20"/>
              </w:rPr>
            </w:pPr>
            <w:bookmarkStart w:id="82" w:name="RANGE!E266"/>
            <w:r w:rsidRPr="00121022">
              <w:rPr>
                <w:rFonts w:eastAsia="Times New Roman" w:cs="Times New Roman"/>
                <w:sz w:val="20"/>
                <w:szCs w:val="20"/>
              </w:rPr>
              <w:t>d) Từ 3.000.000 đồng đến 5.000.000 đồng đối với hành vi vi phạm từ 15% đến dưới 20% số giờ học;</w:t>
            </w:r>
            <w:bookmarkEnd w:id="82"/>
          </w:p>
        </w:tc>
        <w:tc>
          <w:tcPr>
            <w:tcW w:w="227" w:type="pct"/>
            <w:tcBorders>
              <w:top w:val="nil"/>
              <w:left w:val="nil"/>
              <w:bottom w:val="single" w:sz="4" w:space="0" w:color="auto"/>
              <w:right w:val="single" w:sz="4" w:space="0" w:color="auto"/>
            </w:tcBorders>
            <w:shd w:val="clear" w:color="auto" w:fill="auto"/>
            <w:vAlign w:val="center"/>
            <w:hideMark/>
          </w:tcPr>
          <w:p w14:paraId="48CCD8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759861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1D804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073684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191B77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5.000.000 đồng đến 10.000.000 đồng đối với hành vi vi phạm từ 15% đến dưới 20% tổng số giờ học;</w:t>
            </w:r>
          </w:p>
        </w:tc>
        <w:tc>
          <w:tcPr>
            <w:tcW w:w="683" w:type="pct"/>
            <w:vMerge/>
            <w:tcBorders>
              <w:top w:val="nil"/>
              <w:left w:val="single" w:sz="4" w:space="0" w:color="auto"/>
              <w:bottom w:val="single" w:sz="4" w:space="0" w:color="auto"/>
              <w:right w:val="single" w:sz="4" w:space="0" w:color="auto"/>
            </w:tcBorders>
            <w:vAlign w:val="center"/>
            <w:hideMark/>
          </w:tcPr>
          <w:p w14:paraId="5E3827E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5185BD4"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670E02E"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335508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60237F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4CE68B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37DFF86" w14:textId="77777777" w:rsidR="00121022" w:rsidRPr="00121022" w:rsidRDefault="00121022" w:rsidP="00FD720B">
            <w:pPr>
              <w:spacing w:after="0" w:line="240" w:lineRule="auto"/>
              <w:rPr>
                <w:rFonts w:eastAsia="Times New Roman" w:cs="Times New Roman"/>
                <w:sz w:val="20"/>
                <w:szCs w:val="20"/>
              </w:rPr>
            </w:pPr>
            <w:bookmarkStart w:id="83" w:name="RANGE!E267"/>
            <w:r w:rsidRPr="00121022">
              <w:rPr>
                <w:rFonts w:eastAsia="Times New Roman" w:cs="Times New Roman"/>
                <w:sz w:val="20"/>
                <w:szCs w:val="20"/>
              </w:rPr>
              <w:t>đ) Từ 5.000.000 đồng đến 10.000.000 đồng đối với hành vi vi phạm từ 20% số giờ học trở lên.</w:t>
            </w:r>
            <w:bookmarkEnd w:id="83"/>
          </w:p>
        </w:tc>
        <w:tc>
          <w:tcPr>
            <w:tcW w:w="227" w:type="pct"/>
            <w:tcBorders>
              <w:top w:val="nil"/>
              <w:left w:val="nil"/>
              <w:bottom w:val="single" w:sz="4" w:space="0" w:color="auto"/>
              <w:right w:val="single" w:sz="4" w:space="0" w:color="auto"/>
            </w:tcBorders>
            <w:shd w:val="clear" w:color="auto" w:fill="auto"/>
            <w:vAlign w:val="center"/>
            <w:hideMark/>
          </w:tcPr>
          <w:p w14:paraId="53C098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1E9861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6E565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397A8D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D81A7C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Phạt tiền từ 10.000.000 đồng đến 20.000.000 đồng đối với hành vi vi phạm từ 20% tổng số giờ học trở lên.</w:t>
            </w:r>
          </w:p>
        </w:tc>
        <w:tc>
          <w:tcPr>
            <w:tcW w:w="683" w:type="pct"/>
            <w:vMerge/>
            <w:tcBorders>
              <w:top w:val="nil"/>
              <w:left w:val="single" w:sz="4" w:space="0" w:color="auto"/>
              <w:bottom w:val="single" w:sz="4" w:space="0" w:color="auto"/>
              <w:right w:val="single" w:sz="4" w:space="0" w:color="auto"/>
            </w:tcBorders>
            <w:vAlign w:val="center"/>
            <w:hideMark/>
          </w:tcPr>
          <w:p w14:paraId="620D58E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4BC4705"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287998E"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271A7F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3E91A4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45EE8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81AD6C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3.000.000 đồng đến 5.000.000 đồng đối với một trong các hành vi vi phạm sau đây:</w:t>
            </w:r>
          </w:p>
        </w:tc>
        <w:tc>
          <w:tcPr>
            <w:tcW w:w="227" w:type="pct"/>
            <w:tcBorders>
              <w:top w:val="nil"/>
              <w:left w:val="nil"/>
              <w:bottom w:val="single" w:sz="4" w:space="0" w:color="auto"/>
              <w:right w:val="single" w:sz="4" w:space="0" w:color="auto"/>
            </w:tcBorders>
            <w:shd w:val="clear" w:color="auto" w:fill="auto"/>
            <w:vAlign w:val="center"/>
            <w:hideMark/>
          </w:tcPr>
          <w:p w14:paraId="38AEE5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8AB96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9CB87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01096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76362C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AD0BBA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xuống Điều 17 dự thảo Nghị định.</w:t>
            </w:r>
          </w:p>
        </w:tc>
      </w:tr>
      <w:tr w:rsidR="001A3527" w:rsidRPr="00121022" w14:paraId="1956E934"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5FD51A1"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23133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14938C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7B83DF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D1D642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Không xây dựng tiến độ đào tạo, kế hoạch đào tạo, kế hoạch giáo viên, giảng viên theo quy định;</w:t>
            </w:r>
          </w:p>
        </w:tc>
        <w:tc>
          <w:tcPr>
            <w:tcW w:w="227" w:type="pct"/>
            <w:tcBorders>
              <w:top w:val="nil"/>
              <w:left w:val="nil"/>
              <w:bottom w:val="single" w:sz="4" w:space="0" w:color="auto"/>
              <w:right w:val="single" w:sz="4" w:space="0" w:color="auto"/>
            </w:tcBorders>
            <w:shd w:val="clear" w:color="auto" w:fill="auto"/>
            <w:vAlign w:val="center"/>
            <w:hideMark/>
          </w:tcPr>
          <w:p w14:paraId="3B9722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00E95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A821E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CDD21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A60315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1750FF1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E78668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63D2D2F"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3FB2D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361BE7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678766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08735C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Không sử dụng hoặc sử dụng không đúng biểu mẫu, sổ sách quản lý dạy và học theo quy định.</w:t>
            </w:r>
          </w:p>
        </w:tc>
        <w:tc>
          <w:tcPr>
            <w:tcW w:w="227" w:type="pct"/>
            <w:tcBorders>
              <w:top w:val="nil"/>
              <w:left w:val="nil"/>
              <w:bottom w:val="single" w:sz="4" w:space="0" w:color="auto"/>
              <w:right w:val="single" w:sz="4" w:space="0" w:color="auto"/>
            </w:tcBorders>
            <w:shd w:val="clear" w:color="auto" w:fill="auto"/>
            <w:vAlign w:val="center"/>
            <w:hideMark/>
          </w:tcPr>
          <w:p w14:paraId="6E26F7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7FC30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0E393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58CEA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9FC0BD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655F923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A0BAED9"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C010A47"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EF40E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13CDB9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565D32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506D1A5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Phạt tiền từ 3.000.000 đồng đến 5.000.000 đồng đối với hành vi tự ý thêm, bớt nội dung môn học hoặc mô-đun hoặc không tổ chức bảo vệ chuyên đề, khóa luận tốt nghiệp đã quy định trong chương trình giáo dục nghề nghiệp.</w:t>
            </w:r>
          </w:p>
        </w:tc>
        <w:tc>
          <w:tcPr>
            <w:tcW w:w="227" w:type="pct"/>
            <w:tcBorders>
              <w:top w:val="nil"/>
              <w:left w:val="nil"/>
              <w:bottom w:val="single" w:sz="4" w:space="0" w:color="auto"/>
              <w:right w:val="single" w:sz="4" w:space="0" w:color="auto"/>
            </w:tcBorders>
            <w:shd w:val="clear" w:color="auto" w:fill="auto"/>
            <w:vAlign w:val="center"/>
            <w:hideMark/>
          </w:tcPr>
          <w:p w14:paraId="049773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413B0D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11901A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065B3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8AB4C9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30.000.000 đồng đến 40.000.000 đồng đối với hành vi tổ chức cho người học bảo vệ khóa luận tốt nghiệp không đủ điều kiện theo quy định.</w:t>
            </w:r>
          </w:p>
        </w:tc>
        <w:tc>
          <w:tcPr>
            <w:tcW w:w="683" w:type="pct"/>
            <w:tcBorders>
              <w:top w:val="nil"/>
              <w:left w:val="nil"/>
              <w:bottom w:val="single" w:sz="4" w:space="0" w:color="auto"/>
              <w:right w:val="single" w:sz="4" w:space="0" w:color="auto"/>
            </w:tcBorders>
            <w:shd w:val="clear" w:color="000000" w:fill="FFFFFF"/>
            <w:vAlign w:val="center"/>
            <w:hideMark/>
          </w:tcPr>
          <w:p w14:paraId="1EA70F8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472F5045"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D3F7785"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6D92E78"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54D85C87"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0B6283F5"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5D6D0A78"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3B378D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5D4928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5A9CF3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22FF5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4E604A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4. Phạt tiền đối với hành vi không sử dụng đúng chương trình đào tạo đã đăng ký hoạt động giáo dục nghề nghiệp, đăng ký bổ sung hoạt động giáo dục nghề nghiệp, đăng ký hoạt động liên kết đào tạo với nước ngoài với cơ quan có thẩm quyền để tổ chức giảng dạy cho người </w:t>
            </w:r>
            <w:r w:rsidRPr="00121022">
              <w:rPr>
                <w:rFonts w:eastAsia="Times New Roman" w:cs="Times New Roman"/>
                <w:sz w:val="20"/>
                <w:szCs w:val="20"/>
              </w:rPr>
              <w:lastRenderedPageBreak/>
              <w:t>học khóa đầu tiên của ngành, nghề đó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574D2FC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Kế thừa quy định tại khoản 5, khoản 6 Điều 10 Nghị định số 79/2015/NĐ-CP.</w:t>
            </w:r>
            <w:r w:rsidRPr="00121022">
              <w:rPr>
                <w:rFonts w:eastAsia="Times New Roman" w:cs="Times New Roman"/>
                <w:sz w:val="20"/>
                <w:szCs w:val="20"/>
              </w:rPr>
              <w:br/>
              <w:t>- Tăng mức phạt tiền đối với hành vi vi phạm này.</w:t>
            </w:r>
          </w:p>
        </w:tc>
      </w:tr>
      <w:tr w:rsidR="001A3527" w:rsidRPr="00121022" w14:paraId="3EC488E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D273284"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3C9EEC8"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54DA602C"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8A858F1"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D68F10A"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DF3DE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1F9E6F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1C3AED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1BA37D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A10C48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20.000.000 đồng đến 30.000.000 đồng đối với chương trình đào tạo trình độ sơ cấp;</w:t>
            </w:r>
          </w:p>
        </w:tc>
        <w:tc>
          <w:tcPr>
            <w:tcW w:w="683" w:type="pct"/>
            <w:vMerge/>
            <w:tcBorders>
              <w:top w:val="nil"/>
              <w:left w:val="single" w:sz="4" w:space="0" w:color="auto"/>
              <w:bottom w:val="single" w:sz="4" w:space="0" w:color="auto"/>
              <w:right w:val="single" w:sz="4" w:space="0" w:color="auto"/>
            </w:tcBorders>
            <w:vAlign w:val="center"/>
            <w:hideMark/>
          </w:tcPr>
          <w:p w14:paraId="20502C6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7883EDD"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4C571DF"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5AE2AF6"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35B30CFD"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310615DC"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51816B7E"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6D05A1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0C007F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0A2B6D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F1DDA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7450D9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30.000.000 đồng đến 40.000.000 đồng đối với chương trình đào tạo trình độ trung cấp;</w:t>
            </w:r>
          </w:p>
        </w:tc>
        <w:tc>
          <w:tcPr>
            <w:tcW w:w="683" w:type="pct"/>
            <w:vMerge/>
            <w:tcBorders>
              <w:top w:val="nil"/>
              <w:left w:val="single" w:sz="4" w:space="0" w:color="auto"/>
              <w:bottom w:val="single" w:sz="4" w:space="0" w:color="auto"/>
              <w:right w:val="single" w:sz="4" w:space="0" w:color="auto"/>
            </w:tcBorders>
            <w:vAlign w:val="center"/>
            <w:hideMark/>
          </w:tcPr>
          <w:p w14:paraId="2F27DE4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8C0C1AC"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0E066AC"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BCFABC7"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58FDBC38"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192AA2C3"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13B2D455"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E886A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627A69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0D1BF9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05301F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241E98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40.000.000 đồng đến 50.000.000 đồng đối với chương trình đào tạo trình độ cao đẳng.</w:t>
            </w:r>
          </w:p>
        </w:tc>
        <w:tc>
          <w:tcPr>
            <w:tcW w:w="683" w:type="pct"/>
            <w:vMerge/>
            <w:tcBorders>
              <w:top w:val="nil"/>
              <w:left w:val="single" w:sz="4" w:space="0" w:color="auto"/>
              <w:bottom w:val="single" w:sz="4" w:space="0" w:color="auto"/>
              <w:right w:val="single" w:sz="4" w:space="0" w:color="auto"/>
            </w:tcBorders>
            <w:vAlign w:val="center"/>
            <w:hideMark/>
          </w:tcPr>
          <w:p w14:paraId="55A7930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720779D"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5D2B190"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EF29F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6CCF89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0CF96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6C92F9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Phạt tiền từ 10.000.000 đồng đến 20.000.000 đồng hoặc đình chỉ hoạt động đào tạo từ 06 tháng đến 12 tháng đối với hành vi tổ chức hoạt động giáo dục nghề nghiệp không đúng thời gian đào tạo hoặc hình thức đào tạo đối với chương trình giáo dục nghề nghiệp với nước ngoài.</w:t>
            </w:r>
          </w:p>
        </w:tc>
        <w:tc>
          <w:tcPr>
            <w:tcW w:w="227" w:type="pct"/>
            <w:tcBorders>
              <w:top w:val="nil"/>
              <w:left w:val="nil"/>
              <w:bottom w:val="single" w:sz="4" w:space="0" w:color="auto"/>
              <w:right w:val="single" w:sz="4" w:space="0" w:color="auto"/>
            </w:tcBorders>
            <w:shd w:val="clear" w:color="auto" w:fill="auto"/>
            <w:vAlign w:val="center"/>
            <w:hideMark/>
          </w:tcPr>
          <w:p w14:paraId="4F3406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9E966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A1BFF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F2116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379C1D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710E27F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khoản này.</w:t>
            </w:r>
          </w:p>
        </w:tc>
      </w:tr>
      <w:tr w:rsidR="001A3527" w:rsidRPr="00121022" w14:paraId="7D996FA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3999B20"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76E0F3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2EE42C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29925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82E26C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7. Phạt tiền từ 20.000.000 đồng đến 30.000.000 đồng hoặc đình chỉ hoạt động đào tạo từ 06 tháng đến 12 tháng đối với hành vi giảng dạy chương trình giáo dục nghề nghiệp với nước ngoài không đúng theo chương trình trong hồ sơ đăng ký hoạt động giáo dục nghề nghiệp.</w:t>
            </w:r>
          </w:p>
        </w:tc>
        <w:tc>
          <w:tcPr>
            <w:tcW w:w="227" w:type="pct"/>
            <w:tcBorders>
              <w:top w:val="nil"/>
              <w:left w:val="nil"/>
              <w:bottom w:val="single" w:sz="4" w:space="0" w:color="auto"/>
              <w:right w:val="single" w:sz="4" w:space="0" w:color="auto"/>
            </w:tcBorders>
            <w:shd w:val="clear" w:color="auto" w:fill="auto"/>
            <w:vAlign w:val="center"/>
            <w:hideMark/>
          </w:tcPr>
          <w:p w14:paraId="2D9190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45626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81AA5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14111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84F62B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488A52D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khoản này.</w:t>
            </w:r>
          </w:p>
        </w:tc>
      </w:tr>
      <w:tr w:rsidR="001A3527" w:rsidRPr="00121022" w14:paraId="06750313"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25C45B0"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28EA2E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B04F6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87EEA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7F5352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50467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34F4B6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2B1791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238A0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161D36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Hình thức xử phạt bổ sung: Đình chỉ hoạt động tuyển sinh có thời hạn từ 06 tháng đến 12 tháng đối với hành vi vi phạm quy định tại khoản 4 Điều này.</w:t>
            </w:r>
          </w:p>
        </w:tc>
        <w:tc>
          <w:tcPr>
            <w:tcW w:w="683" w:type="pct"/>
            <w:tcBorders>
              <w:top w:val="nil"/>
              <w:left w:val="nil"/>
              <w:bottom w:val="single" w:sz="4" w:space="0" w:color="auto"/>
              <w:right w:val="single" w:sz="4" w:space="0" w:color="auto"/>
            </w:tcBorders>
            <w:shd w:val="clear" w:color="000000" w:fill="FFFFFF"/>
            <w:vAlign w:val="center"/>
            <w:hideMark/>
          </w:tcPr>
          <w:p w14:paraId="70F8738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57A76DCF"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2039B49"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F691F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EF8C4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8A45E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4D0BBE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6C5A1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66DD0C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492E46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F6317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778800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Biện pháp khắc phục hậu quả:</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4D5584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Dự thảo Nghị định quy định bổ sung, cụ thể từng biện pháp khắc phục tương ứng với từng hành vi vi phạm hành chính bảo đảm </w:t>
            </w:r>
            <w:r w:rsidRPr="00121022">
              <w:rPr>
                <w:rFonts w:eastAsia="Times New Roman" w:cs="Times New Roman"/>
                <w:sz w:val="20"/>
                <w:szCs w:val="20"/>
              </w:rPr>
              <w:lastRenderedPageBreak/>
              <w:t>khắc phục được hậu quả do các hành vi vi phạm hành chính gây ra.</w:t>
            </w:r>
          </w:p>
        </w:tc>
      </w:tr>
      <w:tr w:rsidR="001A3527" w:rsidRPr="00121022" w14:paraId="01C0182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D2C80E1"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3F591A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848FD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33E5B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A519A6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79D45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67758A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234CED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594379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CA631F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dạy đủ số giờ học, khối lượng học tập, kiến thức tối thiểu của các môn học hoặc mô-đun trong chương trình đào tạo đối với các hành vi vi phạm quy định tại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5ED7395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1227072"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16A42B7"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248E3E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FF036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D61A6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64A23B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54880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0978FB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016048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5C29C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5FE5F4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hủy bỏ kết quả kiểm tra, thi kết thúc môn học, mô đun đối với hành vi vi phạm quy định tại điểm đ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3A99962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A30699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1409F2E"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772772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F5D2A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421CF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028A26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1EADD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6A3D65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505F73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78E27E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42B91A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hủy bỏ kết quả đánh giá khoá luận tốt nghiệp đối với hành vi vi phạm quy định tại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36807C6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373676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E504D61"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59B555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CA308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57909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F80B68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7E82D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711E69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36C798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223D39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1D5AA9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Buộc hủy bỏ kết quả kiểm tra, thi, xét công nhận tốt nghiệp và thu hồi văn bằng, chứng chỉ tốt nghiệp đã cấp; buộc sử dụng đúng chương trình đào tạo đã đăng ký hoạt động giáo dục nghề nghiệp với cơ quan có thẩm quyền để giảng dạy cho người học đối với hành vi vi phạm quy định tại khoản 4 Điều này.</w:t>
            </w:r>
          </w:p>
        </w:tc>
        <w:tc>
          <w:tcPr>
            <w:tcW w:w="683" w:type="pct"/>
            <w:vMerge/>
            <w:tcBorders>
              <w:top w:val="nil"/>
              <w:left w:val="single" w:sz="4" w:space="0" w:color="auto"/>
              <w:bottom w:val="single" w:sz="4" w:space="0" w:color="auto"/>
              <w:right w:val="single" w:sz="4" w:space="0" w:color="auto"/>
            </w:tcBorders>
            <w:vAlign w:val="center"/>
            <w:hideMark/>
          </w:tcPr>
          <w:p w14:paraId="1CFE50E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C0DA61F"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D534D1C" w14:textId="77777777" w:rsidR="00121022" w:rsidRPr="00121022" w:rsidRDefault="00121022" w:rsidP="00FD720B">
            <w:pPr>
              <w:spacing w:after="0" w:line="240" w:lineRule="auto"/>
              <w:jc w:val="left"/>
              <w:rPr>
                <w:rFonts w:eastAsia="Times New Roman" w:cs="Times New Roman"/>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5FC211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33329F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38236E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2543F55" w14:textId="77777777" w:rsidR="00121022" w:rsidRPr="00121022" w:rsidRDefault="00121022" w:rsidP="00FD720B">
            <w:pPr>
              <w:spacing w:after="0" w:line="240" w:lineRule="auto"/>
              <w:rPr>
                <w:rFonts w:eastAsia="Times New Roman" w:cs="Times New Roman"/>
                <w:sz w:val="20"/>
                <w:szCs w:val="20"/>
              </w:rPr>
            </w:pPr>
            <w:bookmarkStart w:id="84" w:name="RANGE!E272"/>
            <w:bookmarkStart w:id="85" w:name="RANGE!E284"/>
            <w:bookmarkEnd w:id="84"/>
            <w:r w:rsidRPr="00121022">
              <w:rPr>
                <w:rFonts w:eastAsia="Times New Roman" w:cs="Times New Roman"/>
                <w:sz w:val="20"/>
                <w:szCs w:val="20"/>
              </w:rPr>
              <w:t>d) Buộc chuyển người học đủ điều kiện trúng tuyển đã nhập học sang cơ sở giáo dục nghề nghiệp khác hoặc hủy bỏ quyết định trúng tuyển, trả lại kinh phí cho người học nếu không chuyển được người học sang học ở cơ sở giáo dục nghề nghiệp khác đối với hành vi vi phạm quy định tại Khoản 6 và Khoản 7 Điều này đến mức phải đình chỉ hoạt động đào tạo.</w:t>
            </w:r>
            <w:bookmarkEnd w:id="85"/>
          </w:p>
        </w:tc>
        <w:tc>
          <w:tcPr>
            <w:tcW w:w="227" w:type="pct"/>
            <w:tcBorders>
              <w:top w:val="nil"/>
              <w:left w:val="nil"/>
              <w:bottom w:val="single" w:sz="4" w:space="0" w:color="auto"/>
              <w:right w:val="single" w:sz="4" w:space="0" w:color="auto"/>
            </w:tcBorders>
            <w:shd w:val="clear" w:color="auto" w:fill="auto"/>
            <w:vAlign w:val="center"/>
            <w:hideMark/>
          </w:tcPr>
          <w:p w14:paraId="350E77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7017D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F434F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45F05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C62F2B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3B07247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điểm này.</w:t>
            </w:r>
          </w:p>
        </w:tc>
      </w:tr>
      <w:tr w:rsidR="001A3527" w:rsidRPr="00121022" w14:paraId="3B592E9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2AAA7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77D6F1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C07A7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CBE66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quy mô lớp học</w:t>
            </w:r>
          </w:p>
        </w:tc>
        <w:tc>
          <w:tcPr>
            <w:tcW w:w="931" w:type="pct"/>
            <w:tcBorders>
              <w:top w:val="nil"/>
              <w:left w:val="nil"/>
              <w:bottom w:val="single" w:sz="4" w:space="0" w:color="auto"/>
              <w:right w:val="single" w:sz="4" w:space="0" w:color="auto"/>
            </w:tcBorders>
            <w:shd w:val="clear" w:color="auto" w:fill="auto"/>
            <w:vAlign w:val="center"/>
            <w:hideMark/>
          </w:tcPr>
          <w:p w14:paraId="4F62B75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92093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14</w:t>
            </w:r>
          </w:p>
        </w:tc>
        <w:tc>
          <w:tcPr>
            <w:tcW w:w="294" w:type="pct"/>
            <w:tcBorders>
              <w:top w:val="nil"/>
              <w:left w:val="nil"/>
              <w:bottom w:val="single" w:sz="4" w:space="0" w:color="auto"/>
              <w:right w:val="single" w:sz="4" w:space="0" w:color="auto"/>
            </w:tcBorders>
            <w:shd w:val="clear" w:color="auto" w:fill="auto"/>
            <w:vAlign w:val="center"/>
            <w:hideMark/>
          </w:tcPr>
          <w:p w14:paraId="11C731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1C3B8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C9BF3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quy mô lớp học</w:t>
            </w:r>
          </w:p>
        </w:tc>
        <w:tc>
          <w:tcPr>
            <w:tcW w:w="1139" w:type="pct"/>
            <w:tcBorders>
              <w:top w:val="nil"/>
              <w:left w:val="nil"/>
              <w:bottom w:val="single" w:sz="4" w:space="0" w:color="auto"/>
              <w:right w:val="single" w:sz="4" w:space="0" w:color="auto"/>
            </w:tcBorders>
            <w:shd w:val="clear" w:color="000000" w:fill="FFFFFF"/>
            <w:vAlign w:val="center"/>
            <w:hideMark/>
          </w:tcPr>
          <w:p w14:paraId="35D4E90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43FC266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40B1403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75DC2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12F033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23E87A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8A8A8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962749B" w14:textId="77777777" w:rsidR="00121022" w:rsidRPr="00121022" w:rsidRDefault="00121022" w:rsidP="00FD720B">
            <w:pPr>
              <w:spacing w:after="0" w:line="240" w:lineRule="auto"/>
              <w:rPr>
                <w:rFonts w:eastAsia="Times New Roman" w:cs="Times New Roman"/>
                <w:sz w:val="20"/>
                <w:szCs w:val="20"/>
              </w:rPr>
            </w:pPr>
            <w:bookmarkStart w:id="86" w:name="RANGE!E286"/>
            <w:r w:rsidRPr="00121022">
              <w:rPr>
                <w:rFonts w:eastAsia="Times New Roman" w:cs="Times New Roman"/>
                <w:sz w:val="20"/>
                <w:szCs w:val="20"/>
              </w:rPr>
              <w:t>1. Phạt tiền đối với hành vi bố trí số lượng học viên, học sinh, sinh viên trong một lớp học vượt quá mức quy định với một trong các mức sau đây:</w:t>
            </w:r>
            <w:bookmarkEnd w:id="86"/>
          </w:p>
        </w:tc>
        <w:tc>
          <w:tcPr>
            <w:tcW w:w="227" w:type="pct"/>
            <w:tcBorders>
              <w:top w:val="nil"/>
              <w:left w:val="nil"/>
              <w:bottom w:val="single" w:sz="4" w:space="0" w:color="auto"/>
              <w:right w:val="single" w:sz="4" w:space="0" w:color="auto"/>
            </w:tcBorders>
            <w:shd w:val="clear" w:color="auto" w:fill="auto"/>
            <w:vAlign w:val="center"/>
            <w:hideMark/>
          </w:tcPr>
          <w:p w14:paraId="01204E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14</w:t>
            </w:r>
          </w:p>
        </w:tc>
        <w:tc>
          <w:tcPr>
            <w:tcW w:w="294" w:type="pct"/>
            <w:tcBorders>
              <w:top w:val="nil"/>
              <w:left w:val="nil"/>
              <w:bottom w:val="single" w:sz="4" w:space="0" w:color="auto"/>
              <w:right w:val="single" w:sz="4" w:space="0" w:color="auto"/>
            </w:tcBorders>
            <w:shd w:val="clear" w:color="auto" w:fill="auto"/>
            <w:vAlign w:val="center"/>
            <w:hideMark/>
          </w:tcPr>
          <w:p w14:paraId="4F6115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A85E2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D55DB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1C7BB0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đối với hành vi bố trí số lượng người học vượt quá quy mô lớp học theo quy định theo các mức phạt sau:</w:t>
            </w:r>
          </w:p>
        </w:tc>
        <w:tc>
          <w:tcPr>
            <w:tcW w:w="683" w:type="pct"/>
            <w:tcBorders>
              <w:top w:val="nil"/>
              <w:left w:val="nil"/>
              <w:bottom w:val="single" w:sz="4" w:space="0" w:color="auto"/>
              <w:right w:val="single" w:sz="4" w:space="0" w:color="auto"/>
            </w:tcBorders>
            <w:shd w:val="clear" w:color="000000" w:fill="FFFFFF"/>
            <w:vAlign w:val="center"/>
            <w:hideMark/>
          </w:tcPr>
          <w:p w14:paraId="265FB50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khoản 1 Điều 11 Nghị định số 79/2015/NĐ-CP.</w:t>
            </w:r>
          </w:p>
        </w:tc>
      </w:tr>
      <w:tr w:rsidR="001A3527" w:rsidRPr="00121022" w14:paraId="01E58A7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AFA24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11</w:t>
            </w:r>
          </w:p>
        </w:tc>
        <w:tc>
          <w:tcPr>
            <w:tcW w:w="294" w:type="pct"/>
            <w:tcBorders>
              <w:top w:val="nil"/>
              <w:left w:val="nil"/>
              <w:bottom w:val="single" w:sz="4" w:space="0" w:color="auto"/>
              <w:right w:val="single" w:sz="4" w:space="0" w:color="auto"/>
            </w:tcBorders>
            <w:shd w:val="clear" w:color="auto" w:fill="auto"/>
            <w:vAlign w:val="center"/>
            <w:hideMark/>
          </w:tcPr>
          <w:p w14:paraId="195523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724A2E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22DC7C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F9A75C2" w14:textId="77777777" w:rsidR="00121022" w:rsidRPr="00121022" w:rsidRDefault="00121022" w:rsidP="00FD720B">
            <w:pPr>
              <w:spacing w:after="0" w:line="240" w:lineRule="auto"/>
              <w:rPr>
                <w:rFonts w:eastAsia="Times New Roman" w:cs="Times New Roman"/>
                <w:sz w:val="20"/>
                <w:szCs w:val="20"/>
              </w:rPr>
            </w:pPr>
            <w:bookmarkStart w:id="87" w:name="RANGE!E287"/>
            <w:r w:rsidRPr="00121022">
              <w:rPr>
                <w:rFonts w:eastAsia="Times New Roman" w:cs="Times New Roman"/>
                <w:sz w:val="20"/>
                <w:szCs w:val="20"/>
              </w:rPr>
              <w:t>a) Từ 1.000.000 đồng đến 3.000.000 đồng khi vượt quá mức quy định dưới 15%;</w:t>
            </w:r>
            <w:bookmarkEnd w:id="87"/>
          </w:p>
        </w:tc>
        <w:tc>
          <w:tcPr>
            <w:tcW w:w="227" w:type="pct"/>
            <w:tcBorders>
              <w:top w:val="nil"/>
              <w:left w:val="nil"/>
              <w:bottom w:val="single" w:sz="4" w:space="0" w:color="auto"/>
              <w:right w:val="single" w:sz="4" w:space="0" w:color="auto"/>
            </w:tcBorders>
            <w:shd w:val="clear" w:color="auto" w:fill="auto"/>
            <w:vAlign w:val="center"/>
            <w:hideMark/>
          </w:tcPr>
          <w:p w14:paraId="63A48C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A9FF9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623EF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B9F3D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6FF89E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0459BE4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Bỏ điểm này</w:t>
            </w:r>
          </w:p>
        </w:tc>
      </w:tr>
      <w:tr w:rsidR="001A3527" w:rsidRPr="00121022" w14:paraId="3C728F7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DFD43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581D25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7125F7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5889FA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0688EFA" w14:textId="77777777" w:rsidR="00121022" w:rsidRPr="00121022" w:rsidRDefault="00121022" w:rsidP="00FD720B">
            <w:pPr>
              <w:spacing w:after="0" w:line="240" w:lineRule="auto"/>
              <w:rPr>
                <w:rFonts w:eastAsia="Times New Roman" w:cs="Times New Roman"/>
                <w:sz w:val="20"/>
                <w:szCs w:val="20"/>
              </w:rPr>
            </w:pPr>
            <w:bookmarkStart w:id="88" w:name="RANGE!E288"/>
            <w:r w:rsidRPr="00121022">
              <w:rPr>
                <w:rFonts w:eastAsia="Times New Roman" w:cs="Times New Roman"/>
                <w:sz w:val="20"/>
                <w:szCs w:val="20"/>
              </w:rPr>
              <w:t>b) Từ 3.000.000 đồng đến 5.000.000 đồng khi vượt quá mức quy định từ 15% đến dưới 30%;</w:t>
            </w:r>
            <w:bookmarkEnd w:id="88"/>
          </w:p>
        </w:tc>
        <w:tc>
          <w:tcPr>
            <w:tcW w:w="227" w:type="pct"/>
            <w:tcBorders>
              <w:top w:val="nil"/>
              <w:left w:val="nil"/>
              <w:bottom w:val="single" w:sz="4" w:space="0" w:color="auto"/>
              <w:right w:val="single" w:sz="4" w:space="0" w:color="auto"/>
            </w:tcBorders>
            <w:shd w:val="clear" w:color="auto" w:fill="auto"/>
            <w:vAlign w:val="center"/>
            <w:hideMark/>
          </w:tcPr>
          <w:p w14:paraId="0641DF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14</w:t>
            </w:r>
          </w:p>
        </w:tc>
        <w:tc>
          <w:tcPr>
            <w:tcW w:w="294" w:type="pct"/>
            <w:tcBorders>
              <w:top w:val="nil"/>
              <w:left w:val="nil"/>
              <w:bottom w:val="single" w:sz="4" w:space="0" w:color="auto"/>
              <w:right w:val="single" w:sz="4" w:space="0" w:color="auto"/>
            </w:tcBorders>
            <w:shd w:val="clear" w:color="auto" w:fill="auto"/>
            <w:vAlign w:val="center"/>
            <w:hideMark/>
          </w:tcPr>
          <w:p w14:paraId="281E1F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26B979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472C0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15C542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3.000.000 đồng đến 5.000.000 đồng khi vượt quá quy mô lớp học từ 30% đến dưới 50%;</w:t>
            </w:r>
          </w:p>
        </w:tc>
        <w:tc>
          <w:tcPr>
            <w:tcW w:w="683" w:type="pct"/>
            <w:tcBorders>
              <w:top w:val="nil"/>
              <w:left w:val="nil"/>
              <w:bottom w:val="single" w:sz="4" w:space="0" w:color="auto"/>
              <w:right w:val="single" w:sz="4" w:space="0" w:color="auto"/>
            </w:tcBorders>
            <w:shd w:val="clear" w:color="000000" w:fill="FFFFFF"/>
            <w:vAlign w:val="center"/>
            <w:hideMark/>
          </w:tcPr>
          <w:p w14:paraId="3E14BBB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Dự thảo Nghị định điều chỉnh tỷ lệ % vượt quy mô lớp học từ 30% đến dưới 50%. </w:t>
            </w:r>
          </w:p>
        </w:tc>
      </w:tr>
      <w:tr w:rsidR="001A3527" w:rsidRPr="00121022" w14:paraId="3F8E9BE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1F660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33EF8E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08433A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1619E5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A87F25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Từ 5.000.000 đồng đến 10.000.000 đồng khi vượt quá mức quy định từ 30% trở lên.</w:t>
            </w:r>
          </w:p>
        </w:tc>
        <w:tc>
          <w:tcPr>
            <w:tcW w:w="227" w:type="pct"/>
            <w:tcBorders>
              <w:top w:val="nil"/>
              <w:left w:val="nil"/>
              <w:bottom w:val="single" w:sz="4" w:space="0" w:color="auto"/>
              <w:right w:val="single" w:sz="4" w:space="0" w:color="auto"/>
            </w:tcBorders>
            <w:shd w:val="clear" w:color="auto" w:fill="auto"/>
            <w:vAlign w:val="center"/>
            <w:hideMark/>
          </w:tcPr>
          <w:p w14:paraId="4C69D7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14</w:t>
            </w:r>
          </w:p>
        </w:tc>
        <w:tc>
          <w:tcPr>
            <w:tcW w:w="294" w:type="pct"/>
            <w:tcBorders>
              <w:top w:val="nil"/>
              <w:left w:val="nil"/>
              <w:bottom w:val="single" w:sz="4" w:space="0" w:color="auto"/>
              <w:right w:val="single" w:sz="4" w:space="0" w:color="auto"/>
            </w:tcBorders>
            <w:shd w:val="clear" w:color="auto" w:fill="auto"/>
            <w:vAlign w:val="center"/>
            <w:hideMark/>
          </w:tcPr>
          <w:p w14:paraId="136C75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2E95B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0D72ED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D1341DC" w14:textId="77777777" w:rsidR="00121022" w:rsidRPr="00121022" w:rsidRDefault="00121022" w:rsidP="005C545C">
            <w:pPr>
              <w:spacing w:after="0" w:line="240" w:lineRule="auto"/>
              <w:rPr>
                <w:rFonts w:eastAsia="Times New Roman" w:cs="Times New Roman"/>
                <w:sz w:val="20"/>
                <w:szCs w:val="20"/>
              </w:rPr>
            </w:pPr>
            <w:r w:rsidRPr="00121022">
              <w:rPr>
                <w:rFonts w:eastAsia="Times New Roman" w:cs="Times New Roman"/>
                <w:sz w:val="20"/>
                <w:szCs w:val="20"/>
              </w:rPr>
              <w:t>b) Phạt tiền từ 5.000.000 đồng đến 10.000.000 đồng khi vượt quá quy mô lớp học từ 50% trở lên.</w:t>
            </w:r>
          </w:p>
        </w:tc>
        <w:tc>
          <w:tcPr>
            <w:tcW w:w="683" w:type="pct"/>
            <w:tcBorders>
              <w:top w:val="nil"/>
              <w:left w:val="nil"/>
              <w:bottom w:val="single" w:sz="4" w:space="0" w:color="auto"/>
              <w:right w:val="single" w:sz="4" w:space="0" w:color="auto"/>
            </w:tcBorders>
            <w:shd w:val="clear" w:color="000000" w:fill="FFFFFF"/>
            <w:vAlign w:val="center"/>
            <w:hideMark/>
          </w:tcPr>
          <w:p w14:paraId="36D25EE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Dự thảo Nghị định điều chỉnh tỷ lệ % vượt quy mô lớp học từ 50% trở lên. </w:t>
            </w:r>
          </w:p>
        </w:tc>
      </w:tr>
      <w:tr w:rsidR="001A3527" w:rsidRPr="00121022" w14:paraId="41B4A97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D00CA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11</w:t>
            </w:r>
          </w:p>
        </w:tc>
        <w:tc>
          <w:tcPr>
            <w:tcW w:w="294" w:type="pct"/>
            <w:tcBorders>
              <w:top w:val="nil"/>
              <w:left w:val="nil"/>
              <w:bottom w:val="single" w:sz="4" w:space="0" w:color="auto"/>
              <w:right w:val="single" w:sz="4" w:space="0" w:color="auto"/>
            </w:tcBorders>
            <w:shd w:val="clear" w:color="auto" w:fill="auto"/>
            <w:vAlign w:val="center"/>
            <w:hideMark/>
          </w:tcPr>
          <w:p w14:paraId="025852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115ED6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E5E4B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27E3F8D" w14:textId="77777777" w:rsidR="00121022" w:rsidRPr="00121022" w:rsidRDefault="00121022" w:rsidP="00FD720B">
            <w:pPr>
              <w:spacing w:after="0" w:line="240" w:lineRule="auto"/>
              <w:rPr>
                <w:rFonts w:eastAsia="Times New Roman" w:cs="Times New Roman"/>
                <w:sz w:val="20"/>
                <w:szCs w:val="20"/>
              </w:rPr>
            </w:pPr>
            <w:bookmarkStart w:id="89" w:name="RANGE!E290"/>
            <w:r w:rsidRPr="00121022">
              <w:rPr>
                <w:rFonts w:eastAsia="Times New Roman" w:cs="Times New Roman"/>
                <w:sz w:val="20"/>
                <w:szCs w:val="20"/>
              </w:rPr>
              <w:t>2. Biện pháp khắc phục hậu quả: Buộc thực hiện việc bố trí số lượng học viên, học sinh, sinh viên trong một lớp học đúng quy định đối với hành vi vi phạm quy định tại Khoản 1 Điều này.</w:t>
            </w:r>
            <w:bookmarkEnd w:id="89"/>
          </w:p>
        </w:tc>
        <w:tc>
          <w:tcPr>
            <w:tcW w:w="227" w:type="pct"/>
            <w:tcBorders>
              <w:top w:val="nil"/>
              <w:left w:val="nil"/>
              <w:bottom w:val="single" w:sz="4" w:space="0" w:color="auto"/>
              <w:right w:val="single" w:sz="4" w:space="0" w:color="auto"/>
            </w:tcBorders>
            <w:shd w:val="clear" w:color="auto" w:fill="auto"/>
            <w:vAlign w:val="center"/>
            <w:hideMark/>
          </w:tcPr>
          <w:p w14:paraId="4058B5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14</w:t>
            </w:r>
          </w:p>
        </w:tc>
        <w:tc>
          <w:tcPr>
            <w:tcW w:w="294" w:type="pct"/>
            <w:tcBorders>
              <w:top w:val="nil"/>
              <w:left w:val="nil"/>
              <w:bottom w:val="single" w:sz="4" w:space="0" w:color="auto"/>
              <w:right w:val="single" w:sz="4" w:space="0" w:color="auto"/>
            </w:tcBorders>
            <w:shd w:val="clear" w:color="auto" w:fill="auto"/>
            <w:vAlign w:val="center"/>
            <w:hideMark/>
          </w:tcPr>
          <w:p w14:paraId="2624A4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6C222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0ACDB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25DFFF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Biện pháp khắc phục hậu quả: Buộc bố trí số lượng người học bảo đảm quy mô lớp học theo quy định đối với hành vi vi phạm quy định tại khoản 1 Điều này.</w:t>
            </w:r>
          </w:p>
        </w:tc>
        <w:tc>
          <w:tcPr>
            <w:tcW w:w="683" w:type="pct"/>
            <w:tcBorders>
              <w:top w:val="nil"/>
              <w:left w:val="nil"/>
              <w:bottom w:val="single" w:sz="4" w:space="0" w:color="auto"/>
              <w:right w:val="single" w:sz="4" w:space="0" w:color="auto"/>
            </w:tcBorders>
            <w:shd w:val="clear" w:color="000000" w:fill="FFFFFF"/>
            <w:vAlign w:val="center"/>
            <w:hideMark/>
          </w:tcPr>
          <w:p w14:paraId="2B323F5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khoản 2 Điều 11 Nghị định số 79/2015/NĐ-CP.</w:t>
            </w:r>
          </w:p>
        </w:tc>
      </w:tr>
      <w:tr w:rsidR="001A3527" w:rsidRPr="00121022" w14:paraId="4DF6B5A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AD567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77E272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556ED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2DC9C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đào tạo liên thông, liên kết đào tạo</w:t>
            </w:r>
          </w:p>
        </w:tc>
        <w:tc>
          <w:tcPr>
            <w:tcW w:w="931" w:type="pct"/>
            <w:tcBorders>
              <w:top w:val="nil"/>
              <w:left w:val="nil"/>
              <w:bottom w:val="single" w:sz="4" w:space="0" w:color="auto"/>
              <w:right w:val="single" w:sz="4" w:space="0" w:color="auto"/>
            </w:tcBorders>
            <w:shd w:val="clear" w:color="auto" w:fill="auto"/>
            <w:vAlign w:val="center"/>
            <w:hideMark/>
          </w:tcPr>
          <w:p w14:paraId="545B1F9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6D8F7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0C9B89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5FF35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ABD11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đào tạo liên thông, liên kết đào tạo</w:t>
            </w:r>
          </w:p>
        </w:tc>
        <w:tc>
          <w:tcPr>
            <w:tcW w:w="1139" w:type="pct"/>
            <w:tcBorders>
              <w:top w:val="nil"/>
              <w:left w:val="nil"/>
              <w:bottom w:val="single" w:sz="4" w:space="0" w:color="auto"/>
              <w:right w:val="single" w:sz="4" w:space="0" w:color="auto"/>
            </w:tcBorders>
            <w:shd w:val="clear" w:color="000000" w:fill="FFFFFF"/>
            <w:vAlign w:val="center"/>
            <w:hideMark/>
          </w:tcPr>
          <w:p w14:paraId="724C185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6C4FD6F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02FCE9D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CA354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70F84E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00E1C5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07223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5CBDDD9" w14:textId="77777777" w:rsidR="00121022" w:rsidRPr="00121022" w:rsidRDefault="00121022" w:rsidP="00FD720B">
            <w:pPr>
              <w:spacing w:after="0" w:line="240" w:lineRule="auto"/>
              <w:rPr>
                <w:rFonts w:eastAsia="Times New Roman" w:cs="Times New Roman"/>
                <w:sz w:val="20"/>
                <w:szCs w:val="20"/>
              </w:rPr>
            </w:pPr>
            <w:bookmarkStart w:id="90" w:name="RANGE!E292"/>
            <w:r w:rsidRPr="00121022">
              <w:rPr>
                <w:rFonts w:eastAsia="Times New Roman" w:cs="Times New Roman"/>
                <w:sz w:val="20"/>
                <w:szCs w:val="20"/>
              </w:rPr>
              <w:t>1. Phạt tiền đối với hành vi vi phạm quy định về đào tạo liên thông giữa các trình độ trong giáo dục nghề nghiệp với một trong các mức sau đây:</w:t>
            </w:r>
            <w:bookmarkEnd w:id="90"/>
          </w:p>
        </w:tc>
        <w:tc>
          <w:tcPr>
            <w:tcW w:w="227" w:type="pct"/>
            <w:tcBorders>
              <w:top w:val="nil"/>
              <w:left w:val="nil"/>
              <w:bottom w:val="single" w:sz="4" w:space="0" w:color="auto"/>
              <w:right w:val="single" w:sz="4" w:space="0" w:color="auto"/>
            </w:tcBorders>
            <w:shd w:val="clear" w:color="auto" w:fill="auto"/>
            <w:vAlign w:val="center"/>
            <w:hideMark/>
          </w:tcPr>
          <w:p w14:paraId="590AC7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0D97CC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37C64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62258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EA3C95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đối với hành vi vi phạm quy định về đào tạo liên thông theo các mức phạt sau:</w:t>
            </w:r>
          </w:p>
        </w:tc>
        <w:tc>
          <w:tcPr>
            <w:tcW w:w="683" w:type="pct"/>
            <w:tcBorders>
              <w:top w:val="nil"/>
              <w:left w:val="nil"/>
              <w:bottom w:val="single" w:sz="4" w:space="0" w:color="auto"/>
              <w:right w:val="single" w:sz="4" w:space="0" w:color="auto"/>
            </w:tcBorders>
            <w:shd w:val="clear" w:color="auto" w:fill="auto"/>
            <w:vAlign w:val="center"/>
            <w:hideMark/>
          </w:tcPr>
          <w:p w14:paraId="3C6ED56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1 Điều 12 Nghị định số 79/2015/NĐ-CP.</w:t>
            </w:r>
            <w:r w:rsidRPr="00121022">
              <w:rPr>
                <w:rFonts w:eastAsia="Times New Roman" w:cs="Times New Roman"/>
                <w:sz w:val="20"/>
                <w:szCs w:val="20"/>
              </w:rPr>
              <w:br/>
              <w:t>- Bãi bỏ điểm b khoản 1 Điều 12.</w:t>
            </w:r>
          </w:p>
        </w:tc>
      </w:tr>
      <w:tr w:rsidR="001A3527" w:rsidRPr="00121022" w14:paraId="2069CB6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BA3C3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1499BD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6906AD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402EE9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2B8E0CC" w14:textId="77777777" w:rsidR="00121022" w:rsidRPr="00121022" w:rsidRDefault="00121022" w:rsidP="00FD720B">
            <w:pPr>
              <w:spacing w:after="0" w:line="240" w:lineRule="auto"/>
              <w:rPr>
                <w:rFonts w:eastAsia="Times New Roman" w:cs="Times New Roman"/>
                <w:sz w:val="20"/>
                <w:szCs w:val="20"/>
              </w:rPr>
            </w:pPr>
            <w:bookmarkStart w:id="91" w:name="RANGE!E293"/>
            <w:r w:rsidRPr="00121022">
              <w:rPr>
                <w:rFonts w:eastAsia="Times New Roman" w:cs="Times New Roman"/>
                <w:sz w:val="20"/>
                <w:szCs w:val="20"/>
              </w:rPr>
              <w:t>a) Từ 10.000.000 đồng đến 20.000.000 đồng đối với hành vi tổ chức đào tạo liên thông không đủ các điều kiện theo quy định;</w:t>
            </w:r>
            <w:bookmarkEnd w:id="91"/>
          </w:p>
        </w:tc>
        <w:tc>
          <w:tcPr>
            <w:tcW w:w="227" w:type="pct"/>
            <w:tcBorders>
              <w:top w:val="nil"/>
              <w:left w:val="nil"/>
              <w:bottom w:val="single" w:sz="4" w:space="0" w:color="auto"/>
              <w:right w:val="single" w:sz="4" w:space="0" w:color="auto"/>
            </w:tcBorders>
            <w:shd w:val="clear" w:color="auto" w:fill="auto"/>
            <w:vAlign w:val="center"/>
            <w:hideMark/>
          </w:tcPr>
          <w:p w14:paraId="6994EA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10ED26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4ED9B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5A6EF1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D324D9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10.000.000 đồng đến 20.000.000 đồng đối với hành vi không báo cáo cơ quan có thẩm quyền khi ban hành quyết định tuyển sinh đào tạo liên thông;</w:t>
            </w:r>
          </w:p>
        </w:tc>
        <w:tc>
          <w:tcPr>
            <w:tcW w:w="683" w:type="pct"/>
            <w:tcBorders>
              <w:top w:val="nil"/>
              <w:left w:val="nil"/>
              <w:bottom w:val="single" w:sz="4" w:space="0" w:color="auto"/>
              <w:right w:val="single" w:sz="4" w:space="0" w:color="auto"/>
            </w:tcBorders>
            <w:shd w:val="clear" w:color="000000" w:fill="FFFFFF"/>
            <w:vAlign w:val="center"/>
            <w:hideMark/>
          </w:tcPr>
          <w:p w14:paraId="3DD7F1F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616C882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5ADC7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46C773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6CAFF1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34DB2A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6ECB8F6" w14:textId="77777777" w:rsidR="00121022" w:rsidRPr="00121022" w:rsidRDefault="00121022" w:rsidP="00FD720B">
            <w:pPr>
              <w:spacing w:after="0" w:line="240" w:lineRule="auto"/>
              <w:rPr>
                <w:rFonts w:eastAsia="Times New Roman" w:cs="Times New Roman"/>
                <w:sz w:val="20"/>
                <w:szCs w:val="20"/>
              </w:rPr>
            </w:pPr>
            <w:bookmarkStart w:id="92" w:name="RANGE!E294"/>
            <w:r w:rsidRPr="00121022">
              <w:rPr>
                <w:rFonts w:eastAsia="Times New Roman" w:cs="Times New Roman"/>
                <w:sz w:val="20"/>
                <w:szCs w:val="20"/>
              </w:rPr>
              <w:t xml:space="preserve">b) Từ 30.000.000 đồng đến 40.000.000 đồng đối với hành vi </w:t>
            </w:r>
            <w:r w:rsidRPr="00121022">
              <w:rPr>
                <w:rFonts w:eastAsia="Times New Roman" w:cs="Times New Roman"/>
                <w:sz w:val="20"/>
                <w:szCs w:val="20"/>
              </w:rPr>
              <w:lastRenderedPageBreak/>
              <w:t>tổ chức đào tạo liên thông các ngành, nghề hoặc trình độ đào tạo khi chưa được sự đồng ý của cơ quan có thẩm quyền.</w:t>
            </w:r>
            <w:bookmarkEnd w:id="92"/>
          </w:p>
        </w:tc>
        <w:tc>
          <w:tcPr>
            <w:tcW w:w="227" w:type="pct"/>
            <w:tcBorders>
              <w:top w:val="nil"/>
              <w:left w:val="nil"/>
              <w:bottom w:val="single" w:sz="4" w:space="0" w:color="auto"/>
              <w:right w:val="single" w:sz="4" w:space="0" w:color="auto"/>
            </w:tcBorders>
            <w:shd w:val="clear" w:color="auto" w:fill="auto"/>
            <w:vAlign w:val="center"/>
            <w:hideMark/>
          </w:tcPr>
          <w:p w14:paraId="5280A8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15</w:t>
            </w:r>
          </w:p>
        </w:tc>
        <w:tc>
          <w:tcPr>
            <w:tcW w:w="294" w:type="pct"/>
            <w:tcBorders>
              <w:top w:val="nil"/>
              <w:left w:val="nil"/>
              <w:bottom w:val="single" w:sz="4" w:space="0" w:color="auto"/>
              <w:right w:val="single" w:sz="4" w:space="0" w:color="auto"/>
            </w:tcBorders>
            <w:shd w:val="clear" w:color="auto" w:fill="auto"/>
            <w:vAlign w:val="center"/>
            <w:hideMark/>
          </w:tcPr>
          <w:p w14:paraId="2CC5AA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62EAF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81D63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A81609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b) Phạt tiền từ 20.000.000 đồng đến 30.000.000 đồng đối với hành vi không </w:t>
            </w:r>
            <w:r w:rsidRPr="00121022">
              <w:rPr>
                <w:rFonts w:eastAsia="Times New Roman" w:cs="Times New Roman"/>
                <w:sz w:val="20"/>
                <w:szCs w:val="20"/>
              </w:rPr>
              <w:lastRenderedPageBreak/>
              <w:t>công khai hoặc công khai không đầy đủ các nội dung về đào tạo liên thông trên trang thông tin điện tử của cơ sở tổ chức đào tạo liên thông;</w:t>
            </w:r>
          </w:p>
        </w:tc>
        <w:tc>
          <w:tcPr>
            <w:tcW w:w="683" w:type="pct"/>
            <w:tcBorders>
              <w:top w:val="nil"/>
              <w:left w:val="nil"/>
              <w:bottom w:val="single" w:sz="4" w:space="0" w:color="auto"/>
              <w:right w:val="single" w:sz="4" w:space="0" w:color="auto"/>
            </w:tcBorders>
            <w:shd w:val="clear" w:color="000000" w:fill="FFFFFF"/>
            <w:vAlign w:val="center"/>
            <w:hideMark/>
          </w:tcPr>
          <w:p w14:paraId="306302B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Bổ sung điểm này</w:t>
            </w:r>
          </w:p>
        </w:tc>
      </w:tr>
      <w:tr w:rsidR="001A3527" w:rsidRPr="00121022" w14:paraId="7B1EC79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BB090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FB743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4934C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1F6CF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4884E4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C3088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0CEC07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5EC01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59FC96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A3371F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30.000.000 đồng đến 40.000.000 đồng đối với hành vi không ban hành quy định về tuyển sinh, tổ chức đào tạo liên thông hoặc hoặc ban hành nhưng không bảo đảm nội dung theo quy định;</w:t>
            </w:r>
          </w:p>
        </w:tc>
        <w:tc>
          <w:tcPr>
            <w:tcW w:w="683" w:type="pct"/>
            <w:tcBorders>
              <w:top w:val="nil"/>
              <w:left w:val="nil"/>
              <w:bottom w:val="single" w:sz="4" w:space="0" w:color="auto"/>
              <w:right w:val="single" w:sz="4" w:space="0" w:color="auto"/>
            </w:tcBorders>
            <w:shd w:val="clear" w:color="000000" w:fill="FFFFFF"/>
            <w:vAlign w:val="center"/>
            <w:hideMark/>
          </w:tcPr>
          <w:p w14:paraId="32A83C5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1FAA303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6DCCA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F46AD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58165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01E79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C18790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1E76C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0639CF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2E0F8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3BAF68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345BD9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40.000.000 đồng đến 50.000.000 đồng đối với hành vi tổ chức đào tạo liên thông không đủ điều kiện.</w:t>
            </w:r>
          </w:p>
        </w:tc>
        <w:tc>
          <w:tcPr>
            <w:tcW w:w="683" w:type="pct"/>
            <w:tcBorders>
              <w:top w:val="nil"/>
              <w:left w:val="nil"/>
              <w:bottom w:val="single" w:sz="4" w:space="0" w:color="auto"/>
              <w:right w:val="single" w:sz="4" w:space="0" w:color="auto"/>
            </w:tcBorders>
            <w:shd w:val="clear" w:color="auto" w:fill="auto"/>
            <w:vAlign w:val="center"/>
            <w:hideMark/>
          </w:tcPr>
          <w:p w14:paraId="3587393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a khoản 1 Điều 12 Nghị định số 79/2015/NĐ-CP.</w:t>
            </w:r>
            <w:r w:rsidRPr="00121022">
              <w:rPr>
                <w:rFonts w:eastAsia="Times New Roman" w:cs="Times New Roman"/>
                <w:sz w:val="20"/>
                <w:szCs w:val="20"/>
              </w:rPr>
              <w:br/>
              <w:t>- Tăng mức phạt tiền từ 40.000.000 đồng đến 50.000.000 đồng.</w:t>
            </w:r>
          </w:p>
        </w:tc>
      </w:tr>
      <w:tr w:rsidR="001A3527" w:rsidRPr="00121022" w14:paraId="4295A3A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F08B4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6BF7E8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209683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94FBB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2C950B4" w14:textId="77777777" w:rsidR="00121022" w:rsidRPr="00121022" w:rsidRDefault="00121022" w:rsidP="00FD720B">
            <w:pPr>
              <w:spacing w:after="0" w:line="240" w:lineRule="auto"/>
              <w:rPr>
                <w:rFonts w:eastAsia="Times New Roman" w:cs="Times New Roman"/>
                <w:sz w:val="20"/>
                <w:szCs w:val="20"/>
              </w:rPr>
            </w:pPr>
            <w:bookmarkStart w:id="93" w:name="RANGE!E297"/>
            <w:r w:rsidRPr="00121022">
              <w:rPr>
                <w:rFonts w:eastAsia="Times New Roman" w:cs="Times New Roman"/>
                <w:sz w:val="20"/>
                <w:szCs w:val="20"/>
              </w:rPr>
              <w:t>2. Phạt tiền từ 5.000.000 đồng đến 10.000.000 đồng đối với một trong các hành vi vi phạm sau đây:</w:t>
            </w:r>
            <w:bookmarkEnd w:id="93"/>
          </w:p>
        </w:tc>
        <w:tc>
          <w:tcPr>
            <w:tcW w:w="227" w:type="pct"/>
            <w:tcBorders>
              <w:top w:val="nil"/>
              <w:left w:val="nil"/>
              <w:bottom w:val="single" w:sz="4" w:space="0" w:color="auto"/>
              <w:right w:val="single" w:sz="4" w:space="0" w:color="auto"/>
            </w:tcBorders>
            <w:shd w:val="clear" w:color="auto" w:fill="auto"/>
            <w:vAlign w:val="center"/>
            <w:hideMark/>
          </w:tcPr>
          <w:p w14:paraId="5029B9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BC6A7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F1E5D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B0033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1C45C5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516465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khoản này</w:t>
            </w:r>
          </w:p>
        </w:tc>
      </w:tr>
      <w:tr w:rsidR="001A3527" w:rsidRPr="00121022" w14:paraId="3D3E5B9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1B3A6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63FC6B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65B291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0E7BA5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88B4035" w14:textId="77777777" w:rsidR="00121022" w:rsidRPr="00121022" w:rsidRDefault="00121022" w:rsidP="00FD720B">
            <w:pPr>
              <w:spacing w:after="0" w:line="240" w:lineRule="auto"/>
              <w:rPr>
                <w:rFonts w:eastAsia="Times New Roman" w:cs="Times New Roman"/>
                <w:sz w:val="20"/>
                <w:szCs w:val="20"/>
              </w:rPr>
            </w:pPr>
            <w:bookmarkStart w:id="94" w:name="RANGE!E298"/>
            <w:r w:rsidRPr="00121022">
              <w:rPr>
                <w:rFonts w:eastAsia="Times New Roman" w:cs="Times New Roman"/>
                <w:sz w:val="20"/>
                <w:szCs w:val="20"/>
              </w:rPr>
              <w:t>a) Sử dụng chương trình đào tạo của nước ngoài mà chưa được cơ quan có thẩm quyền công nhận về chất lượng;</w:t>
            </w:r>
            <w:bookmarkEnd w:id="94"/>
          </w:p>
        </w:tc>
        <w:tc>
          <w:tcPr>
            <w:tcW w:w="227" w:type="pct"/>
            <w:tcBorders>
              <w:top w:val="nil"/>
              <w:left w:val="nil"/>
              <w:bottom w:val="single" w:sz="4" w:space="0" w:color="auto"/>
              <w:right w:val="single" w:sz="4" w:space="0" w:color="auto"/>
            </w:tcBorders>
            <w:shd w:val="clear" w:color="auto" w:fill="auto"/>
            <w:vAlign w:val="center"/>
            <w:hideMark/>
          </w:tcPr>
          <w:p w14:paraId="512B02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A0238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2442B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C4A3B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6CE9F9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4FCE6D2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F0B321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C4BA0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1C6555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76857F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7A7745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CC0A02E" w14:textId="77777777" w:rsidR="00121022" w:rsidRPr="00121022" w:rsidRDefault="00121022" w:rsidP="00FD720B">
            <w:pPr>
              <w:spacing w:after="0" w:line="240" w:lineRule="auto"/>
              <w:rPr>
                <w:rFonts w:eastAsia="Times New Roman" w:cs="Times New Roman"/>
                <w:sz w:val="20"/>
                <w:szCs w:val="20"/>
              </w:rPr>
            </w:pPr>
            <w:bookmarkStart w:id="95" w:name="RANGE!E299"/>
            <w:r w:rsidRPr="00121022">
              <w:rPr>
                <w:rFonts w:eastAsia="Times New Roman" w:cs="Times New Roman"/>
                <w:sz w:val="20"/>
                <w:szCs w:val="20"/>
              </w:rPr>
              <w:t>b) Không thông tin hoặc thông tin không đầy đủ trên trang thông tin điện tử của cơ sở liên kết về chương trình liên kết đào tạo, đối tác liên kết, địa điểm tổ chức đào tạo, hình thức đào tạo, thời gian đào tạo, mức thu học phí, kinh phí đào tạo và trách nhiệm của các bên tham gia liên kết.</w:t>
            </w:r>
            <w:bookmarkEnd w:id="95"/>
          </w:p>
        </w:tc>
        <w:tc>
          <w:tcPr>
            <w:tcW w:w="227" w:type="pct"/>
            <w:tcBorders>
              <w:top w:val="nil"/>
              <w:left w:val="nil"/>
              <w:bottom w:val="single" w:sz="4" w:space="0" w:color="auto"/>
              <w:right w:val="single" w:sz="4" w:space="0" w:color="auto"/>
            </w:tcBorders>
            <w:shd w:val="clear" w:color="auto" w:fill="auto"/>
            <w:vAlign w:val="center"/>
            <w:hideMark/>
          </w:tcPr>
          <w:p w14:paraId="14CDDD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8BD1A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9AC6B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6B3F9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187A26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7B6D66B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8505A7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B8E20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768A87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3B7CB3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9F6A8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69D8F3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20.000.000 đồng đến 30.000.000 đồng đối với một trong các hành vi vi phạm sau đây:</w:t>
            </w:r>
          </w:p>
        </w:tc>
        <w:tc>
          <w:tcPr>
            <w:tcW w:w="227" w:type="pct"/>
            <w:tcBorders>
              <w:top w:val="nil"/>
              <w:left w:val="nil"/>
              <w:bottom w:val="single" w:sz="4" w:space="0" w:color="auto"/>
              <w:right w:val="single" w:sz="4" w:space="0" w:color="auto"/>
            </w:tcBorders>
            <w:shd w:val="clear" w:color="auto" w:fill="auto"/>
            <w:vAlign w:val="center"/>
            <w:hideMark/>
          </w:tcPr>
          <w:p w14:paraId="258C5A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146EE2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D0289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56F98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53F654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đối với hành vi vi phạm quy định về liên kết đào tạo theo các mức phạt sau:</w:t>
            </w:r>
          </w:p>
        </w:tc>
        <w:tc>
          <w:tcPr>
            <w:tcW w:w="683" w:type="pct"/>
            <w:tcBorders>
              <w:top w:val="nil"/>
              <w:left w:val="nil"/>
              <w:bottom w:val="single" w:sz="4" w:space="0" w:color="auto"/>
              <w:right w:val="single" w:sz="4" w:space="0" w:color="auto"/>
            </w:tcBorders>
            <w:shd w:val="clear" w:color="auto" w:fill="auto"/>
            <w:vAlign w:val="center"/>
            <w:hideMark/>
          </w:tcPr>
          <w:p w14:paraId="6C1D3A3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Bãi bỏ điểm a, điểm b khoản 3 Điều 12 Nghị định số 79/2015/NĐ-CP</w:t>
            </w:r>
            <w:r w:rsidRPr="00121022">
              <w:rPr>
                <w:rFonts w:eastAsia="Times New Roman" w:cs="Times New Roman"/>
                <w:sz w:val="20"/>
                <w:szCs w:val="20"/>
              </w:rPr>
              <w:br/>
            </w:r>
            <w:r w:rsidRPr="00121022">
              <w:rPr>
                <w:rFonts w:eastAsia="Times New Roman" w:cs="Times New Roman"/>
                <w:sz w:val="20"/>
                <w:szCs w:val="20"/>
              </w:rPr>
              <w:lastRenderedPageBreak/>
              <w:t>- Chỉnh sửa lại điểm c, điểm d, điểm đ và điểm e khoản 3 Điều 12 phù hợp, thống nhất với quy định hiện hành về liên kết đào tạo trong giáo dục nghề nghiệp.</w:t>
            </w:r>
          </w:p>
        </w:tc>
      </w:tr>
      <w:tr w:rsidR="001A3527" w:rsidRPr="00121022" w14:paraId="25E7BD7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DABE1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12</w:t>
            </w:r>
          </w:p>
        </w:tc>
        <w:tc>
          <w:tcPr>
            <w:tcW w:w="294" w:type="pct"/>
            <w:tcBorders>
              <w:top w:val="nil"/>
              <w:left w:val="nil"/>
              <w:bottom w:val="single" w:sz="4" w:space="0" w:color="auto"/>
              <w:right w:val="single" w:sz="4" w:space="0" w:color="auto"/>
            </w:tcBorders>
            <w:shd w:val="clear" w:color="auto" w:fill="auto"/>
            <w:vAlign w:val="center"/>
            <w:hideMark/>
          </w:tcPr>
          <w:p w14:paraId="45EB24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68D35F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0FF1EB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EEB6560" w14:textId="1CE8B3D6" w:rsidR="00121022" w:rsidRPr="00121022" w:rsidRDefault="00121022" w:rsidP="00FD720B">
            <w:pPr>
              <w:spacing w:after="0" w:line="240" w:lineRule="auto"/>
              <w:rPr>
                <w:rFonts w:eastAsia="Times New Roman" w:cs="Times New Roman"/>
                <w:sz w:val="20"/>
                <w:szCs w:val="20"/>
              </w:rPr>
            </w:pPr>
            <w:bookmarkStart w:id="96" w:name="RANGE!E301"/>
            <w:r w:rsidRPr="00121022">
              <w:rPr>
                <w:rFonts w:eastAsia="Times New Roman" w:cs="Times New Roman"/>
                <w:sz w:val="20"/>
                <w:szCs w:val="20"/>
              </w:rPr>
              <w:t>a) Liên kết đào tạo với cơ sở giáo dục nước ngoài mà chưa được cơ quan, tổ chức kiểm định chất lượng hoặc cơ quan có thẩm quyền công nhận về chất lượng;</w:t>
            </w:r>
            <w:bookmarkEnd w:id="96"/>
          </w:p>
        </w:tc>
        <w:tc>
          <w:tcPr>
            <w:tcW w:w="227" w:type="pct"/>
            <w:tcBorders>
              <w:top w:val="nil"/>
              <w:left w:val="nil"/>
              <w:bottom w:val="single" w:sz="4" w:space="0" w:color="auto"/>
              <w:right w:val="single" w:sz="4" w:space="0" w:color="auto"/>
            </w:tcBorders>
            <w:shd w:val="clear" w:color="auto" w:fill="auto"/>
            <w:vAlign w:val="center"/>
            <w:hideMark/>
          </w:tcPr>
          <w:p w14:paraId="379CF4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1B63AB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9A8C4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A82FB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DE53F6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10.000.000 đồng đến 20.000.000 đồng đối với hành vi ký hợp đồng liên kết đào tạo không đầy đủ nội dung thỏa thuận về mức thu giá dịch vụ tuyển sinh, học phí, thù lao cho người học trong quá trình thực tập tại doanh nghiệp, trách nhiệm của các bên tham gia liên kết đào tạo;</w:t>
            </w:r>
          </w:p>
        </w:tc>
        <w:tc>
          <w:tcPr>
            <w:tcW w:w="683" w:type="pct"/>
            <w:tcBorders>
              <w:top w:val="nil"/>
              <w:left w:val="nil"/>
              <w:bottom w:val="single" w:sz="4" w:space="0" w:color="auto"/>
              <w:right w:val="single" w:sz="4" w:space="0" w:color="auto"/>
            </w:tcBorders>
            <w:shd w:val="clear" w:color="000000" w:fill="FFFFFF"/>
            <w:vAlign w:val="center"/>
            <w:hideMark/>
          </w:tcPr>
          <w:p w14:paraId="6EBEB9B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0CE76CD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65CF8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77B2E7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25662B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5B8D75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CF2ACEA" w14:textId="77777777" w:rsidR="00121022" w:rsidRPr="00121022" w:rsidRDefault="00121022" w:rsidP="00FD720B">
            <w:pPr>
              <w:spacing w:after="0" w:line="240" w:lineRule="auto"/>
              <w:rPr>
                <w:rFonts w:eastAsia="Times New Roman" w:cs="Times New Roman"/>
                <w:sz w:val="20"/>
                <w:szCs w:val="20"/>
              </w:rPr>
            </w:pPr>
            <w:bookmarkStart w:id="97" w:name="RANGE!E302"/>
            <w:r w:rsidRPr="00121022">
              <w:rPr>
                <w:rFonts w:eastAsia="Times New Roman" w:cs="Times New Roman"/>
                <w:sz w:val="20"/>
                <w:szCs w:val="20"/>
              </w:rPr>
              <w:t>b) Liên kết đào tạo với cơ sở giáo dục nước ngoài đào tạo ngành, nghề không thuộc danh mục ngành, nghề đào tạo được phép hợp tác đầu tư trong lĩnh vực giáo dục nghề nghiệp tại Việt Nam;</w:t>
            </w:r>
            <w:bookmarkEnd w:id="97"/>
          </w:p>
        </w:tc>
        <w:tc>
          <w:tcPr>
            <w:tcW w:w="227" w:type="pct"/>
            <w:tcBorders>
              <w:top w:val="nil"/>
              <w:left w:val="nil"/>
              <w:bottom w:val="single" w:sz="4" w:space="0" w:color="auto"/>
              <w:right w:val="single" w:sz="4" w:space="0" w:color="auto"/>
            </w:tcBorders>
            <w:shd w:val="clear" w:color="auto" w:fill="auto"/>
            <w:vAlign w:val="center"/>
            <w:hideMark/>
          </w:tcPr>
          <w:p w14:paraId="64E06B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1082DC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075B53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55A692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23C0EF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20.000.000 đồng đến 30.000.000 đồng đối với hành vi vi phạm về trách nhiệm của các bên tham gia liên kết đào tạo hoặc liên kết đào tạo với đơn vị phối hợp liên kết đào tạo không đúng quy định;</w:t>
            </w:r>
          </w:p>
        </w:tc>
        <w:tc>
          <w:tcPr>
            <w:tcW w:w="683" w:type="pct"/>
            <w:tcBorders>
              <w:top w:val="nil"/>
              <w:left w:val="nil"/>
              <w:bottom w:val="single" w:sz="4" w:space="0" w:color="auto"/>
              <w:right w:val="single" w:sz="4" w:space="0" w:color="auto"/>
            </w:tcBorders>
            <w:shd w:val="clear" w:color="000000" w:fill="FFFFFF"/>
            <w:vAlign w:val="center"/>
            <w:hideMark/>
          </w:tcPr>
          <w:p w14:paraId="0518364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76A7D9F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547DB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50B63A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79F0F1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2B6FFF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2BAD0A4" w14:textId="77777777" w:rsidR="00121022" w:rsidRPr="00121022" w:rsidRDefault="00121022" w:rsidP="00FD720B">
            <w:pPr>
              <w:spacing w:after="0" w:line="240" w:lineRule="auto"/>
              <w:rPr>
                <w:rFonts w:eastAsia="Times New Roman" w:cs="Times New Roman"/>
                <w:sz w:val="20"/>
                <w:szCs w:val="20"/>
              </w:rPr>
            </w:pPr>
            <w:bookmarkStart w:id="98" w:name="RANGE!E303"/>
            <w:r w:rsidRPr="00121022">
              <w:rPr>
                <w:rFonts w:eastAsia="Times New Roman" w:cs="Times New Roman"/>
                <w:sz w:val="20"/>
                <w:szCs w:val="20"/>
              </w:rPr>
              <w:t>c) Liên kết đào tạo mà chưa được cơ quan nhà nước có thẩm quyền cho phép;</w:t>
            </w:r>
            <w:bookmarkEnd w:id="98"/>
          </w:p>
        </w:tc>
        <w:tc>
          <w:tcPr>
            <w:tcW w:w="227" w:type="pct"/>
            <w:tcBorders>
              <w:top w:val="nil"/>
              <w:left w:val="nil"/>
              <w:bottom w:val="single" w:sz="4" w:space="0" w:color="auto"/>
              <w:right w:val="single" w:sz="4" w:space="0" w:color="auto"/>
            </w:tcBorders>
            <w:shd w:val="clear" w:color="auto" w:fill="auto"/>
            <w:vAlign w:val="center"/>
            <w:hideMark/>
          </w:tcPr>
          <w:p w14:paraId="53E2E2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421312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0AF49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0F9E25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11C886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30.000.000 đồng đến 40.000.000 đồng đối với hành vi liên kết đào tạo không bảo đảm đủ điều kiện liên kết đào tạo;</w:t>
            </w:r>
          </w:p>
        </w:tc>
        <w:tc>
          <w:tcPr>
            <w:tcW w:w="683" w:type="pct"/>
            <w:tcBorders>
              <w:top w:val="nil"/>
              <w:left w:val="nil"/>
              <w:bottom w:val="single" w:sz="4" w:space="0" w:color="auto"/>
              <w:right w:val="single" w:sz="4" w:space="0" w:color="auto"/>
            </w:tcBorders>
            <w:shd w:val="clear" w:color="auto" w:fill="auto"/>
            <w:vAlign w:val="center"/>
            <w:hideMark/>
          </w:tcPr>
          <w:p w14:paraId="087999B1" w14:textId="77777777" w:rsidR="000C58B8"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d khoản 3 Điều 12 Nghị định số 79/2015/NĐ-CP.</w:t>
            </w:r>
          </w:p>
          <w:p w14:paraId="7EAAB9D3" w14:textId="64F43A9E"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br w:type="page"/>
              <w:t>- Tăng mức phạt tiền từ 30.000.000 đồng đến 40.000.000 đồng.</w:t>
            </w:r>
          </w:p>
        </w:tc>
      </w:tr>
      <w:tr w:rsidR="001A3527" w:rsidRPr="00121022" w14:paraId="1F6A720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62FF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10F85D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233371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078D17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AD880A6" w14:textId="77777777" w:rsidR="00121022" w:rsidRPr="00121022" w:rsidRDefault="00121022" w:rsidP="00FD720B">
            <w:pPr>
              <w:spacing w:after="0" w:line="240" w:lineRule="auto"/>
              <w:rPr>
                <w:rFonts w:eastAsia="Times New Roman" w:cs="Times New Roman"/>
                <w:sz w:val="20"/>
                <w:szCs w:val="20"/>
              </w:rPr>
            </w:pPr>
            <w:bookmarkStart w:id="99" w:name="RANGE!E304"/>
            <w:r w:rsidRPr="00121022">
              <w:rPr>
                <w:rFonts w:eastAsia="Times New Roman" w:cs="Times New Roman"/>
                <w:sz w:val="20"/>
                <w:szCs w:val="20"/>
              </w:rPr>
              <w:t>d) Liên kết đào tạo mà không bảo đảm điều kiện về phòng học, cơ sở vật chất, thiết bị đào tạo và đội ngũ giáo viên, giảng viên theo quy định;</w:t>
            </w:r>
            <w:bookmarkEnd w:id="99"/>
          </w:p>
        </w:tc>
        <w:tc>
          <w:tcPr>
            <w:tcW w:w="227" w:type="pct"/>
            <w:tcBorders>
              <w:top w:val="nil"/>
              <w:left w:val="nil"/>
              <w:bottom w:val="single" w:sz="4" w:space="0" w:color="auto"/>
              <w:right w:val="single" w:sz="4" w:space="0" w:color="auto"/>
            </w:tcBorders>
            <w:shd w:val="clear" w:color="auto" w:fill="auto"/>
            <w:vAlign w:val="center"/>
            <w:hideMark/>
          </w:tcPr>
          <w:p w14:paraId="6ECC4F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2F158A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860D1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6557E0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745456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40.000.000 đồng đến 50.000.000 đồng đối với hành vi không báo cáo tình hình liên kết đào tạo với cơ quan có thẩm quyền;</w:t>
            </w:r>
          </w:p>
        </w:tc>
        <w:tc>
          <w:tcPr>
            <w:tcW w:w="683" w:type="pct"/>
            <w:tcBorders>
              <w:top w:val="nil"/>
              <w:left w:val="nil"/>
              <w:bottom w:val="single" w:sz="4" w:space="0" w:color="auto"/>
              <w:right w:val="single" w:sz="4" w:space="0" w:color="auto"/>
            </w:tcBorders>
            <w:shd w:val="clear" w:color="000000" w:fill="FFFFFF"/>
            <w:vAlign w:val="center"/>
            <w:hideMark/>
          </w:tcPr>
          <w:p w14:paraId="3785B48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17FAA62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1A58D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573047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724220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6DEDB2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2F00283" w14:textId="77777777" w:rsidR="00121022" w:rsidRPr="00121022" w:rsidRDefault="00121022" w:rsidP="00FD720B">
            <w:pPr>
              <w:spacing w:after="0" w:line="240" w:lineRule="auto"/>
              <w:rPr>
                <w:rFonts w:eastAsia="Times New Roman" w:cs="Times New Roman"/>
                <w:sz w:val="20"/>
                <w:szCs w:val="20"/>
              </w:rPr>
            </w:pPr>
            <w:bookmarkStart w:id="100" w:name="RANGE!E305"/>
            <w:r w:rsidRPr="00121022">
              <w:rPr>
                <w:rFonts w:eastAsia="Times New Roman" w:cs="Times New Roman"/>
                <w:sz w:val="20"/>
                <w:szCs w:val="20"/>
              </w:rPr>
              <w:t>đ) Liên kết đào tạo mà không ký kết hợp đồng liên kết đào tạo hoặc ký kết hợp đồng liên kết đào tạo sau khi đã tổ chức đào tạo;</w:t>
            </w:r>
            <w:bookmarkEnd w:id="100"/>
          </w:p>
        </w:tc>
        <w:tc>
          <w:tcPr>
            <w:tcW w:w="227" w:type="pct"/>
            <w:tcBorders>
              <w:top w:val="nil"/>
              <w:left w:val="nil"/>
              <w:bottom w:val="single" w:sz="4" w:space="0" w:color="auto"/>
              <w:right w:val="single" w:sz="4" w:space="0" w:color="auto"/>
            </w:tcBorders>
            <w:shd w:val="clear" w:color="auto" w:fill="auto"/>
            <w:vAlign w:val="center"/>
            <w:hideMark/>
          </w:tcPr>
          <w:p w14:paraId="5C9D38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168A89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BC841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2C93BE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B0DD64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Phạt tiền từ 50.000.000 đồng đến 60.000.000 đồng đối với hành vi đơn vị phối hợp liên kết đào tạo tham gia giảng dạy vượt quá 40% khối lượng chương trình đào tạo;</w:t>
            </w:r>
          </w:p>
        </w:tc>
        <w:tc>
          <w:tcPr>
            <w:tcW w:w="683" w:type="pct"/>
            <w:tcBorders>
              <w:top w:val="nil"/>
              <w:left w:val="nil"/>
              <w:bottom w:val="single" w:sz="4" w:space="0" w:color="auto"/>
              <w:right w:val="single" w:sz="4" w:space="0" w:color="auto"/>
            </w:tcBorders>
            <w:shd w:val="clear" w:color="000000" w:fill="FFFFFF"/>
            <w:vAlign w:val="center"/>
            <w:hideMark/>
          </w:tcPr>
          <w:p w14:paraId="1CE1A81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6DBCA28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5C586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12</w:t>
            </w:r>
          </w:p>
        </w:tc>
        <w:tc>
          <w:tcPr>
            <w:tcW w:w="294" w:type="pct"/>
            <w:tcBorders>
              <w:top w:val="nil"/>
              <w:left w:val="nil"/>
              <w:bottom w:val="single" w:sz="4" w:space="0" w:color="auto"/>
              <w:right w:val="single" w:sz="4" w:space="0" w:color="auto"/>
            </w:tcBorders>
            <w:shd w:val="clear" w:color="auto" w:fill="auto"/>
            <w:vAlign w:val="center"/>
            <w:hideMark/>
          </w:tcPr>
          <w:p w14:paraId="05C016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352CAE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405" w:type="pct"/>
            <w:tcBorders>
              <w:top w:val="nil"/>
              <w:left w:val="nil"/>
              <w:bottom w:val="single" w:sz="4" w:space="0" w:color="auto"/>
              <w:right w:val="single" w:sz="4" w:space="0" w:color="auto"/>
            </w:tcBorders>
            <w:shd w:val="clear" w:color="auto" w:fill="auto"/>
            <w:vAlign w:val="center"/>
            <w:hideMark/>
          </w:tcPr>
          <w:p w14:paraId="0E2B87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6EE8AF1" w14:textId="77777777" w:rsidR="00121022" w:rsidRPr="00121022" w:rsidRDefault="00121022" w:rsidP="00FD720B">
            <w:pPr>
              <w:spacing w:after="0" w:line="240" w:lineRule="auto"/>
              <w:rPr>
                <w:rFonts w:eastAsia="Times New Roman" w:cs="Times New Roman"/>
                <w:sz w:val="20"/>
                <w:szCs w:val="20"/>
              </w:rPr>
            </w:pPr>
            <w:bookmarkStart w:id="101" w:name="RANGE!E306"/>
            <w:r w:rsidRPr="00121022">
              <w:rPr>
                <w:rFonts w:eastAsia="Times New Roman" w:cs="Times New Roman"/>
                <w:sz w:val="20"/>
                <w:szCs w:val="20"/>
              </w:rPr>
              <w:t>e) Liên kết đào tạo với tổ chức, cá nhân không có tư cách pháp lý để tổ chức hoạt động giáo dục nghề nghiệp.</w:t>
            </w:r>
            <w:bookmarkEnd w:id="101"/>
          </w:p>
        </w:tc>
        <w:tc>
          <w:tcPr>
            <w:tcW w:w="227" w:type="pct"/>
            <w:tcBorders>
              <w:top w:val="nil"/>
              <w:left w:val="nil"/>
              <w:bottom w:val="single" w:sz="4" w:space="0" w:color="auto"/>
              <w:right w:val="single" w:sz="4" w:space="0" w:color="auto"/>
            </w:tcBorders>
            <w:shd w:val="clear" w:color="auto" w:fill="auto"/>
            <w:vAlign w:val="center"/>
            <w:hideMark/>
          </w:tcPr>
          <w:p w14:paraId="78550A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71717D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29E3EE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284EB1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DE959B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Phạt tiền từ 60.000.000 đồng đến 70.000.000 đồng đối với hành vi đơn vị chủ trì liên kết đào tạo tổ chức giảng dạy dưới 60% khối lượng chương trình đào tạo.</w:t>
            </w:r>
          </w:p>
        </w:tc>
        <w:tc>
          <w:tcPr>
            <w:tcW w:w="683" w:type="pct"/>
            <w:tcBorders>
              <w:top w:val="nil"/>
              <w:left w:val="nil"/>
              <w:bottom w:val="single" w:sz="4" w:space="0" w:color="auto"/>
              <w:right w:val="single" w:sz="4" w:space="0" w:color="auto"/>
            </w:tcBorders>
            <w:shd w:val="clear" w:color="000000" w:fill="FFFFFF"/>
            <w:vAlign w:val="center"/>
            <w:hideMark/>
          </w:tcPr>
          <w:p w14:paraId="2C239FF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5966E45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8B38F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1B8F2A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5E6493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386E3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8CD09A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Hình thức xử phạt bổ sung: Đề nghị cơ quan nhà nước có thẩm quyền đình chỉ hoạt động liên kết đào tạo giáo dục nghề nghiệp có thời hạn từ 01 tháng đến 03 tháng đối với hành vi vi phạm quy định tại Điểm a Khoản 2 và Khoản 3 Điều này.</w:t>
            </w:r>
          </w:p>
        </w:tc>
        <w:tc>
          <w:tcPr>
            <w:tcW w:w="227" w:type="pct"/>
            <w:tcBorders>
              <w:top w:val="nil"/>
              <w:left w:val="nil"/>
              <w:bottom w:val="single" w:sz="4" w:space="0" w:color="auto"/>
              <w:right w:val="single" w:sz="4" w:space="0" w:color="auto"/>
            </w:tcBorders>
            <w:shd w:val="clear" w:color="auto" w:fill="auto"/>
            <w:vAlign w:val="center"/>
            <w:hideMark/>
          </w:tcPr>
          <w:p w14:paraId="6CF72A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612ECE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5BBE89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7BFD0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4A8DDB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Hình thức xử phạt bổ sung: Đình chỉ đào tạo liên thông, hoạt động liên kết đào tạo có thời hạn từ 03 tháng đến 06 tháng đối với hành vi vi phạm quy định tại điểm d khoản 1, các điểm c, đ và e khoản 2 Điều này.</w:t>
            </w:r>
          </w:p>
        </w:tc>
        <w:tc>
          <w:tcPr>
            <w:tcW w:w="683" w:type="pct"/>
            <w:tcBorders>
              <w:top w:val="nil"/>
              <w:left w:val="nil"/>
              <w:bottom w:val="single" w:sz="4" w:space="0" w:color="auto"/>
              <w:right w:val="single" w:sz="4" w:space="0" w:color="auto"/>
            </w:tcBorders>
            <w:shd w:val="clear" w:color="000000" w:fill="FFFFFF"/>
            <w:vAlign w:val="center"/>
            <w:hideMark/>
          </w:tcPr>
          <w:p w14:paraId="6D4DB6B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Tăng thời gian đình chỉ hoạt động liên kết đào tạo từ 03 tháng đến 06 tháng</w:t>
            </w:r>
          </w:p>
        </w:tc>
      </w:tr>
      <w:tr w:rsidR="001A3527" w:rsidRPr="00121022" w14:paraId="3CD1750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B52CC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12793D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504790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48999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DD68017" w14:textId="77777777" w:rsidR="00121022" w:rsidRPr="00121022" w:rsidRDefault="00121022" w:rsidP="00FD720B">
            <w:pPr>
              <w:spacing w:after="0" w:line="240" w:lineRule="auto"/>
              <w:rPr>
                <w:rFonts w:eastAsia="Times New Roman" w:cs="Times New Roman"/>
                <w:sz w:val="20"/>
                <w:szCs w:val="20"/>
              </w:rPr>
            </w:pPr>
            <w:bookmarkStart w:id="102" w:name="RANGE!E308"/>
            <w:r w:rsidRPr="00121022">
              <w:rPr>
                <w:rFonts w:eastAsia="Times New Roman" w:cs="Times New Roman"/>
                <w:sz w:val="20"/>
                <w:szCs w:val="20"/>
              </w:rPr>
              <w:t>5. Biện pháp khắc phục hậu quả:</w:t>
            </w:r>
            <w:bookmarkEnd w:id="102"/>
          </w:p>
        </w:tc>
        <w:tc>
          <w:tcPr>
            <w:tcW w:w="227" w:type="pct"/>
            <w:tcBorders>
              <w:top w:val="nil"/>
              <w:left w:val="nil"/>
              <w:bottom w:val="single" w:sz="4" w:space="0" w:color="auto"/>
              <w:right w:val="single" w:sz="4" w:space="0" w:color="auto"/>
            </w:tcBorders>
            <w:shd w:val="clear" w:color="auto" w:fill="auto"/>
            <w:vAlign w:val="center"/>
            <w:hideMark/>
          </w:tcPr>
          <w:p w14:paraId="78FCAF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10DFBD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727A8A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2188A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281A65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Biện pháp khắc phục hậu quả:</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2D7688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bổ sung, cụ thể từng biện pháp khắc phục tương ứng với từng hành vi vi phạm hành chính bảo đảm khắc phục được hậu quả do các hành vi vi phạm hành chính gây ra.</w:t>
            </w:r>
          </w:p>
        </w:tc>
      </w:tr>
      <w:tr w:rsidR="001A3527" w:rsidRPr="00121022" w14:paraId="261EABB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A838F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341287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45F2E2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11FA8B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3D12DE7" w14:textId="77777777" w:rsidR="00121022" w:rsidRPr="00121022" w:rsidRDefault="00121022" w:rsidP="00FD720B">
            <w:pPr>
              <w:spacing w:after="0" w:line="240" w:lineRule="auto"/>
              <w:rPr>
                <w:rFonts w:eastAsia="Times New Roman" w:cs="Times New Roman"/>
                <w:sz w:val="20"/>
                <w:szCs w:val="20"/>
              </w:rPr>
            </w:pPr>
            <w:bookmarkStart w:id="103" w:name="RANGE!E309"/>
            <w:r w:rsidRPr="00121022">
              <w:rPr>
                <w:rFonts w:eastAsia="Times New Roman" w:cs="Times New Roman"/>
                <w:sz w:val="20"/>
                <w:szCs w:val="20"/>
              </w:rPr>
              <w:t>a) Buộc chuyển người học đủ điều kiện trúng tuyển đã nhập học sang cơ sở giáo dục nghề nghiệp khác hoặc hủy bỏ quyết định trúng tuyển, hoàn trả cho người học các khoản tiền đã thu đối với hành vi vi phạm quy định tại Khoản 1, Điểm a Khoản 2 và Khoản 3 Điều này; trường hợp không xác định được người học để hoàn trả thì nộp vào ngân sách nhà nước và chịu mọi chi phí hoàn trả;</w:t>
            </w:r>
            <w:bookmarkEnd w:id="103"/>
          </w:p>
        </w:tc>
        <w:tc>
          <w:tcPr>
            <w:tcW w:w="227" w:type="pct"/>
            <w:tcBorders>
              <w:top w:val="nil"/>
              <w:left w:val="nil"/>
              <w:bottom w:val="single" w:sz="4" w:space="0" w:color="auto"/>
              <w:right w:val="single" w:sz="4" w:space="0" w:color="auto"/>
            </w:tcBorders>
            <w:shd w:val="clear" w:color="auto" w:fill="auto"/>
            <w:vAlign w:val="center"/>
            <w:hideMark/>
          </w:tcPr>
          <w:p w14:paraId="1ADAE4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5A72D2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02033A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50F254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B91870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báo cáo cơ quan có thẩm quyền về quyết định đào tạo liên thông đối với hành vi vi phạm quy định tại điểm a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18F5BB4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9425FE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1AEA7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2461BA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5429B5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5F24A0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B340681" w14:textId="77777777" w:rsidR="00121022" w:rsidRPr="00121022" w:rsidRDefault="00121022" w:rsidP="00FD720B">
            <w:pPr>
              <w:spacing w:after="0" w:line="240" w:lineRule="auto"/>
              <w:rPr>
                <w:rFonts w:eastAsia="Times New Roman" w:cs="Times New Roman"/>
                <w:sz w:val="20"/>
                <w:szCs w:val="20"/>
              </w:rPr>
            </w:pPr>
            <w:bookmarkStart w:id="104" w:name="RANGE!E310"/>
            <w:r w:rsidRPr="00121022">
              <w:rPr>
                <w:rFonts w:eastAsia="Times New Roman" w:cs="Times New Roman"/>
                <w:sz w:val="20"/>
                <w:szCs w:val="20"/>
              </w:rPr>
              <w:t>b) Buộc cung cấp đầy đủ, chính xác thông tin liên quan đến chương trình liên kết đào tạo giáo dục nghề nghiệp đối với hành vi vi phạm quy định tại Điểm b Khoản 2 Điều này;</w:t>
            </w:r>
            <w:bookmarkEnd w:id="104"/>
          </w:p>
        </w:tc>
        <w:tc>
          <w:tcPr>
            <w:tcW w:w="227" w:type="pct"/>
            <w:tcBorders>
              <w:top w:val="nil"/>
              <w:left w:val="nil"/>
              <w:bottom w:val="single" w:sz="4" w:space="0" w:color="auto"/>
              <w:right w:val="single" w:sz="4" w:space="0" w:color="auto"/>
            </w:tcBorders>
            <w:shd w:val="clear" w:color="auto" w:fill="auto"/>
            <w:vAlign w:val="center"/>
            <w:hideMark/>
          </w:tcPr>
          <w:p w14:paraId="35EA42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770804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0995DE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558054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730CDD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công khai đầy đủ các nội dung về đào tạo liên thông theo quy định đối với hành vi vi phạm quy định tại điểm b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6656C14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A1419C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26696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12</w:t>
            </w:r>
          </w:p>
        </w:tc>
        <w:tc>
          <w:tcPr>
            <w:tcW w:w="294" w:type="pct"/>
            <w:tcBorders>
              <w:top w:val="nil"/>
              <w:left w:val="nil"/>
              <w:bottom w:val="single" w:sz="4" w:space="0" w:color="auto"/>
              <w:right w:val="single" w:sz="4" w:space="0" w:color="auto"/>
            </w:tcBorders>
            <w:shd w:val="clear" w:color="auto" w:fill="auto"/>
            <w:vAlign w:val="center"/>
            <w:hideMark/>
          </w:tcPr>
          <w:p w14:paraId="6495AA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5CAEB6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35A795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9160D6B" w14:textId="77777777" w:rsidR="00121022" w:rsidRPr="00121022" w:rsidRDefault="00121022" w:rsidP="00FD720B">
            <w:pPr>
              <w:spacing w:after="0" w:line="240" w:lineRule="auto"/>
              <w:rPr>
                <w:rFonts w:eastAsia="Times New Roman" w:cs="Times New Roman"/>
                <w:sz w:val="20"/>
                <w:szCs w:val="20"/>
              </w:rPr>
            </w:pPr>
            <w:bookmarkStart w:id="105" w:name="RANGE!E311"/>
            <w:r w:rsidRPr="00121022">
              <w:rPr>
                <w:rFonts w:eastAsia="Times New Roman" w:cs="Times New Roman"/>
                <w:sz w:val="20"/>
                <w:szCs w:val="20"/>
              </w:rPr>
              <w:t>c) Buộc thực hiện đúng, đầy đủ việc giao kết hợp đồng liên kết đào tạo theo quy định đối với hành vi vi phạm quy định tại Điểm đ Khoản 3 Điều này.</w:t>
            </w:r>
            <w:bookmarkEnd w:id="105"/>
          </w:p>
        </w:tc>
        <w:tc>
          <w:tcPr>
            <w:tcW w:w="227" w:type="pct"/>
            <w:tcBorders>
              <w:top w:val="nil"/>
              <w:left w:val="nil"/>
              <w:bottom w:val="single" w:sz="4" w:space="0" w:color="auto"/>
              <w:right w:val="single" w:sz="4" w:space="0" w:color="auto"/>
            </w:tcBorders>
            <w:shd w:val="clear" w:color="auto" w:fill="auto"/>
            <w:vAlign w:val="center"/>
            <w:hideMark/>
          </w:tcPr>
          <w:p w14:paraId="5E0DB9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4F8513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3F5BBB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3D4095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1C1484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ban hành quy định về tuyển sinh, đào tạo liên thông theo quy định đối với hành vi vi phạm quy định tại điểm c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1EFF7AB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D4A268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02E73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112472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E42A3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D8A73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382FE7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3691B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6256E2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3A4047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4F0B6D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46FE36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Buộc chuyển người học đủ điều kiện trúng tuyển đã nhập học sang cơ sở giáo dục nghề nghiệp khác hoặc hủy bỏ quyết định trúng tuyển, kết quả học tập, kết quả kiểm tra, thi, xét công nhận tốt nghiệp, thu hồi văn bằng tốt nghiệp đã cấp cho người học, hoàn trả cho người học các khoản tiền đã thu và chịu mọi chi phí hoàn trả đối với hành vi vi phạm quy định tại điểm d khoản 1 Điều này; trường hợp không xác định được người học để hoàn trả thì nộp vào ngân sách nhà nước;</w:t>
            </w:r>
          </w:p>
        </w:tc>
        <w:tc>
          <w:tcPr>
            <w:tcW w:w="683" w:type="pct"/>
            <w:vMerge/>
            <w:tcBorders>
              <w:top w:val="nil"/>
              <w:left w:val="single" w:sz="4" w:space="0" w:color="auto"/>
              <w:bottom w:val="single" w:sz="4" w:space="0" w:color="auto"/>
              <w:right w:val="single" w:sz="4" w:space="0" w:color="auto"/>
            </w:tcBorders>
            <w:vAlign w:val="center"/>
            <w:hideMark/>
          </w:tcPr>
          <w:p w14:paraId="5374A77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A5F0E4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0B5B5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5F85E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45307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04BF3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CC4CB5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4B9D9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18DA82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11BB48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58C99C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98E8DD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Buộc thực hiện đúng, đầy đủ trách nhiệm của các bên trong việc giao kết hợp đồng liên kết đào tạo đối với hành vi vi phạm quy định tại điểm a và b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7CE578F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1BB260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BB36C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D4B83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5027E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BBEE3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51B7FD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B0521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0ED741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7304FA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210003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893E2C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Buộc bảo đảm đủ các điều kiện liên kết đào tạo hoặc chuyển người học đủ điều kiện trúng tuyển đã nhập học sang cơ sở giáo dục nghề nghiệp khác, hoàn trả cho người học và chịu mọi chi phí hoàn trả các khoản tiền đã thu đối với hành vi vi phạm quy định tại điểm c khoản 2 Điều này; trường hợp không xác định được người học để hoàn trả thì nộp vào ngân sách nhà nước;</w:t>
            </w:r>
          </w:p>
        </w:tc>
        <w:tc>
          <w:tcPr>
            <w:tcW w:w="683" w:type="pct"/>
            <w:vMerge/>
            <w:tcBorders>
              <w:top w:val="nil"/>
              <w:left w:val="single" w:sz="4" w:space="0" w:color="auto"/>
              <w:bottom w:val="single" w:sz="4" w:space="0" w:color="auto"/>
              <w:right w:val="single" w:sz="4" w:space="0" w:color="auto"/>
            </w:tcBorders>
            <w:vAlign w:val="center"/>
            <w:hideMark/>
          </w:tcPr>
          <w:p w14:paraId="7C6ECCF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02E569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3AEE1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701D7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CC5E2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E8CAA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580175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E0D35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0BD522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0A8D27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g</w:t>
            </w:r>
          </w:p>
        </w:tc>
        <w:tc>
          <w:tcPr>
            <w:tcW w:w="298" w:type="pct"/>
            <w:tcBorders>
              <w:top w:val="nil"/>
              <w:left w:val="nil"/>
              <w:bottom w:val="single" w:sz="4" w:space="0" w:color="auto"/>
              <w:right w:val="single" w:sz="4" w:space="0" w:color="auto"/>
            </w:tcBorders>
            <w:shd w:val="clear" w:color="auto" w:fill="auto"/>
            <w:vAlign w:val="center"/>
            <w:hideMark/>
          </w:tcPr>
          <w:p w14:paraId="643291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2F2A6B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g) Buộc báo cáo cơ quan có thẩm quyền về hoạt động liên kết đào tạo đối với hành vi vi phạm quy định tại điểm d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31F286E9" w14:textId="77777777" w:rsidR="00121022" w:rsidRPr="00121022" w:rsidRDefault="00121022" w:rsidP="00FD720B">
            <w:pPr>
              <w:spacing w:after="0" w:line="240" w:lineRule="auto"/>
              <w:jc w:val="left"/>
              <w:rPr>
                <w:rFonts w:eastAsia="Times New Roman" w:cs="Times New Roman"/>
                <w:sz w:val="20"/>
                <w:szCs w:val="20"/>
              </w:rPr>
            </w:pPr>
          </w:p>
        </w:tc>
      </w:tr>
      <w:tr w:rsidR="00B13E6C" w:rsidRPr="00121022" w14:paraId="1E934218" w14:textId="77777777" w:rsidTr="005025D3">
        <w:trPr>
          <w:trHeight w:val="20"/>
        </w:trPr>
        <w:tc>
          <w:tcPr>
            <w:tcW w:w="77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BD97D5"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Mục 4</w:t>
            </w:r>
          </w:p>
        </w:tc>
        <w:tc>
          <w:tcPr>
            <w:tcW w:w="405" w:type="pct"/>
            <w:tcBorders>
              <w:top w:val="nil"/>
              <w:left w:val="nil"/>
              <w:bottom w:val="single" w:sz="4" w:space="0" w:color="auto"/>
              <w:right w:val="single" w:sz="4" w:space="0" w:color="auto"/>
            </w:tcBorders>
            <w:shd w:val="clear" w:color="auto" w:fill="auto"/>
            <w:vAlign w:val="center"/>
            <w:hideMark/>
          </w:tcPr>
          <w:p w14:paraId="20769535"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Hành vi vi phạm quy định về kiểm tra, thi, đánh giá kết quả đào tạo</w:t>
            </w:r>
          </w:p>
        </w:tc>
        <w:tc>
          <w:tcPr>
            <w:tcW w:w="931" w:type="pct"/>
            <w:tcBorders>
              <w:top w:val="nil"/>
              <w:left w:val="nil"/>
              <w:bottom w:val="single" w:sz="4" w:space="0" w:color="auto"/>
              <w:right w:val="single" w:sz="4" w:space="0" w:color="auto"/>
            </w:tcBorders>
            <w:shd w:val="clear" w:color="auto" w:fill="auto"/>
            <w:vAlign w:val="center"/>
            <w:hideMark/>
          </w:tcPr>
          <w:p w14:paraId="0046C90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771" w:type="pct"/>
            <w:gridSpan w:val="3"/>
            <w:tcBorders>
              <w:top w:val="single" w:sz="4" w:space="0" w:color="auto"/>
              <w:left w:val="nil"/>
              <w:bottom w:val="single" w:sz="4" w:space="0" w:color="auto"/>
              <w:right w:val="single" w:sz="4" w:space="0" w:color="auto"/>
            </w:tcBorders>
            <w:shd w:val="clear" w:color="auto" w:fill="auto"/>
            <w:vAlign w:val="center"/>
            <w:hideMark/>
          </w:tcPr>
          <w:p w14:paraId="369AE2EA"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Mục 4</w:t>
            </w:r>
          </w:p>
        </w:tc>
        <w:tc>
          <w:tcPr>
            <w:tcW w:w="298" w:type="pct"/>
            <w:tcBorders>
              <w:top w:val="nil"/>
              <w:left w:val="nil"/>
              <w:bottom w:val="single" w:sz="4" w:space="0" w:color="auto"/>
              <w:right w:val="single" w:sz="4" w:space="0" w:color="auto"/>
            </w:tcBorders>
            <w:shd w:val="clear" w:color="auto" w:fill="auto"/>
            <w:vAlign w:val="center"/>
            <w:hideMark/>
          </w:tcPr>
          <w:p w14:paraId="6F000EE3"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xml:space="preserve">Hành vi vi phạm quy định về kiểm tra, thi, đánh </w:t>
            </w:r>
            <w:r w:rsidRPr="00121022">
              <w:rPr>
                <w:rFonts w:eastAsia="Times New Roman" w:cs="Times New Roman"/>
                <w:b/>
                <w:bCs/>
                <w:sz w:val="20"/>
                <w:szCs w:val="20"/>
              </w:rPr>
              <w:lastRenderedPageBreak/>
              <w:t>giá kết quả học tập, sổ sách đào tạo</w:t>
            </w:r>
          </w:p>
        </w:tc>
        <w:tc>
          <w:tcPr>
            <w:tcW w:w="1139" w:type="pct"/>
            <w:tcBorders>
              <w:top w:val="nil"/>
              <w:left w:val="nil"/>
              <w:bottom w:val="single" w:sz="4" w:space="0" w:color="auto"/>
              <w:right w:val="single" w:sz="4" w:space="0" w:color="auto"/>
            </w:tcBorders>
            <w:shd w:val="clear" w:color="000000" w:fill="FFFFFF"/>
            <w:vAlign w:val="center"/>
            <w:hideMark/>
          </w:tcPr>
          <w:p w14:paraId="7048078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tcBorders>
              <w:top w:val="nil"/>
              <w:left w:val="nil"/>
              <w:bottom w:val="single" w:sz="4" w:space="0" w:color="auto"/>
              <w:right w:val="single" w:sz="4" w:space="0" w:color="auto"/>
            </w:tcBorders>
            <w:shd w:val="clear" w:color="000000" w:fill="FFFFFF"/>
            <w:vAlign w:val="center"/>
            <w:hideMark/>
          </w:tcPr>
          <w:p w14:paraId="1656E4C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Dự thảo Nghị định chỉnh sửa tên gọi của mục 4 để phù hợp, bao quát đủ nội dung của mục 4 dự thảo Nghị định. </w:t>
            </w:r>
          </w:p>
        </w:tc>
      </w:tr>
      <w:tr w:rsidR="001A3527" w:rsidRPr="00121022" w14:paraId="000B588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25B55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54DCC4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45BE4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45502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kiểm tra, thi, xét công nhận tốt nghiệp</w:t>
            </w:r>
          </w:p>
        </w:tc>
        <w:tc>
          <w:tcPr>
            <w:tcW w:w="931" w:type="pct"/>
            <w:tcBorders>
              <w:top w:val="nil"/>
              <w:left w:val="nil"/>
              <w:bottom w:val="single" w:sz="4" w:space="0" w:color="auto"/>
              <w:right w:val="single" w:sz="4" w:space="0" w:color="auto"/>
            </w:tcBorders>
            <w:shd w:val="clear" w:color="auto" w:fill="auto"/>
            <w:vAlign w:val="center"/>
            <w:hideMark/>
          </w:tcPr>
          <w:p w14:paraId="0C5E25F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2E2AB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1CE0E1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7A45C9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244BB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kiểm tra, thi, tổ chức đánh giá kết quả học tập, xét công nhận tốt nghiệp</w:t>
            </w:r>
          </w:p>
        </w:tc>
        <w:tc>
          <w:tcPr>
            <w:tcW w:w="1139" w:type="pct"/>
            <w:tcBorders>
              <w:top w:val="nil"/>
              <w:left w:val="nil"/>
              <w:bottom w:val="single" w:sz="4" w:space="0" w:color="auto"/>
              <w:right w:val="single" w:sz="4" w:space="0" w:color="auto"/>
            </w:tcBorders>
            <w:shd w:val="clear" w:color="000000" w:fill="FFFFFF"/>
            <w:vAlign w:val="center"/>
            <w:hideMark/>
          </w:tcPr>
          <w:p w14:paraId="01DF3DD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6C547B4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2ECB5BB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E4EE5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3D908C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83380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ACE16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F3DBD1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E8BEF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9645B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7A0DC3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D1E4F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ECE073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6.000.000 đồng đến 8.000.000 đồng đối với hành vi gây rối hoặc đe dọa dùng vũ lực ngăn cản người dự thi và người tổ chức thi, thanh tra thi, coi thi, chấm thi, phục vụ thi nhưng chưa đến mức truy cứu trách nhiệm hình sự.</w:t>
            </w:r>
          </w:p>
        </w:tc>
        <w:tc>
          <w:tcPr>
            <w:tcW w:w="683" w:type="pct"/>
            <w:tcBorders>
              <w:top w:val="nil"/>
              <w:left w:val="nil"/>
              <w:bottom w:val="single" w:sz="4" w:space="0" w:color="auto"/>
              <w:right w:val="single" w:sz="4" w:space="0" w:color="auto"/>
            </w:tcBorders>
            <w:shd w:val="clear" w:color="000000" w:fill="FFFFFF"/>
            <w:vAlign w:val="center"/>
            <w:hideMark/>
          </w:tcPr>
          <w:p w14:paraId="10F8AB2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30ADB71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A89BC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20FEC5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68DAC7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C35F7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D5EAFA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3.000.000 đồng đến 5.000.000 đồng đối với một trong các hành vi vi phạm sau đây:</w:t>
            </w:r>
          </w:p>
        </w:tc>
        <w:tc>
          <w:tcPr>
            <w:tcW w:w="227" w:type="pct"/>
            <w:tcBorders>
              <w:top w:val="nil"/>
              <w:left w:val="nil"/>
              <w:bottom w:val="single" w:sz="4" w:space="0" w:color="auto"/>
              <w:right w:val="single" w:sz="4" w:space="0" w:color="auto"/>
            </w:tcBorders>
            <w:shd w:val="clear" w:color="auto" w:fill="auto"/>
            <w:vAlign w:val="center"/>
            <w:hideMark/>
          </w:tcPr>
          <w:p w14:paraId="24866F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546A41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0B5572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81506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9AC790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38ABC4E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Bỏ khoản này</w:t>
            </w:r>
          </w:p>
        </w:tc>
      </w:tr>
      <w:tr w:rsidR="001A3527" w:rsidRPr="00121022" w14:paraId="7F224FA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3550F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414517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12AA75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30579EC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C73E67B" w14:textId="77777777" w:rsidR="00121022" w:rsidRPr="00121022" w:rsidRDefault="00121022" w:rsidP="00FD720B">
            <w:pPr>
              <w:spacing w:after="0" w:line="240" w:lineRule="auto"/>
              <w:rPr>
                <w:rFonts w:eastAsia="Times New Roman" w:cs="Times New Roman"/>
                <w:sz w:val="20"/>
                <w:szCs w:val="20"/>
              </w:rPr>
            </w:pPr>
            <w:bookmarkStart w:id="106" w:name="RANGE!E320"/>
            <w:r w:rsidRPr="00121022">
              <w:rPr>
                <w:rFonts w:eastAsia="Times New Roman" w:cs="Times New Roman"/>
                <w:sz w:val="20"/>
                <w:szCs w:val="20"/>
              </w:rPr>
              <w:t>a) Chấm bài kiểm tra, bài thi tốt nghiệp không đúng đáp án, thang điểm;</w:t>
            </w:r>
            <w:bookmarkEnd w:id="106"/>
          </w:p>
        </w:tc>
        <w:tc>
          <w:tcPr>
            <w:tcW w:w="227" w:type="pct"/>
            <w:tcBorders>
              <w:top w:val="nil"/>
              <w:left w:val="nil"/>
              <w:bottom w:val="single" w:sz="4" w:space="0" w:color="auto"/>
              <w:right w:val="single" w:sz="4" w:space="0" w:color="auto"/>
            </w:tcBorders>
            <w:shd w:val="clear" w:color="auto" w:fill="auto"/>
            <w:vAlign w:val="center"/>
            <w:hideMark/>
          </w:tcPr>
          <w:p w14:paraId="755DC5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296F21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276D04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C64DE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4A7CD3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đối với hành vi vi phạm quy định về tổ chức thi, chấm thi theo các mức phạt sau:</w:t>
            </w:r>
          </w:p>
        </w:tc>
        <w:tc>
          <w:tcPr>
            <w:tcW w:w="683" w:type="pct"/>
            <w:tcBorders>
              <w:top w:val="nil"/>
              <w:left w:val="nil"/>
              <w:bottom w:val="single" w:sz="4" w:space="0" w:color="auto"/>
              <w:right w:val="single" w:sz="4" w:space="0" w:color="auto"/>
            </w:tcBorders>
            <w:shd w:val="clear" w:color="000000" w:fill="FFFFFF"/>
            <w:vAlign w:val="center"/>
            <w:hideMark/>
          </w:tcPr>
          <w:p w14:paraId="1478F38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2EA317F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2560D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1A5ABA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25C0C0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6EB346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EB6F894" w14:textId="77777777" w:rsidR="00121022" w:rsidRPr="00121022" w:rsidRDefault="00121022" w:rsidP="00FD720B">
            <w:pPr>
              <w:spacing w:after="0" w:line="240" w:lineRule="auto"/>
              <w:rPr>
                <w:rFonts w:eastAsia="Times New Roman" w:cs="Times New Roman"/>
                <w:sz w:val="20"/>
                <w:szCs w:val="20"/>
              </w:rPr>
            </w:pPr>
            <w:bookmarkStart w:id="107" w:name="RANGE!E321"/>
            <w:r w:rsidRPr="00121022">
              <w:rPr>
                <w:rFonts w:eastAsia="Times New Roman" w:cs="Times New Roman"/>
                <w:sz w:val="20"/>
                <w:szCs w:val="20"/>
              </w:rPr>
              <w:t>b) Lập bảng điểm sai lệch với kết quả chấm của bài kiểm tra, bài thi.</w:t>
            </w:r>
            <w:bookmarkEnd w:id="107"/>
          </w:p>
        </w:tc>
        <w:tc>
          <w:tcPr>
            <w:tcW w:w="227" w:type="pct"/>
            <w:tcBorders>
              <w:top w:val="nil"/>
              <w:left w:val="nil"/>
              <w:bottom w:val="single" w:sz="4" w:space="0" w:color="auto"/>
              <w:right w:val="single" w:sz="4" w:space="0" w:color="auto"/>
            </w:tcBorders>
            <w:shd w:val="clear" w:color="auto" w:fill="auto"/>
            <w:vAlign w:val="center"/>
            <w:hideMark/>
          </w:tcPr>
          <w:p w14:paraId="7C6B27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35C7C2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4B6F09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DCF8F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EC7543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1.000.000 đồng đến 2.000.000 đồng đối với hành vi vào khu vực tổ chức thi, chấm thi khi không được phép; mang tài liệu, thông tin, vật dụng, thiết bị không được phép vào phòng thi, khu vực chấm thi;</w:t>
            </w:r>
          </w:p>
        </w:tc>
        <w:tc>
          <w:tcPr>
            <w:tcW w:w="683" w:type="pct"/>
            <w:tcBorders>
              <w:top w:val="nil"/>
              <w:left w:val="nil"/>
              <w:bottom w:val="single" w:sz="4" w:space="0" w:color="auto"/>
              <w:right w:val="single" w:sz="4" w:space="0" w:color="auto"/>
            </w:tcBorders>
            <w:shd w:val="clear" w:color="000000" w:fill="FFFFFF"/>
            <w:vAlign w:val="center"/>
            <w:hideMark/>
          </w:tcPr>
          <w:p w14:paraId="5FF755C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3B68732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1DB93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15</w:t>
            </w:r>
          </w:p>
        </w:tc>
        <w:tc>
          <w:tcPr>
            <w:tcW w:w="294" w:type="pct"/>
            <w:tcBorders>
              <w:top w:val="nil"/>
              <w:left w:val="nil"/>
              <w:bottom w:val="single" w:sz="4" w:space="0" w:color="auto"/>
              <w:right w:val="single" w:sz="4" w:space="0" w:color="auto"/>
            </w:tcBorders>
            <w:shd w:val="clear" w:color="auto" w:fill="auto"/>
            <w:vAlign w:val="center"/>
            <w:hideMark/>
          </w:tcPr>
          <w:p w14:paraId="1FB1ED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080314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9491C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4CBDF1F" w14:textId="77777777" w:rsidR="00121022" w:rsidRPr="00121022" w:rsidRDefault="00121022" w:rsidP="00FD720B">
            <w:pPr>
              <w:spacing w:after="0" w:line="240" w:lineRule="auto"/>
              <w:rPr>
                <w:rFonts w:eastAsia="Times New Roman" w:cs="Times New Roman"/>
                <w:sz w:val="20"/>
                <w:szCs w:val="20"/>
              </w:rPr>
            </w:pPr>
            <w:bookmarkStart w:id="108" w:name="RANGE!E322"/>
            <w:r w:rsidRPr="00121022">
              <w:rPr>
                <w:rFonts w:eastAsia="Times New Roman" w:cs="Times New Roman"/>
                <w:sz w:val="20"/>
                <w:szCs w:val="20"/>
              </w:rPr>
              <w:t>2. Phạt tiền từ 5.000.000 đồng đến 10.000.000 đồng đối với một trong các hành vi vi phạm sau đây:</w:t>
            </w:r>
            <w:bookmarkEnd w:id="108"/>
          </w:p>
        </w:tc>
        <w:tc>
          <w:tcPr>
            <w:tcW w:w="227" w:type="pct"/>
            <w:tcBorders>
              <w:top w:val="nil"/>
              <w:left w:val="nil"/>
              <w:bottom w:val="single" w:sz="4" w:space="0" w:color="auto"/>
              <w:right w:val="single" w:sz="4" w:space="0" w:color="auto"/>
            </w:tcBorders>
            <w:shd w:val="clear" w:color="auto" w:fill="auto"/>
            <w:vAlign w:val="center"/>
            <w:hideMark/>
          </w:tcPr>
          <w:p w14:paraId="1C3B4E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2A4CC9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EDDF8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0482CB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8C28B8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2.000.000 đồng đến 6.000.000 đồng đối với hành vi làm bài hộ thí sinh hoặc trợ giúp thí sinh làm bài;</w:t>
            </w:r>
          </w:p>
        </w:tc>
        <w:tc>
          <w:tcPr>
            <w:tcW w:w="683" w:type="pct"/>
            <w:tcBorders>
              <w:top w:val="nil"/>
              <w:left w:val="nil"/>
              <w:bottom w:val="single" w:sz="4" w:space="0" w:color="auto"/>
              <w:right w:val="single" w:sz="4" w:space="0" w:color="auto"/>
            </w:tcBorders>
            <w:shd w:val="clear" w:color="auto" w:fill="auto"/>
            <w:vAlign w:val="center"/>
            <w:hideMark/>
          </w:tcPr>
          <w:p w14:paraId="4A6FBB1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điểm c khoản 2 Điều 15 Nghị định số 79/2015/NĐ-CP</w:t>
            </w:r>
            <w:r w:rsidRPr="00121022">
              <w:rPr>
                <w:rFonts w:eastAsia="Times New Roman" w:cs="Times New Roman"/>
                <w:sz w:val="20"/>
                <w:szCs w:val="20"/>
              </w:rPr>
              <w:br/>
              <w:t>- Giảm mức phạt tiền từ 2.000.000 đồng đến 6.000.000 đồng để phù hợp với Nghị định số 04/2021/NĐ-CP.</w:t>
            </w:r>
          </w:p>
        </w:tc>
      </w:tr>
      <w:tr w:rsidR="001A3527" w:rsidRPr="00121022" w14:paraId="3F5F477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115D8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2E1189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71C3F6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05C885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8AEAA2B" w14:textId="77777777" w:rsidR="00121022" w:rsidRPr="00121022" w:rsidRDefault="00121022" w:rsidP="00FD720B">
            <w:pPr>
              <w:spacing w:after="0" w:line="240" w:lineRule="auto"/>
              <w:rPr>
                <w:rFonts w:eastAsia="Times New Roman" w:cs="Times New Roman"/>
                <w:sz w:val="20"/>
                <w:szCs w:val="20"/>
              </w:rPr>
            </w:pPr>
            <w:bookmarkStart w:id="109" w:name="RANGE!E323"/>
            <w:r w:rsidRPr="00121022">
              <w:rPr>
                <w:rFonts w:eastAsia="Times New Roman" w:cs="Times New Roman"/>
                <w:sz w:val="20"/>
                <w:szCs w:val="20"/>
              </w:rPr>
              <w:t>a) Kiểm tra thay, thi thay hoặc thi kèm người khác;</w:t>
            </w:r>
            <w:bookmarkEnd w:id="109"/>
          </w:p>
        </w:tc>
        <w:tc>
          <w:tcPr>
            <w:tcW w:w="227" w:type="pct"/>
            <w:tcBorders>
              <w:top w:val="nil"/>
              <w:left w:val="nil"/>
              <w:bottom w:val="single" w:sz="4" w:space="0" w:color="auto"/>
              <w:right w:val="single" w:sz="4" w:space="0" w:color="auto"/>
            </w:tcBorders>
            <w:shd w:val="clear" w:color="auto" w:fill="auto"/>
            <w:vAlign w:val="center"/>
            <w:hideMark/>
          </w:tcPr>
          <w:p w14:paraId="5FC333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5E9F57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21F4C6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467E26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088FCD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6.000.000 đồng đến 8.000.000 đồng đối với hành vi viết thêm hoặc sửa chữa nội dung bài thi hoặc sửa điểm bài thi trái quy định nhưng chưa đến mức truy cứu trách nhiệm hình sự;</w:t>
            </w:r>
          </w:p>
        </w:tc>
        <w:tc>
          <w:tcPr>
            <w:tcW w:w="683" w:type="pct"/>
            <w:tcBorders>
              <w:top w:val="nil"/>
              <w:left w:val="nil"/>
              <w:bottom w:val="single" w:sz="4" w:space="0" w:color="auto"/>
              <w:right w:val="single" w:sz="4" w:space="0" w:color="auto"/>
            </w:tcBorders>
            <w:shd w:val="clear" w:color="000000" w:fill="FFFFFF"/>
            <w:vAlign w:val="center"/>
            <w:hideMark/>
          </w:tcPr>
          <w:p w14:paraId="52591AA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đ khoản 2 Điều 15 Nghị định số 79/2015/NĐ-CP.</w:t>
            </w:r>
            <w:r w:rsidRPr="00121022">
              <w:rPr>
                <w:rFonts w:eastAsia="Times New Roman" w:cs="Times New Roman"/>
                <w:sz w:val="20"/>
                <w:szCs w:val="20"/>
              </w:rPr>
              <w:br/>
              <w:t>- Giảm mức phạt tiền từ 6.000.000 đồng đến 8.000.000 đồng để phù hợp với Nghị định số 04/2021/NĐ-CP.</w:t>
            </w:r>
          </w:p>
        </w:tc>
      </w:tr>
      <w:tr w:rsidR="001A3527" w:rsidRPr="00121022" w14:paraId="3C4C862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54563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12131C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023DD5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1933A1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CD058CD" w14:textId="77777777" w:rsidR="00121022" w:rsidRPr="00121022" w:rsidRDefault="00121022" w:rsidP="00FD720B">
            <w:pPr>
              <w:spacing w:after="0" w:line="240" w:lineRule="auto"/>
              <w:rPr>
                <w:rFonts w:eastAsia="Times New Roman" w:cs="Times New Roman"/>
                <w:sz w:val="20"/>
                <w:szCs w:val="20"/>
              </w:rPr>
            </w:pPr>
            <w:bookmarkStart w:id="110" w:name="RANGE!E324"/>
            <w:r w:rsidRPr="00121022">
              <w:rPr>
                <w:rFonts w:eastAsia="Times New Roman" w:cs="Times New Roman"/>
                <w:sz w:val="20"/>
                <w:szCs w:val="20"/>
              </w:rPr>
              <w:t>b) Chuyển tài liệu, phương tiện, thông tin trái phép vào phòng kiểm tra, phòng thi;</w:t>
            </w:r>
            <w:bookmarkEnd w:id="110"/>
          </w:p>
        </w:tc>
        <w:tc>
          <w:tcPr>
            <w:tcW w:w="227" w:type="pct"/>
            <w:tcBorders>
              <w:top w:val="nil"/>
              <w:left w:val="nil"/>
              <w:bottom w:val="single" w:sz="4" w:space="0" w:color="auto"/>
              <w:right w:val="single" w:sz="4" w:space="0" w:color="auto"/>
            </w:tcBorders>
            <w:shd w:val="clear" w:color="auto" w:fill="auto"/>
            <w:vAlign w:val="center"/>
            <w:hideMark/>
          </w:tcPr>
          <w:p w14:paraId="0FEBA7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5E841E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0D901D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6CBB4E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8ADAC8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8.000.000 đồng đến 12.000.000 đồng đối với hành vi đánh tráo bài thi nhưng chưa đến mức truy cứu trách nhiệm hình sự;</w:t>
            </w:r>
          </w:p>
        </w:tc>
        <w:tc>
          <w:tcPr>
            <w:tcW w:w="683" w:type="pct"/>
            <w:tcBorders>
              <w:top w:val="nil"/>
              <w:left w:val="nil"/>
              <w:bottom w:val="single" w:sz="4" w:space="0" w:color="auto"/>
              <w:right w:val="single" w:sz="4" w:space="0" w:color="auto"/>
            </w:tcBorders>
            <w:shd w:val="clear" w:color="000000" w:fill="FFFFFF"/>
            <w:vAlign w:val="center"/>
            <w:hideMark/>
          </w:tcPr>
          <w:p w14:paraId="56AF3EC6" w14:textId="77777777" w:rsidR="0080030F"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3 Điều 15 Nghị định số 79/2015/NĐ-CP.</w:t>
            </w:r>
            <w:r w:rsidRPr="00121022">
              <w:rPr>
                <w:rFonts w:eastAsia="Times New Roman" w:cs="Times New Roman"/>
                <w:sz w:val="20"/>
                <w:szCs w:val="20"/>
              </w:rPr>
              <w:br w:type="page"/>
            </w:r>
          </w:p>
          <w:p w14:paraId="69C16BAC" w14:textId="062864CA"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Giảm mức phạt tiền từ 8.000.000 đồng đến 12.000.000 đồng để phù hợp với Nghị định số 04/2021/NĐ-CP.</w:t>
            </w:r>
          </w:p>
        </w:tc>
      </w:tr>
      <w:tr w:rsidR="001A3527" w:rsidRPr="00121022" w14:paraId="3466AD8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EC2F9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78D970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48AE12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590F35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7757134" w14:textId="77777777" w:rsidR="00121022" w:rsidRPr="00121022" w:rsidRDefault="00121022" w:rsidP="00FD720B">
            <w:pPr>
              <w:spacing w:after="0" w:line="240" w:lineRule="auto"/>
              <w:rPr>
                <w:rFonts w:eastAsia="Times New Roman" w:cs="Times New Roman"/>
                <w:sz w:val="20"/>
                <w:szCs w:val="20"/>
              </w:rPr>
            </w:pPr>
            <w:bookmarkStart w:id="111" w:name="RANGE!E325"/>
            <w:r w:rsidRPr="00121022">
              <w:rPr>
                <w:rFonts w:eastAsia="Times New Roman" w:cs="Times New Roman"/>
                <w:sz w:val="20"/>
                <w:szCs w:val="20"/>
              </w:rPr>
              <w:t>c) Làm bài hộ thí sinh hoặc trợ giúp thí sinh làm bài kiểm tra, bài thi;</w:t>
            </w:r>
            <w:bookmarkEnd w:id="111"/>
          </w:p>
        </w:tc>
        <w:tc>
          <w:tcPr>
            <w:tcW w:w="227" w:type="pct"/>
            <w:tcBorders>
              <w:top w:val="nil"/>
              <w:left w:val="nil"/>
              <w:bottom w:val="single" w:sz="4" w:space="0" w:color="auto"/>
              <w:right w:val="single" w:sz="4" w:space="0" w:color="auto"/>
            </w:tcBorders>
            <w:shd w:val="clear" w:color="auto" w:fill="auto"/>
            <w:vAlign w:val="center"/>
            <w:hideMark/>
          </w:tcPr>
          <w:p w14:paraId="2F849F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0DE004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61666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046ABA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D7CB09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Phạt tiền từ 12.000.000 đồng đến 14.000.000 đồng đối với hành vi tổ chức chấm thi sai quy định nhưng chưa đến mức truy cứu trách nhiệm hình sự;</w:t>
            </w:r>
          </w:p>
        </w:tc>
        <w:tc>
          <w:tcPr>
            <w:tcW w:w="683" w:type="pct"/>
            <w:tcBorders>
              <w:top w:val="nil"/>
              <w:left w:val="nil"/>
              <w:bottom w:val="single" w:sz="4" w:space="0" w:color="auto"/>
              <w:right w:val="single" w:sz="4" w:space="0" w:color="auto"/>
            </w:tcBorders>
            <w:shd w:val="clear" w:color="000000" w:fill="FFFFFF"/>
            <w:vAlign w:val="center"/>
            <w:hideMark/>
          </w:tcPr>
          <w:p w14:paraId="038F882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e khoản 2 Điều 15 Nghị định số 79/2015/NĐ-CP</w:t>
            </w:r>
            <w:r w:rsidRPr="00121022">
              <w:rPr>
                <w:rFonts w:eastAsia="Times New Roman" w:cs="Times New Roman"/>
                <w:sz w:val="20"/>
                <w:szCs w:val="20"/>
              </w:rPr>
              <w:br/>
              <w:t>- Tăng mức phạt tiền từ 12.000.000 đồng đến 14.000.000 đồng để phù hợp với Nghị định số 04/2021/NĐ-CP.</w:t>
            </w:r>
          </w:p>
        </w:tc>
      </w:tr>
      <w:tr w:rsidR="001A3527" w:rsidRPr="00121022" w14:paraId="16A3E72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21B4B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4C3280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4882A8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57752A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4DA1054" w14:textId="77777777" w:rsidR="00121022" w:rsidRPr="00121022" w:rsidRDefault="00121022" w:rsidP="00FD720B">
            <w:pPr>
              <w:spacing w:after="0" w:line="240" w:lineRule="auto"/>
              <w:rPr>
                <w:rFonts w:eastAsia="Times New Roman" w:cs="Times New Roman"/>
                <w:sz w:val="20"/>
                <w:szCs w:val="20"/>
              </w:rPr>
            </w:pPr>
            <w:bookmarkStart w:id="112" w:name="RANGE!E326"/>
            <w:r w:rsidRPr="00121022">
              <w:rPr>
                <w:rFonts w:eastAsia="Times New Roman" w:cs="Times New Roman"/>
                <w:sz w:val="20"/>
                <w:szCs w:val="20"/>
              </w:rPr>
              <w:t>d) Làm lộ số phách bài kiểm tra, bài thi;</w:t>
            </w:r>
            <w:bookmarkEnd w:id="112"/>
          </w:p>
        </w:tc>
        <w:tc>
          <w:tcPr>
            <w:tcW w:w="227" w:type="pct"/>
            <w:tcBorders>
              <w:top w:val="nil"/>
              <w:left w:val="nil"/>
              <w:bottom w:val="single" w:sz="4" w:space="0" w:color="auto"/>
              <w:right w:val="single" w:sz="4" w:space="0" w:color="auto"/>
            </w:tcBorders>
            <w:shd w:val="clear" w:color="auto" w:fill="auto"/>
            <w:vAlign w:val="center"/>
            <w:hideMark/>
          </w:tcPr>
          <w:p w14:paraId="7CB152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39C1D4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C1204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3A40A7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D5D6AC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e) Phạt tiền từ 14.000.000 đồng đến 16.000.000 đồng đối với hành vi thi thay </w:t>
            </w:r>
            <w:r w:rsidRPr="00121022">
              <w:rPr>
                <w:rFonts w:eastAsia="Times New Roman" w:cs="Times New Roman"/>
                <w:sz w:val="20"/>
                <w:szCs w:val="20"/>
              </w:rPr>
              <w:lastRenderedPageBreak/>
              <w:t>hoặc thi kèm người khác hoặc nhờ người khác làm bài hộ hoặc thi thay, thi kèm.</w:t>
            </w:r>
          </w:p>
        </w:tc>
        <w:tc>
          <w:tcPr>
            <w:tcW w:w="683" w:type="pct"/>
            <w:tcBorders>
              <w:top w:val="nil"/>
              <w:left w:val="nil"/>
              <w:bottom w:val="single" w:sz="4" w:space="0" w:color="auto"/>
              <w:right w:val="single" w:sz="4" w:space="0" w:color="auto"/>
            </w:tcBorders>
            <w:shd w:val="clear" w:color="000000" w:fill="FFFFFF"/>
            <w:vAlign w:val="center"/>
            <w:hideMark/>
          </w:tcPr>
          <w:p w14:paraId="63D5A83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xml:space="preserve">- Kế thừa quy định tại điểm a khoản 2 Điều 15 Nghị định số </w:t>
            </w:r>
            <w:r w:rsidRPr="00121022">
              <w:rPr>
                <w:rFonts w:eastAsia="Times New Roman" w:cs="Times New Roman"/>
                <w:sz w:val="20"/>
                <w:szCs w:val="20"/>
              </w:rPr>
              <w:lastRenderedPageBreak/>
              <w:t>79/2015/NĐ-CP.</w:t>
            </w:r>
            <w:r w:rsidRPr="00121022">
              <w:rPr>
                <w:rFonts w:eastAsia="Times New Roman" w:cs="Times New Roman"/>
                <w:sz w:val="20"/>
                <w:szCs w:val="20"/>
              </w:rPr>
              <w:br/>
              <w:t>- Tăng mức phạt tiền từ 12.000.000 đồng đến 14.000.000 đồng để phù hợp với Nghị định số 04/2021/NĐ-CP.</w:t>
            </w:r>
          </w:p>
        </w:tc>
      </w:tr>
      <w:tr w:rsidR="001A3527" w:rsidRPr="00121022" w14:paraId="7F495ED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8E6B4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15</w:t>
            </w:r>
          </w:p>
        </w:tc>
        <w:tc>
          <w:tcPr>
            <w:tcW w:w="294" w:type="pct"/>
            <w:tcBorders>
              <w:top w:val="nil"/>
              <w:left w:val="nil"/>
              <w:bottom w:val="single" w:sz="4" w:space="0" w:color="auto"/>
              <w:right w:val="single" w:sz="4" w:space="0" w:color="auto"/>
            </w:tcBorders>
            <w:shd w:val="clear" w:color="auto" w:fill="auto"/>
            <w:vAlign w:val="center"/>
            <w:hideMark/>
          </w:tcPr>
          <w:p w14:paraId="35B8D7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0F4046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2FCC98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709D58D" w14:textId="77777777" w:rsidR="00121022" w:rsidRPr="00121022" w:rsidRDefault="00121022" w:rsidP="00FD720B">
            <w:pPr>
              <w:spacing w:after="0" w:line="240" w:lineRule="auto"/>
              <w:rPr>
                <w:rFonts w:eastAsia="Times New Roman" w:cs="Times New Roman"/>
                <w:sz w:val="20"/>
                <w:szCs w:val="20"/>
              </w:rPr>
            </w:pPr>
            <w:bookmarkStart w:id="113" w:name="RANGE!E327"/>
            <w:r w:rsidRPr="00121022">
              <w:rPr>
                <w:rFonts w:eastAsia="Times New Roman" w:cs="Times New Roman"/>
                <w:sz w:val="20"/>
                <w:szCs w:val="20"/>
              </w:rPr>
              <w:t>đ) Viết thêm hoặc sửa chữa bài kiểm tra, bài thi hoặc sửa điểm bài kiểm tra, bài thi;</w:t>
            </w:r>
            <w:bookmarkEnd w:id="113"/>
          </w:p>
        </w:tc>
        <w:tc>
          <w:tcPr>
            <w:tcW w:w="227" w:type="pct"/>
            <w:tcBorders>
              <w:top w:val="nil"/>
              <w:left w:val="nil"/>
              <w:bottom w:val="single" w:sz="4" w:space="0" w:color="auto"/>
              <w:right w:val="single" w:sz="4" w:space="0" w:color="auto"/>
            </w:tcBorders>
            <w:shd w:val="clear" w:color="auto" w:fill="auto"/>
            <w:vAlign w:val="center"/>
            <w:hideMark/>
          </w:tcPr>
          <w:p w14:paraId="2F525E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06045F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70C0B5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C082E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0F8827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13.000.000 đồng đến 15.000.000 đồng đối với hành vi làm mất bài thi của thí sinh.</w:t>
            </w:r>
          </w:p>
        </w:tc>
        <w:tc>
          <w:tcPr>
            <w:tcW w:w="683" w:type="pct"/>
            <w:tcBorders>
              <w:top w:val="nil"/>
              <w:left w:val="nil"/>
              <w:bottom w:val="single" w:sz="4" w:space="0" w:color="auto"/>
              <w:right w:val="single" w:sz="4" w:space="0" w:color="auto"/>
            </w:tcBorders>
            <w:shd w:val="clear" w:color="000000" w:fill="FFFFFF"/>
            <w:vAlign w:val="center"/>
            <w:hideMark/>
          </w:tcPr>
          <w:p w14:paraId="68B1926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4 Điều 15 Nghị định số 79/2015/NĐ-CP</w:t>
            </w:r>
            <w:r w:rsidRPr="00121022">
              <w:rPr>
                <w:rFonts w:eastAsia="Times New Roman" w:cs="Times New Roman"/>
                <w:sz w:val="20"/>
                <w:szCs w:val="20"/>
              </w:rPr>
              <w:br/>
              <w:t>- Giảm mức phạt tiền từ 13.000.000 đến 15.000.000 đồng để phù hợp với Nghị định số 04/2021/NĐ-CP.</w:t>
            </w:r>
          </w:p>
        </w:tc>
      </w:tr>
      <w:tr w:rsidR="001A3527" w:rsidRPr="00121022" w14:paraId="1CAC194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CC842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69AC5E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14AC76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405" w:type="pct"/>
            <w:tcBorders>
              <w:top w:val="nil"/>
              <w:left w:val="nil"/>
              <w:bottom w:val="single" w:sz="4" w:space="0" w:color="auto"/>
              <w:right w:val="single" w:sz="4" w:space="0" w:color="auto"/>
            </w:tcBorders>
            <w:shd w:val="clear" w:color="auto" w:fill="auto"/>
            <w:vAlign w:val="center"/>
            <w:hideMark/>
          </w:tcPr>
          <w:p w14:paraId="37498F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C22F84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Tổ chức chấm bài kiểm tra, bài thi không đúng quy định.</w:t>
            </w:r>
          </w:p>
        </w:tc>
        <w:tc>
          <w:tcPr>
            <w:tcW w:w="227" w:type="pct"/>
            <w:tcBorders>
              <w:top w:val="nil"/>
              <w:left w:val="nil"/>
              <w:bottom w:val="single" w:sz="4" w:space="0" w:color="auto"/>
              <w:right w:val="single" w:sz="4" w:space="0" w:color="auto"/>
            </w:tcBorders>
            <w:shd w:val="clear" w:color="auto" w:fill="auto"/>
            <w:vAlign w:val="center"/>
            <w:hideMark/>
          </w:tcPr>
          <w:p w14:paraId="049C51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BFCF4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242B0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376B5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C11D4B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131B62D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lên điểm đ khoản 2 Điều này.</w:t>
            </w:r>
          </w:p>
        </w:tc>
      </w:tr>
      <w:tr w:rsidR="001A3527" w:rsidRPr="00121022" w14:paraId="47161D1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15217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156BB6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603FBF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8957C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9DB2C8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10.000.000 đồng đến 15.000.000 đồng đối với hành vi đánh tráo bài kiểm tra, bài thi hoặc tiếp tay cho người khác đánh tráo bài kiểm tra, bài thi.</w:t>
            </w:r>
          </w:p>
        </w:tc>
        <w:tc>
          <w:tcPr>
            <w:tcW w:w="227" w:type="pct"/>
            <w:tcBorders>
              <w:top w:val="nil"/>
              <w:left w:val="nil"/>
              <w:bottom w:val="single" w:sz="4" w:space="0" w:color="auto"/>
              <w:right w:val="single" w:sz="4" w:space="0" w:color="auto"/>
            </w:tcBorders>
            <w:shd w:val="clear" w:color="auto" w:fill="auto"/>
            <w:vAlign w:val="center"/>
            <w:hideMark/>
          </w:tcPr>
          <w:p w14:paraId="184894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36B7D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DA9C2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49D53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297CB0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6455B53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lên điểm d khoản 2 Điều này.</w:t>
            </w:r>
          </w:p>
        </w:tc>
      </w:tr>
      <w:tr w:rsidR="001A3527" w:rsidRPr="00121022" w14:paraId="242D62C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6666C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124FA6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14A5F0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D0539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C73FF3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15.000.000 đồng đến 20.000.000 đồng đối với hành vi làm mất bài kiểm tra, bài thi.</w:t>
            </w:r>
          </w:p>
        </w:tc>
        <w:tc>
          <w:tcPr>
            <w:tcW w:w="227" w:type="pct"/>
            <w:tcBorders>
              <w:top w:val="nil"/>
              <w:left w:val="nil"/>
              <w:bottom w:val="single" w:sz="4" w:space="0" w:color="auto"/>
              <w:right w:val="single" w:sz="4" w:space="0" w:color="auto"/>
            </w:tcBorders>
            <w:shd w:val="clear" w:color="auto" w:fill="auto"/>
            <w:vAlign w:val="center"/>
            <w:hideMark/>
          </w:tcPr>
          <w:p w14:paraId="5911A1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46C21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135112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83888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BD24B9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6DA9BFB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lên khoản 3 Điều này.</w:t>
            </w:r>
          </w:p>
        </w:tc>
      </w:tr>
      <w:tr w:rsidR="001A3527" w:rsidRPr="00121022" w14:paraId="3E743B0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C32E0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46DC87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1542D3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FCB17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D4049E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Phạt tiền từ 20.000.000 đồng đến 25.000.000 đồng đối với hành vi làm lộ đề kiểm tra, đề thi; làm mất đề kiểm tra, đề thi.</w:t>
            </w:r>
          </w:p>
        </w:tc>
        <w:tc>
          <w:tcPr>
            <w:tcW w:w="227" w:type="pct"/>
            <w:tcBorders>
              <w:top w:val="nil"/>
              <w:left w:val="nil"/>
              <w:bottom w:val="single" w:sz="4" w:space="0" w:color="auto"/>
              <w:right w:val="single" w:sz="4" w:space="0" w:color="auto"/>
            </w:tcBorders>
            <w:shd w:val="clear" w:color="auto" w:fill="auto"/>
            <w:vAlign w:val="center"/>
            <w:hideMark/>
          </w:tcPr>
          <w:p w14:paraId="565F15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8D25E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98DFE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760DA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9A2087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782BAC0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khoản này để phù hợp, thống nhất theo quy định của Bộ luật Hình sự năm 2012 sửa đổi, bổ sung năm 2017.</w:t>
            </w:r>
          </w:p>
        </w:tc>
      </w:tr>
      <w:tr w:rsidR="001A3527" w:rsidRPr="00121022" w14:paraId="2EF0E58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C0845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3460B7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7D6B45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755D6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32142F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Phạt tiền từ 25.000.000 đồng đến 30.000.000 đồng đối với hành vi xét công nhận tốt nghiệp cho người học khi chưa đủ điều kiện tốt nghiệp theo quy định.</w:t>
            </w:r>
          </w:p>
        </w:tc>
        <w:tc>
          <w:tcPr>
            <w:tcW w:w="227" w:type="pct"/>
            <w:tcBorders>
              <w:top w:val="nil"/>
              <w:left w:val="nil"/>
              <w:bottom w:val="single" w:sz="4" w:space="0" w:color="auto"/>
              <w:right w:val="single" w:sz="4" w:space="0" w:color="auto"/>
            </w:tcBorders>
            <w:shd w:val="clear" w:color="auto" w:fill="auto"/>
            <w:vAlign w:val="center"/>
            <w:hideMark/>
          </w:tcPr>
          <w:p w14:paraId="3E13C8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7F2CE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8E6C7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87D7C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11F68B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5D01F3C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xuống khoản 2 Điều 16 dự thảo Nghị định.</w:t>
            </w:r>
          </w:p>
        </w:tc>
      </w:tr>
      <w:tr w:rsidR="001A3527" w:rsidRPr="00121022" w14:paraId="58DAC83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AA2C2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14</w:t>
            </w:r>
          </w:p>
        </w:tc>
        <w:tc>
          <w:tcPr>
            <w:tcW w:w="294" w:type="pct"/>
            <w:tcBorders>
              <w:top w:val="nil"/>
              <w:left w:val="nil"/>
              <w:bottom w:val="single" w:sz="4" w:space="0" w:color="auto"/>
              <w:right w:val="single" w:sz="4" w:space="0" w:color="auto"/>
            </w:tcBorders>
            <w:shd w:val="clear" w:color="auto" w:fill="auto"/>
            <w:vAlign w:val="center"/>
            <w:hideMark/>
          </w:tcPr>
          <w:p w14:paraId="010649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95051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95B89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đánh giá kết quả học tập</w:t>
            </w:r>
          </w:p>
        </w:tc>
        <w:tc>
          <w:tcPr>
            <w:tcW w:w="931" w:type="pct"/>
            <w:tcBorders>
              <w:top w:val="nil"/>
              <w:left w:val="nil"/>
              <w:bottom w:val="single" w:sz="4" w:space="0" w:color="auto"/>
              <w:right w:val="single" w:sz="4" w:space="0" w:color="auto"/>
            </w:tcBorders>
            <w:shd w:val="clear" w:color="auto" w:fill="auto"/>
            <w:vAlign w:val="center"/>
            <w:hideMark/>
          </w:tcPr>
          <w:p w14:paraId="57C2B59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3BC87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29585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D218F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B811D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34A525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1546D15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7CDECAE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C406B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14</w:t>
            </w:r>
          </w:p>
        </w:tc>
        <w:tc>
          <w:tcPr>
            <w:tcW w:w="294" w:type="pct"/>
            <w:tcBorders>
              <w:top w:val="nil"/>
              <w:left w:val="nil"/>
              <w:bottom w:val="single" w:sz="4" w:space="0" w:color="auto"/>
              <w:right w:val="single" w:sz="4" w:space="0" w:color="auto"/>
            </w:tcBorders>
            <w:shd w:val="clear" w:color="auto" w:fill="auto"/>
            <w:vAlign w:val="center"/>
            <w:hideMark/>
          </w:tcPr>
          <w:p w14:paraId="2E6544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7E0D6C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4037B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493F24A" w14:textId="77777777" w:rsidR="00121022" w:rsidRPr="00121022" w:rsidRDefault="00121022" w:rsidP="00FD720B">
            <w:pPr>
              <w:spacing w:after="0" w:line="240" w:lineRule="auto"/>
              <w:rPr>
                <w:rFonts w:eastAsia="Times New Roman" w:cs="Times New Roman"/>
                <w:sz w:val="20"/>
                <w:szCs w:val="20"/>
              </w:rPr>
            </w:pPr>
            <w:bookmarkStart w:id="114" w:name="RANGE!E334"/>
            <w:r w:rsidRPr="00121022">
              <w:rPr>
                <w:rFonts w:eastAsia="Times New Roman" w:cs="Times New Roman"/>
                <w:sz w:val="20"/>
                <w:szCs w:val="20"/>
              </w:rPr>
              <w:t>1. Phạt tiền đối với hành vi không thực hiện đầy đủ quy định về đánh giá, xếp loại hoặc làm sai lệch kết quả đánh giá, xếp loại học tập học kỳ, năm học, khóa học, môn học, mô-đun, tín chỉ với một trong các mức sau đây:</w:t>
            </w:r>
            <w:bookmarkEnd w:id="114"/>
          </w:p>
        </w:tc>
        <w:tc>
          <w:tcPr>
            <w:tcW w:w="227" w:type="pct"/>
            <w:tcBorders>
              <w:top w:val="nil"/>
              <w:left w:val="nil"/>
              <w:bottom w:val="single" w:sz="4" w:space="0" w:color="auto"/>
              <w:right w:val="single" w:sz="4" w:space="0" w:color="auto"/>
            </w:tcBorders>
            <w:shd w:val="clear" w:color="auto" w:fill="auto"/>
            <w:vAlign w:val="center"/>
            <w:hideMark/>
          </w:tcPr>
          <w:p w14:paraId="6AC301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562D19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1B33F1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2CBB7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C39ED1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đối với hành vi tổ chức kiểm tra, thi, đánh giá kết quả học tập của người học không đúng quy định theo các mức phạt sau:</w:t>
            </w:r>
          </w:p>
        </w:tc>
        <w:tc>
          <w:tcPr>
            <w:tcW w:w="683" w:type="pct"/>
            <w:tcBorders>
              <w:top w:val="nil"/>
              <w:left w:val="nil"/>
              <w:bottom w:val="single" w:sz="4" w:space="0" w:color="auto"/>
              <w:right w:val="single" w:sz="4" w:space="0" w:color="auto"/>
            </w:tcBorders>
            <w:shd w:val="clear" w:color="auto" w:fill="auto"/>
            <w:vAlign w:val="center"/>
            <w:hideMark/>
          </w:tcPr>
          <w:p w14:paraId="654AAD1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chỉnh sửa hành vi vi phạm từ "không thực hiện đầy đủ quy định về đánh giá, xếp loại hoặc làm sai lệch kết quả đánh giá, xếp loại học tập học kỳ, năm học, khóa học, môn học, mô-đun, tín chỉ" thành "tổ chức kiểm tra, thi, đánh giá kết quả học tập của người học không đúng quy định".</w:t>
            </w:r>
          </w:p>
        </w:tc>
      </w:tr>
      <w:tr w:rsidR="001A3527" w:rsidRPr="00121022" w14:paraId="2D53713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A1AFC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14</w:t>
            </w:r>
          </w:p>
        </w:tc>
        <w:tc>
          <w:tcPr>
            <w:tcW w:w="294" w:type="pct"/>
            <w:tcBorders>
              <w:top w:val="nil"/>
              <w:left w:val="nil"/>
              <w:bottom w:val="single" w:sz="4" w:space="0" w:color="auto"/>
              <w:right w:val="single" w:sz="4" w:space="0" w:color="auto"/>
            </w:tcBorders>
            <w:shd w:val="clear" w:color="auto" w:fill="auto"/>
            <w:vAlign w:val="center"/>
            <w:hideMark/>
          </w:tcPr>
          <w:p w14:paraId="485C3C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159B61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04E974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B317E3D" w14:textId="77777777" w:rsidR="00121022" w:rsidRPr="00121022" w:rsidRDefault="00121022" w:rsidP="00FD720B">
            <w:pPr>
              <w:spacing w:after="0" w:line="240" w:lineRule="auto"/>
              <w:rPr>
                <w:rFonts w:eastAsia="Times New Roman" w:cs="Times New Roman"/>
                <w:sz w:val="20"/>
                <w:szCs w:val="20"/>
              </w:rPr>
            </w:pPr>
            <w:bookmarkStart w:id="115" w:name="RANGE!E335"/>
            <w:r w:rsidRPr="00121022">
              <w:rPr>
                <w:rFonts w:eastAsia="Times New Roman" w:cs="Times New Roman"/>
                <w:sz w:val="20"/>
                <w:szCs w:val="20"/>
              </w:rPr>
              <w:t>a) Từ 1.000.000 đồng đến 3.000.000 đồng đối với hành vi vi phạm từ 01 đến dưới 05 người học;</w:t>
            </w:r>
            <w:bookmarkEnd w:id="115"/>
          </w:p>
        </w:tc>
        <w:tc>
          <w:tcPr>
            <w:tcW w:w="227" w:type="pct"/>
            <w:tcBorders>
              <w:top w:val="nil"/>
              <w:left w:val="nil"/>
              <w:bottom w:val="single" w:sz="4" w:space="0" w:color="auto"/>
              <w:right w:val="single" w:sz="4" w:space="0" w:color="auto"/>
            </w:tcBorders>
            <w:shd w:val="clear" w:color="auto" w:fill="auto"/>
            <w:vAlign w:val="center"/>
            <w:hideMark/>
          </w:tcPr>
          <w:p w14:paraId="04C4A7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0755F7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07F46E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474562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BD2F3B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2.000.000 đồng đến 5.000.000 đồng đối với hành vi vi phạm từ 01 đến dưới 05 người học;</w:t>
            </w:r>
          </w:p>
        </w:tc>
        <w:tc>
          <w:tcPr>
            <w:tcW w:w="683" w:type="pct"/>
            <w:vMerge w:val="restart"/>
            <w:tcBorders>
              <w:top w:val="nil"/>
              <w:left w:val="single" w:sz="4" w:space="0" w:color="auto"/>
              <w:bottom w:val="single" w:sz="4" w:space="0" w:color="000000"/>
              <w:right w:val="single" w:sz="4" w:space="0" w:color="auto"/>
            </w:tcBorders>
            <w:shd w:val="clear" w:color="auto" w:fill="auto"/>
            <w:vAlign w:val="center"/>
            <w:hideMark/>
          </w:tcPr>
          <w:p w14:paraId="76DD92B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Tăng mức phạt tiền đối với từng hành vi vi phạm.</w:t>
            </w:r>
          </w:p>
        </w:tc>
      </w:tr>
      <w:tr w:rsidR="001A3527" w:rsidRPr="00121022" w14:paraId="3A01FD6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52C38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14</w:t>
            </w:r>
          </w:p>
        </w:tc>
        <w:tc>
          <w:tcPr>
            <w:tcW w:w="294" w:type="pct"/>
            <w:tcBorders>
              <w:top w:val="nil"/>
              <w:left w:val="nil"/>
              <w:bottom w:val="single" w:sz="4" w:space="0" w:color="auto"/>
              <w:right w:val="single" w:sz="4" w:space="0" w:color="auto"/>
            </w:tcBorders>
            <w:shd w:val="clear" w:color="auto" w:fill="auto"/>
            <w:vAlign w:val="center"/>
            <w:hideMark/>
          </w:tcPr>
          <w:p w14:paraId="3C8E01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2EDD55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7C16EE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6C5FB4F" w14:textId="77777777" w:rsidR="00121022" w:rsidRPr="00121022" w:rsidRDefault="00121022" w:rsidP="00FD720B">
            <w:pPr>
              <w:spacing w:after="0" w:line="240" w:lineRule="auto"/>
              <w:rPr>
                <w:rFonts w:eastAsia="Times New Roman" w:cs="Times New Roman"/>
                <w:sz w:val="20"/>
                <w:szCs w:val="20"/>
              </w:rPr>
            </w:pPr>
            <w:bookmarkStart w:id="116" w:name="RANGE!E336"/>
            <w:r w:rsidRPr="00121022">
              <w:rPr>
                <w:rFonts w:eastAsia="Times New Roman" w:cs="Times New Roman"/>
                <w:sz w:val="20"/>
                <w:szCs w:val="20"/>
              </w:rPr>
              <w:t>b) Từ 3.000.000 đồng đến 5.000.000 đồng đối với hành vi vi phạm từ 05 đến dưới 10 người học;</w:t>
            </w:r>
            <w:bookmarkEnd w:id="116"/>
          </w:p>
        </w:tc>
        <w:tc>
          <w:tcPr>
            <w:tcW w:w="227" w:type="pct"/>
            <w:tcBorders>
              <w:top w:val="nil"/>
              <w:left w:val="nil"/>
              <w:bottom w:val="single" w:sz="4" w:space="0" w:color="auto"/>
              <w:right w:val="single" w:sz="4" w:space="0" w:color="auto"/>
            </w:tcBorders>
            <w:shd w:val="clear" w:color="auto" w:fill="auto"/>
            <w:vAlign w:val="center"/>
            <w:hideMark/>
          </w:tcPr>
          <w:p w14:paraId="4446B7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67F008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7E7E69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5290DC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A5CB7F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5.000.000 đồng đến 10.000.000 đồng đối với hành vi vi phạm từ 05 đến dưới 10 người học;</w:t>
            </w:r>
          </w:p>
        </w:tc>
        <w:tc>
          <w:tcPr>
            <w:tcW w:w="683" w:type="pct"/>
            <w:vMerge/>
            <w:tcBorders>
              <w:top w:val="nil"/>
              <w:left w:val="single" w:sz="4" w:space="0" w:color="auto"/>
              <w:bottom w:val="single" w:sz="4" w:space="0" w:color="000000"/>
              <w:right w:val="single" w:sz="4" w:space="0" w:color="auto"/>
            </w:tcBorders>
            <w:vAlign w:val="center"/>
            <w:hideMark/>
          </w:tcPr>
          <w:p w14:paraId="720B63D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C72E94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96351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14</w:t>
            </w:r>
          </w:p>
        </w:tc>
        <w:tc>
          <w:tcPr>
            <w:tcW w:w="294" w:type="pct"/>
            <w:tcBorders>
              <w:top w:val="nil"/>
              <w:left w:val="nil"/>
              <w:bottom w:val="single" w:sz="4" w:space="0" w:color="auto"/>
              <w:right w:val="single" w:sz="4" w:space="0" w:color="auto"/>
            </w:tcBorders>
            <w:shd w:val="clear" w:color="auto" w:fill="auto"/>
            <w:vAlign w:val="center"/>
            <w:hideMark/>
          </w:tcPr>
          <w:p w14:paraId="723D69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3908A2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1B61BB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F6B6CB2" w14:textId="77777777" w:rsidR="00121022" w:rsidRPr="00121022" w:rsidRDefault="00121022" w:rsidP="00FD720B">
            <w:pPr>
              <w:spacing w:after="0" w:line="240" w:lineRule="auto"/>
              <w:rPr>
                <w:rFonts w:eastAsia="Times New Roman" w:cs="Times New Roman"/>
                <w:sz w:val="20"/>
                <w:szCs w:val="20"/>
              </w:rPr>
            </w:pPr>
            <w:bookmarkStart w:id="117" w:name="RANGE!E337"/>
            <w:r w:rsidRPr="00121022">
              <w:rPr>
                <w:rFonts w:eastAsia="Times New Roman" w:cs="Times New Roman"/>
                <w:sz w:val="20"/>
                <w:szCs w:val="20"/>
              </w:rPr>
              <w:t>c) Từ 5.000.000 đồng đến 10.000.000 đồng đối với hành vi vi phạm từ 10 người học trở lên.</w:t>
            </w:r>
            <w:bookmarkEnd w:id="117"/>
          </w:p>
        </w:tc>
        <w:tc>
          <w:tcPr>
            <w:tcW w:w="227" w:type="pct"/>
            <w:tcBorders>
              <w:top w:val="nil"/>
              <w:left w:val="nil"/>
              <w:bottom w:val="single" w:sz="4" w:space="0" w:color="auto"/>
              <w:right w:val="single" w:sz="4" w:space="0" w:color="auto"/>
            </w:tcBorders>
            <w:shd w:val="clear" w:color="auto" w:fill="auto"/>
            <w:vAlign w:val="center"/>
            <w:hideMark/>
          </w:tcPr>
          <w:p w14:paraId="27359C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4ED0A1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34CEDC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7EDC8A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DB3ADC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10.000.000 đồng đến 15.000.000 đồng đối với hành vi vi phạm từ 10 người học trở lên.</w:t>
            </w:r>
          </w:p>
        </w:tc>
        <w:tc>
          <w:tcPr>
            <w:tcW w:w="683" w:type="pct"/>
            <w:vMerge/>
            <w:tcBorders>
              <w:top w:val="nil"/>
              <w:left w:val="single" w:sz="4" w:space="0" w:color="auto"/>
              <w:bottom w:val="single" w:sz="4" w:space="0" w:color="000000"/>
              <w:right w:val="single" w:sz="4" w:space="0" w:color="auto"/>
            </w:tcBorders>
            <w:vAlign w:val="center"/>
            <w:hideMark/>
          </w:tcPr>
          <w:p w14:paraId="211E8F7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817472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F6B23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14</w:t>
            </w:r>
          </w:p>
        </w:tc>
        <w:tc>
          <w:tcPr>
            <w:tcW w:w="294" w:type="pct"/>
            <w:tcBorders>
              <w:top w:val="nil"/>
              <w:left w:val="nil"/>
              <w:bottom w:val="single" w:sz="4" w:space="0" w:color="auto"/>
              <w:right w:val="single" w:sz="4" w:space="0" w:color="auto"/>
            </w:tcBorders>
            <w:shd w:val="clear" w:color="auto" w:fill="auto"/>
            <w:vAlign w:val="center"/>
            <w:hideMark/>
          </w:tcPr>
          <w:p w14:paraId="5C380B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6D1016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D3F15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83980DD" w14:textId="77777777" w:rsidR="00121022" w:rsidRPr="00121022" w:rsidRDefault="00121022" w:rsidP="00FD720B">
            <w:pPr>
              <w:spacing w:after="0" w:line="240" w:lineRule="auto"/>
              <w:rPr>
                <w:rFonts w:eastAsia="Times New Roman" w:cs="Times New Roman"/>
                <w:sz w:val="20"/>
                <w:szCs w:val="20"/>
              </w:rPr>
            </w:pPr>
            <w:bookmarkStart w:id="118" w:name="RANGE!E338"/>
            <w:r w:rsidRPr="00121022">
              <w:rPr>
                <w:rFonts w:eastAsia="Times New Roman" w:cs="Times New Roman"/>
                <w:sz w:val="20"/>
                <w:szCs w:val="20"/>
              </w:rPr>
              <w:t>2. Biện pháp khắc phục hậu quả: Buộc đánh giá, xếp loại kết quả học tập đúng thực tế của người học đối với hành vi vi phạm quy định tại Khoản 1 Điều này.</w:t>
            </w:r>
            <w:bookmarkEnd w:id="118"/>
          </w:p>
        </w:tc>
        <w:tc>
          <w:tcPr>
            <w:tcW w:w="227" w:type="pct"/>
            <w:tcBorders>
              <w:top w:val="nil"/>
              <w:left w:val="nil"/>
              <w:bottom w:val="single" w:sz="4" w:space="0" w:color="auto"/>
              <w:right w:val="single" w:sz="4" w:space="0" w:color="auto"/>
            </w:tcBorders>
            <w:shd w:val="clear" w:color="auto" w:fill="auto"/>
            <w:vAlign w:val="center"/>
            <w:hideMark/>
          </w:tcPr>
          <w:p w14:paraId="71116E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44CD25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0D2CF5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0E4AA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F67D2DA" w14:textId="77777777" w:rsidR="00121022" w:rsidRPr="00121022" w:rsidRDefault="00121022" w:rsidP="00E73770">
            <w:pPr>
              <w:spacing w:after="0" w:line="240" w:lineRule="auto"/>
              <w:rPr>
                <w:rFonts w:eastAsia="Times New Roman" w:cs="Times New Roman"/>
                <w:sz w:val="20"/>
                <w:szCs w:val="20"/>
              </w:rPr>
            </w:pPr>
            <w:r w:rsidRPr="00121022">
              <w:rPr>
                <w:rFonts w:eastAsia="Times New Roman" w:cs="Times New Roman"/>
                <w:sz w:val="20"/>
                <w:szCs w:val="20"/>
              </w:rPr>
              <w:t>5. Phạt tiền từ 20.000.000 đồng đến 30.000.000 đồng đối với hành vi xét công nhận tốt nghiệp cho người học khi chưa đủ điều kiện tốt nghiệp.</w:t>
            </w:r>
          </w:p>
        </w:tc>
        <w:tc>
          <w:tcPr>
            <w:tcW w:w="683" w:type="pct"/>
            <w:tcBorders>
              <w:top w:val="nil"/>
              <w:left w:val="nil"/>
              <w:bottom w:val="single" w:sz="4" w:space="0" w:color="auto"/>
              <w:right w:val="single" w:sz="4" w:space="0" w:color="auto"/>
            </w:tcBorders>
            <w:shd w:val="clear" w:color="auto" w:fill="auto"/>
            <w:vAlign w:val="center"/>
            <w:hideMark/>
          </w:tcPr>
          <w:p w14:paraId="5E99621C" w14:textId="77777777" w:rsidR="000C58B8"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6 Điều 15 Nghị định số 79/2015/NĐ-CP.</w:t>
            </w:r>
          </w:p>
          <w:p w14:paraId="3D10C9B7" w14:textId="3C09CA0E"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br w:type="page"/>
              <w:t>- Giảm mức phạt tiền từ 20.000.000 đồng đến 30.000.000 đồng.</w:t>
            </w:r>
          </w:p>
        </w:tc>
      </w:tr>
      <w:tr w:rsidR="001A3527" w:rsidRPr="00121022" w14:paraId="1969A60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01061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4F8110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255E38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AB7AD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39A452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7. Hình thức xử phạt bổ sung:</w:t>
            </w: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14:paraId="305BFA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3A9D5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356E0E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5A2811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vMerge w:val="restart"/>
            <w:tcBorders>
              <w:top w:val="nil"/>
              <w:left w:val="single" w:sz="4" w:space="0" w:color="auto"/>
              <w:bottom w:val="single" w:sz="4" w:space="0" w:color="auto"/>
              <w:right w:val="single" w:sz="4" w:space="0" w:color="auto"/>
            </w:tcBorders>
            <w:shd w:val="clear" w:color="000000" w:fill="FFFFFF"/>
            <w:vAlign w:val="center"/>
            <w:hideMark/>
          </w:tcPr>
          <w:p w14:paraId="4E248D2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Hình thức xử phạt bổ sung:</w:t>
            </w:r>
            <w:r w:rsidRPr="00121022">
              <w:rPr>
                <w:rFonts w:eastAsia="Times New Roman" w:cs="Times New Roman"/>
                <w:sz w:val="20"/>
                <w:szCs w:val="20"/>
              </w:rPr>
              <w:br/>
              <w:t>Tịch thu tang vật đã sử dụng để thực hiện hành vi vi phạm quy định tại điểm a khoản 2 Điều này.</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B46E26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b khoản 7 Điều 15 Nghị định số 79/2015/NĐ-CP.</w:t>
            </w:r>
            <w:r w:rsidRPr="00121022">
              <w:rPr>
                <w:rFonts w:eastAsia="Times New Roman" w:cs="Times New Roman"/>
                <w:sz w:val="20"/>
                <w:szCs w:val="20"/>
              </w:rPr>
              <w:br/>
              <w:t>- Bãi bỏ quy định tại điểm a khoản 7 Điều 15 Nghị định số 79/2015/NĐ-CP.</w:t>
            </w:r>
          </w:p>
        </w:tc>
      </w:tr>
      <w:tr w:rsidR="001A3527" w:rsidRPr="00121022" w14:paraId="53E735F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513FF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15</w:t>
            </w:r>
          </w:p>
        </w:tc>
        <w:tc>
          <w:tcPr>
            <w:tcW w:w="294" w:type="pct"/>
            <w:tcBorders>
              <w:top w:val="nil"/>
              <w:left w:val="nil"/>
              <w:bottom w:val="single" w:sz="4" w:space="0" w:color="auto"/>
              <w:right w:val="single" w:sz="4" w:space="0" w:color="auto"/>
            </w:tcBorders>
            <w:shd w:val="clear" w:color="auto" w:fill="auto"/>
            <w:vAlign w:val="center"/>
            <w:hideMark/>
          </w:tcPr>
          <w:p w14:paraId="6B4106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38A4CF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25B177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441F14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Hủy bảng điểm đối với hành vi vi phạm quy định tại Điểm b Khoản 1 Điều này;</w:t>
            </w:r>
          </w:p>
        </w:tc>
        <w:tc>
          <w:tcPr>
            <w:tcW w:w="227" w:type="pct"/>
            <w:vMerge/>
            <w:tcBorders>
              <w:top w:val="nil"/>
              <w:left w:val="single" w:sz="4" w:space="0" w:color="auto"/>
              <w:bottom w:val="single" w:sz="4" w:space="0" w:color="auto"/>
              <w:right w:val="single" w:sz="4" w:space="0" w:color="auto"/>
            </w:tcBorders>
            <w:vAlign w:val="center"/>
            <w:hideMark/>
          </w:tcPr>
          <w:p w14:paraId="10D29FE4"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B4CB8E7"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495E7645"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47EC14C0"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46E4E1DE"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55B9CC8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32B271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80D70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66B084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1CD788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13ADAE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909E89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Tịch thu tang vật đã sử dụng để thực hiện hành vi vi phạm quy định tại Điểm b Khoản 2 Điều này.</w:t>
            </w:r>
          </w:p>
        </w:tc>
        <w:tc>
          <w:tcPr>
            <w:tcW w:w="227" w:type="pct"/>
            <w:vMerge/>
            <w:tcBorders>
              <w:top w:val="nil"/>
              <w:left w:val="single" w:sz="4" w:space="0" w:color="auto"/>
              <w:bottom w:val="single" w:sz="4" w:space="0" w:color="auto"/>
              <w:right w:val="single" w:sz="4" w:space="0" w:color="auto"/>
            </w:tcBorders>
            <w:vAlign w:val="center"/>
            <w:hideMark/>
          </w:tcPr>
          <w:p w14:paraId="5C2BA90A"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200BE7A"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4197F9A1"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7E506EE0"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6EBA7BF6"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03327E7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1EACBA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987D1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1A8DA5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47086F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99801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780B69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8. Biện pháp khắc phục hậu quả:</w:t>
            </w:r>
          </w:p>
        </w:tc>
        <w:tc>
          <w:tcPr>
            <w:tcW w:w="227" w:type="pct"/>
            <w:tcBorders>
              <w:top w:val="nil"/>
              <w:left w:val="nil"/>
              <w:bottom w:val="single" w:sz="4" w:space="0" w:color="auto"/>
              <w:right w:val="single" w:sz="4" w:space="0" w:color="auto"/>
            </w:tcBorders>
            <w:shd w:val="clear" w:color="auto" w:fill="auto"/>
            <w:vAlign w:val="center"/>
            <w:hideMark/>
          </w:tcPr>
          <w:p w14:paraId="2FEACC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5DAB83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17DED3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A7057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2D70FB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7. Biện pháp khắc phục hậu quả:</w:t>
            </w:r>
          </w:p>
        </w:tc>
        <w:tc>
          <w:tcPr>
            <w:tcW w:w="683"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F83E4B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bổ sung, cụ thể từng biện pháp khắc phục tương ứng với từng hành vi vi phạm hành chính bảo đảm khắc phục được hậu quả do các hành vi vi phạm hành chính gây ra.</w:t>
            </w:r>
          </w:p>
        </w:tc>
      </w:tr>
      <w:tr w:rsidR="001A3527" w:rsidRPr="00121022" w14:paraId="4AFC4FD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7947B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764CD4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7C823F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2BB885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0F77AB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chấm lại bài kiểm tra, bài thi tốt nghiệp theo đúng đáp án, thang điểm đối với hành vi vi phạm quy định tại Điểm a Khoản 1 Điều này;</w:t>
            </w:r>
          </w:p>
        </w:tc>
        <w:tc>
          <w:tcPr>
            <w:tcW w:w="227" w:type="pct"/>
            <w:tcBorders>
              <w:top w:val="nil"/>
              <w:left w:val="nil"/>
              <w:bottom w:val="single" w:sz="4" w:space="0" w:color="auto"/>
              <w:right w:val="single" w:sz="4" w:space="0" w:color="auto"/>
            </w:tcBorders>
            <w:shd w:val="clear" w:color="auto" w:fill="auto"/>
            <w:vAlign w:val="center"/>
            <w:hideMark/>
          </w:tcPr>
          <w:p w14:paraId="112C9F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77E02D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6E4E4D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4D0BFC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FDB0AC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khôi phục lại tình trạng ban đầu đã bị thay đổi đối với hành vi vi phạm quy định tại điểm c khoản 2 Điều này;</w:t>
            </w:r>
          </w:p>
        </w:tc>
        <w:tc>
          <w:tcPr>
            <w:tcW w:w="683" w:type="pct"/>
            <w:vMerge/>
            <w:tcBorders>
              <w:top w:val="nil"/>
              <w:left w:val="single" w:sz="4" w:space="0" w:color="auto"/>
              <w:bottom w:val="single" w:sz="4" w:space="0" w:color="000000"/>
              <w:right w:val="single" w:sz="4" w:space="0" w:color="auto"/>
            </w:tcBorders>
            <w:vAlign w:val="center"/>
            <w:hideMark/>
          </w:tcPr>
          <w:p w14:paraId="7139A1A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C9E614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C8F33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2CC084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709D38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5A97FB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3930D4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khôi phục lại tình trạng ban đầu đã bị thay đổi đối với hành vi vi phạm quy định tại Điểm đ Khoản 2 Điều này;</w:t>
            </w:r>
          </w:p>
        </w:tc>
        <w:tc>
          <w:tcPr>
            <w:tcW w:w="227" w:type="pct"/>
            <w:tcBorders>
              <w:top w:val="nil"/>
              <w:left w:val="nil"/>
              <w:bottom w:val="single" w:sz="4" w:space="0" w:color="auto"/>
              <w:right w:val="single" w:sz="4" w:space="0" w:color="auto"/>
            </w:tcBorders>
            <w:shd w:val="clear" w:color="auto" w:fill="auto"/>
            <w:vAlign w:val="center"/>
            <w:hideMark/>
          </w:tcPr>
          <w:p w14:paraId="0B7240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39120C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046F8E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46C1DB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601C34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bảo đảm quyền lợi của thí sinh đối với hành vi vi phạm quy định tại các điểm c, d và đ khoản 2 và khoản 3 Điều này;</w:t>
            </w:r>
          </w:p>
        </w:tc>
        <w:tc>
          <w:tcPr>
            <w:tcW w:w="683" w:type="pct"/>
            <w:vMerge/>
            <w:tcBorders>
              <w:top w:val="nil"/>
              <w:left w:val="single" w:sz="4" w:space="0" w:color="auto"/>
              <w:bottom w:val="single" w:sz="4" w:space="0" w:color="000000"/>
              <w:right w:val="single" w:sz="4" w:space="0" w:color="auto"/>
            </w:tcBorders>
            <w:vAlign w:val="center"/>
            <w:hideMark/>
          </w:tcPr>
          <w:p w14:paraId="5CAE7A8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7C8941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307E1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70592E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28471A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4AC34E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198A9B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tổ chức kiểm tra lại, thi lại đối với hành vi vi phạm quy định tại Khoản 4 Điều này;</w:t>
            </w:r>
          </w:p>
        </w:tc>
        <w:tc>
          <w:tcPr>
            <w:tcW w:w="227" w:type="pct"/>
            <w:tcBorders>
              <w:top w:val="nil"/>
              <w:left w:val="nil"/>
              <w:bottom w:val="single" w:sz="4" w:space="0" w:color="auto"/>
              <w:right w:val="single" w:sz="4" w:space="0" w:color="auto"/>
            </w:tcBorders>
            <w:shd w:val="clear" w:color="auto" w:fill="auto"/>
            <w:vAlign w:val="center"/>
            <w:hideMark/>
          </w:tcPr>
          <w:p w14:paraId="18B3C3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434C91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6B7A4F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4E50A4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6BB034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hủy bỏ kết quả thi đối với hành vi vi phạm quy định tại các điểm b, d và e khoản 2 Điều này;</w:t>
            </w:r>
          </w:p>
        </w:tc>
        <w:tc>
          <w:tcPr>
            <w:tcW w:w="683" w:type="pct"/>
            <w:vMerge/>
            <w:tcBorders>
              <w:top w:val="nil"/>
              <w:left w:val="single" w:sz="4" w:space="0" w:color="auto"/>
              <w:bottom w:val="single" w:sz="4" w:space="0" w:color="000000"/>
              <w:right w:val="single" w:sz="4" w:space="0" w:color="auto"/>
            </w:tcBorders>
            <w:vAlign w:val="center"/>
            <w:hideMark/>
          </w:tcPr>
          <w:p w14:paraId="4F785E5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23C565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4E4FC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15</w:t>
            </w:r>
          </w:p>
        </w:tc>
        <w:tc>
          <w:tcPr>
            <w:tcW w:w="294" w:type="pct"/>
            <w:tcBorders>
              <w:top w:val="nil"/>
              <w:left w:val="nil"/>
              <w:bottom w:val="single" w:sz="4" w:space="0" w:color="auto"/>
              <w:right w:val="single" w:sz="4" w:space="0" w:color="auto"/>
            </w:tcBorders>
            <w:shd w:val="clear" w:color="auto" w:fill="auto"/>
            <w:vAlign w:val="center"/>
            <w:hideMark/>
          </w:tcPr>
          <w:p w14:paraId="1FC45B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4AE811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440543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8F7EC7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Buộc hủy bỏ kết quả xét công nhận tốt nghiệp cho người học đối với hành vi vi phạm quy định tại Khoản 6 Điều này.</w:t>
            </w:r>
          </w:p>
        </w:tc>
        <w:tc>
          <w:tcPr>
            <w:tcW w:w="227" w:type="pct"/>
            <w:tcBorders>
              <w:top w:val="nil"/>
              <w:left w:val="nil"/>
              <w:bottom w:val="single" w:sz="4" w:space="0" w:color="auto"/>
              <w:right w:val="single" w:sz="4" w:space="0" w:color="auto"/>
            </w:tcBorders>
            <w:shd w:val="clear" w:color="auto" w:fill="auto"/>
            <w:vAlign w:val="center"/>
            <w:hideMark/>
          </w:tcPr>
          <w:p w14:paraId="7A3732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328AC5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10C78B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523608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DF469B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Buộc tổ chức kiểm tra, thi, đánh giá lại kết quả học tập của người học đối với hành vi vi phạm quy định tại khoản 4 Điều này;</w:t>
            </w:r>
          </w:p>
        </w:tc>
        <w:tc>
          <w:tcPr>
            <w:tcW w:w="683" w:type="pct"/>
            <w:vMerge/>
            <w:tcBorders>
              <w:top w:val="nil"/>
              <w:left w:val="single" w:sz="4" w:space="0" w:color="auto"/>
              <w:bottom w:val="single" w:sz="4" w:space="0" w:color="000000"/>
              <w:right w:val="single" w:sz="4" w:space="0" w:color="auto"/>
            </w:tcBorders>
            <w:vAlign w:val="center"/>
            <w:hideMark/>
          </w:tcPr>
          <w:p w14:paraId="24894C2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63EB51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FC9AC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6DD94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D9E9D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8F9DA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432B2C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80167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58E74A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3C196A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361488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CD4CD5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Buộc hủy bỏ kết quả xét công nhận tốt nghiệp đối với hành vi vi phạm quy định tại khoản 5 Điều này.</w:t>
            </w:r>
          </w:p>
        </w:tc>
        <w:tc>
          <w:tcPr>
            <w:tcW w:w="683" w:type="pct"/>
            <w:vMerge/>
            <w:tcBorders>
              <w:top w:val="nil"/>
              <w:left w:val="single" w:sz="4" w:space="0" w:color="auto"/>
              <w:bottom w:val="single" w:sz="4" w:space="0" w:color="000000"/>
              <w:right w:val="single" w:sz="4" w:space="0" w:color="auto"/>
            </w:tcBorders>
            <w:vAlign w:val="center"/>
            <w:hideMark/>
          </w:tcPr>
          <w:p w14:paraId="1AD5C6F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542D4F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EB618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AD715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85948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446BC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8A9A52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F30AB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492B20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1696F2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7ED8C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biểu mẫu, sổ sách quản lý đào tạo</w:t>
            </w:r>
          </w:p>
        </w:tc>
        <w:tc>
          <w:tcPr>
            <w:tcW w:w="1139" w:type="pct"/>
            <w:tcBorders>
              <w:top w:val="nil"/>
              <w:left w:val="nil"/>
              <w:bottom w:val="single" w:sz="4" w:space="0" w:color="auto"/>
              <w:right w:val="single" w:sz="4" w:space="0" w:color="auto"/>
            </w:tcBorders>
            <w:shd w:val="clear" w:color="000000" w:fill="FFFFFF"/>
            <w:vAlign w:val="center"/>
            <w:hideMark/>
          </w:tcPr>
          <w:p w14:paraId="2F33BEC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F2B901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Điều này.</w:t>
            </w:r>
          </w:p>
        </w:tc>
      </w:tr>
      <w:tr w:rsidR="001A3527" w:rsidRPr="00121022" w14:paraId="768AEED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FF0B3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702B3E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61A2D4B"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54861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4CD6702" w14:textId="77777777" w:rsidR="00121022" w:rsidRPr="00121022" w:rsidRDefault="00121022" w:rsidP="00FD720B">
            <w:pPr>
              <w:spacing w:after="0" w:line="240" w:lineRule="auto"/>
              <w:rPr>
                <w:rFonts w:eastAsia="Times New Roman" w:cs="Times New Roman"/>
                <w:sz w:val="20"/>
                <w:szCs w:val="20"/>
              </w:rPr>
            </w:pPr>
            <w:bookmarkStart w:id="119" w:name="RANGE!E349"/>
            <w:r w:rsidRPr="00121022">
              <w:rPr>
                <w:rFonts w:eastAsia="Times New Roman" w:cs="Times New Roman"/>
                <w:sz w:val="20"/>
                <w:szCs w:val="20"/>
              </w:rPr>
              <w:t> </w:t>
            </w:r>
            <w:bookmarkEnd w:id="119"/>
          </w:p>
        </w:tc>
        <w:tc>
          <w:tcPr>
            <w:tcW w:w="227" w:type="pct"/>
            <w:tcBorders>
              <w:top w:val="nil"/>
              <w:left w:val="nil"/>
              <w:bottom w:val="single" w:sz="4" w:space="0" w:color="auto"/>
              <w:right w:val="single" w:sz="4" w:space="0" w:color="auto"/>
            </w:tcBorders>
            <w:shd w:val="clear" w:color="auto" w:fill="auto"/>
            <w:vAlign w:val="center"/>
            <w:hideMark/>
          </w:tcPr>
          <w:p w14:paraId="06F5B9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1BE2F4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CBB79FC"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F43B2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310BB2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cảnh cáo hoặc phạt tiền đối với hành vi vi phạm quy định về biểu mẫu, sổ sách quản lý đào tạo thường xuyên với các mức phạt sau:</w:t>
            </w:r>
          </w:p>
        </w:tc>
        <w:tc>
          <w:tcPr>
            <w:tcW w:w="683" w:type="pct"/>
            <w:vMerge/>
            <w:tcBorders>
              <w:top w:val="nil"/>
              <w:left w:val="single" w:sz="4" w:space="0" w:color="auto"/>
              <w:bottom w:val="single" w:sz="4" w:space="0" w:color="auto"/>
              <w:right w:val="single" w:sz="4" w:space="0" w:color="auto"/>
            </w:tcBorders>
            <w:vAlign w:val="center"/>
            <w:hideMark/>
          </w:tcPr>
          <w:p w14:paraId="03E8016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833CD6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AFA66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334A0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50A7F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EC037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F0BFFA7" w14:textId="77777777" w:rsidR="00121022" w:rsidRPr="00121022" w:rsidRDefault="00121022" w:rsidP="00FD720B">
            <w:pPr>
              <w:spacing w:after="0" w:line="240" w:lineRule="auto"/>
              <w:rPr>
                <w:rFonts w:eastAsia="Times New Roman" w:cs="Times New Roman"/>
                <w:sz w:val="20"/>
                <w:szCs w:val="20"/>
              </w:rPr>
            </w:pPr>
            <w:bookmarkStart w:id="120" w:name="RANGE!E350"/>
            <w:r w:rsidRPr="00121022">
              <w:rPr>
                <w:rFonts w:eastAsia="Times New Roman" w:cs="Times New Roman"/>
                <w:sz w:val="20"/>
                <w:szCs w:val="20"/>
              </w:rPr>
              <w:t> </w:t>
            </w:r>
            <w:bookmarkEnd w:id="120"/>
          </w:p>
        </w:tc>
        <w:tc>
          <w:tcPr>
            <w:tcW w:w="227" w:type="pct"/>
            <w:tcBorders>
              <w:top w:val="nil"/>
              <w:left w:val="nil"/>
              <w:bottom w:val="single" w:sz="4" w:space="0" w:color="auto"/>
              <w:right w:val="single" w:sz="4" w:space="0" w:color="auto"/>
            </w:tcBorders>
            <w:shd w:val="clear" w:color="auto" w:fill="auto"/>
            <w:vAlign w:val="center"/>
            <w:hideMark/>
          </w:tcPr>
          <w:p w14:paraId="4A5B8A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34CAF8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9B1C4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3C99E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8DD2AE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 đối với hành vi ghi chép không đủ nội dung trong biểu mẫu, sổ sách quản lý đào tạo;</w:t>
            </w:r>
          </w:p>
        </w:tc>
        <w:tc>
          <w:tcPr>
            <w:tcW w:w="683" w:type="pct"/>
            <w:vMerge/>
            <w:tcBorders>
              <w:top w:val="nil"/>
              <w:left w:val="single" w:sz="4" w:space="0" w:color="auto"/>
              <w:bottom w:val="single" w:sz="4" w:space="0" w:color="auto"/>
              <w:right w:val="single" w:sz="4" w:space="0" w:color="auto"/>
            </w:tcBorders>
            <w:vAlign w:val="center"/>
            <w:hideMark/>
          </w:tcPr>
          <w:p w14:paraId="67C4E93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9F06ED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65AD9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65241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CAB38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FA3E0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CEFBDB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44EFA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54FBC0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91A15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58C3BC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81AE95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2.000.000 đồng đến 5.000.000 đồng đối với hành vi không ghi chép biểu mẫu, sổ sách quản lý đào tạo;</w:t>
            </w:r>
          </w:p>
        </w:tc>
        <w:tc>
          <w:tcPr>
            <w:tcW w:w="683" w:type="pct"/>
            <w:vMerge/>
            <w:tcBorders>
              <w:top w:val="nil"/>
              <w:left w:val="single" w:sz="4" w:space="0" w:color="auto"/>
              <w:bottom w:val="single" w:sz="4" w:space="0" w:color="auto"/>
              <w:right w:val="single" w:sz="4" w:space="0" w:color="auto"/>
            </w:tcBorders>
            <w:vAlign w:val="center"/>
            <w:hideMark/>
          </w:tcPr>
          <w:p w14:paraId="6B7606D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2CB0C6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7D841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E56F7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95025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2B7DA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242702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9D5F7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208FD6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91295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6905AE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A08E54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5.000.000 đồng đến 10.000.000 đồng đối với hành vi không lập danh sách người dạy, phiếu học viên, kế hoạch đào tạo, sổ theo dõi kết quả học tập của học viên theo quy định.</w:t>
            </w:r>
          </w:p>
        </w:tc>
        <w:tc>
          <w:tcPr>
            <w:tcW w:w="683" w:type="pct"/>
            <w:vMerge/>
            <w:tcBorders>
              <w:top w:val="nil"/>
              <w:left w:val="single" w:sz="4" w:space="0" w:color="auto"/>
              <w:bottom w:val="single" w:sz="4" w:space="0" w:color="auto"/>
              <w:right w:val="single" w:sz="4" w:space="0" w:color="auto"/>
            </w:tcBorders>
            <w:vAlign w:val="center"/>
            <w:hideMark/>
          </w:tcPr>
          <w:p w14:paraId="624F99C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816249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2A6E2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73B97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43182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A68E5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5403B5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C3197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05A039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EBA4C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C25A3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B11323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đối với hành vi ghi chép không đủ nội dung trong biểu mẫu, sổ sách quản lý đào tạo trình độ sơ cấp, trình độ trung cấp và trình độ cao đẳng theo các mức phạt sau:</w:t>
            </w:r>
          </w:p>
        </w:tc>
        <w:tc>
          <w:tcPr>
            <w:tcW w:w="683" w:type="pct"/>
            <w:vMerge/>
            <w:tcBorders>
              <w:top w:val="nil"/>
              <w:left w:val="single" w:sz="4" w:space="0" w:color="auto"/>
              <w:bottom w:val="single" w:sz="4" w:space="0" w:color="auto"/>
              <w:right w:val="single" w:sz="4" w:space="0" w:color="auto"/>
            </w:tcBorders>
            <w:vAlign w:val="center"/>
            <w:hideMark/>
          </w:tcPr>
          <w:p w14:paraId="6DBF89C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1E1175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48661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254E2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D802A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8F1DA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15C492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C6EEC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366C3A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106D2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2DC484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71B428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500.000 đồng đến 1.000.000 đồng đối với biểu mẫu, sổ sách quản lý đào tạo trình độ sơ cấp;</w:t>
            </w:r>
          </w:p>
        </w:tc>
        <w:tc>
          <w:tcPr>
            <w:tcW w:w="683" w:type="pct"/>
            <w:vMerge/>
            <w:tcBorders>
              <w:top w:val="nil"/>
              <w:left w:val="single" w:sz="4" w:space="0" w:color="auto"/>
              <w:bottom w:val="single" w:sz="4" w:space="0" w:color="auto"/>
              <w:right w:val="single" w:sz="4" w:space="0" w:color="auto"/>
            </w:tcBorders>
            <w:vAlign w:val="center"/>
            <w:hideMark/>
          </w:tcPr>
          <w:p w14:paraId="1BD3A80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0F9A01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3492A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8EDEF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B0E4D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EC2DD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4BF883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2DAB4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3B4C58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ADE20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6898E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61D3F6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1.000.000 đồng đến 3.000.000 đồng đối với biểu mẫu, sổ sách quản lý đào tạo trình độ trung cấp;</w:t>
            </w:r>
          </w:p>
        </w:tc>
        <w:tc>
          <w:tcPr>
            <w:tcW w:w="683" w:type="pct"/>
            <w:vMerge/>
            <w:tcBorders>
              <w:top w:val="nil"/>
              <w:left w:val="single" w:sz="4" w:space="0" w:color="auto"/>
              <w:bottom w:val="single" w:sz="4" w:space="0" w:color="auto"/>
              <w:right w:val="single" w:sz="4" w:space="0" w:color="auto"/>
            </w:tcBorders>
            <w:vAlign w:val="center"/>
            <w:hideMark/>
          </w:tcPr>
          <w:p w14:paraId="3B1648F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4D333A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38072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1C1A6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D1F34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13D7F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F4875D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9DDE2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204222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241F47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5EF8BF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7D67E8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3.000.000 đồng đến 5.000.000 đồng đối với biểu mẫu, sổ sách quản lý đào tạo trình độ cao đẳng.</w:t>
            </w:r>
          </w:p>
        </w:tc>
        <w:tc>
          <w:tcPr>
            <w:tcW w:w="683" w:type="pct"/>
            <w:vMerge/>
            <w:tcBorders>
              <w:top w:val="nil"/>
              <w:left w:val="single" w:sz="4" w:space="0" w:color="auto"/>
              <w:bottom w:val="single" w:sz="4" w:space="0" w:color="auto"/>
              <w:right w:val="single" w:sz="4" w:space="0" w:color="auto"/>
            </w:tcBorders>
            <w:vAlign w:val="center"/>
            <w:hideMark/>
          </w:tcPr>
          <w:p w14:paraId="4AC0E30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8DCB52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57258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EB638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F93A2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DCB0D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1BFD92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7FA80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0022F4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580B74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A8E7D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76609F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đối với hành vi không ghi chép biểu mẫu, sổ sách quản lý đào tạo trình độ sơ cấp, trình độ trung cấp và trình độ cao đẳng theo các mức phạt sau:</w:t>
            </w:r>
          </w:p>
        </w:tc>
        <w:tc>
          <w:tcPr>
            <w:tcW w:w="683" w:type="pct"/>
            <w:vMerge/>
            <w:tcBorders>
              <w:top w:val="nil"/>
              <w:left w:val="single" w:sz="4" w:space="0" w:color="auto"/>
              <w:bottom w:val="single" w:sz="4" w:space="0" w:color="auto"/>
              <w:right w:val="single" w:sz="4" w:space="0" w:color="auto"/>
            </w:tcBorders>
            <w:vAlign w:val="center"/>
            <w:hideMark/>
          </w:tcPr>
          <w:p w14:paraId="0099D71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5D9E19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61EEE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BA1BC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6C629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B45B5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C6188A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4C498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6516AB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31AC64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D942E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8C09E2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5.000.000 đồng đến 10.000.000 đồng đối với biểu mẫu, sổ sách quản lý đào tạo trình độ sơ cấp;</w:t>
            </w:r>
          </w:p>
        </w:tc>
        <w:tc>
          <w:tcPr>
            <w:tcW w:w="683" w:type="pct"/>
            <w:vMerge/>
            <w:tcBorders>
              <w:top w:val="nil"/>
              <w:left w:val="single" w:sz="4" w:space="0" w:color="auto"/>
              <w:bottom w:val="single" w:sz="4" w:space="0" w:color="auto"/>
              <w:right w:val="single" w:sz="4" w:space="0" w:color="auto"/>
            </w:tcBorders>
            <w:vAlign w:val="center"/>
            <w:hideMark/>
          </w:tcPr>
          <w:p w14:paraId="108127A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378BFE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2B04E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50B0F2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F5A5E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8F90E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5B5F05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FD261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74FF86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09E3A5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7D3E60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D1BE89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10.000.000 đồng đến 15.000.000 đồng đối với biểu mẫu, sổ sách quản lý đào tạo trình độ trung cấp;</w:t>
            </w:r>
          </w:p>
        </w:tc>
        <w:tc>
          <w:tcPr>
            <w:tcW w:w="683" w:type="pct"/>
            <w:vMerge/>
            <w:tcBorders>
              <w:top w:val="nil"/>
              <w:left w:val="single" w:sz="4" w:space="0" w:color="auto"/>
              <w:bottom w:val="single" w:sz="4" w:space="0" w:color="auto"/>
              <w:right w:val="single" w:sz="4" w:space="0" w:color="auto"/>
            </w:tcBorders>
            <w:vAlign w:val="center"/>
            <w:hideMark/>
          </w:tcPr>
          <w:p w14:paraId="12B777B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F03453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A662C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CC502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D0F6B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39C59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02F00A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63974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15286E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B15A9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19165D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A113BC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15.000.000 đồng đến 20.000.000 đồng đối với biểu mẫu, sổ sách quản lý đào tạo trình độ cao đẳng.</w:t>
            </w:r>
          </w:p>
        </w:tc>
        <w:tc>
          <w:tcPr>
            <w:tcW w:w="683" w:type="pct"/>
            <w:vMerge/>
            <w:tcBorders>
              <w:top w:val="nil"/>
              <w:left w:val="single" w:sz="4" w:space="0" w:color="auto"/>
              <w:bottom w:val="single" w:sz="4" w:space="0" w:color="auto"/>
              <w:right w:val="single" w:sz="4" w:space="0" w:color="auto"/>
            </w:tcBorders>
            <w:vAlign w:val="center"/>
            <w:hideMark/>
          </w:tcPr>
          <w:p w14:paraId="522E230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57840B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B8368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B5003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7B2A4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B65B4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7C10F2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46F60C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4FE168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15672A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1CA86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194ABC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40.000.000 đồng đến 50.000.000 đồng đối với hành vi xây dựng tiến độ đào tạo, kế hoạch đào tạo, thời khóa biểu, sổ lên lớp, sổ theo dõi đào tạo tại doanh nghiệp, sổ quản lý học sinh, sinh viên không bảo đảm nội dung theo quy định.</w:t>
            </w:r>
          </w:p>
        </w:tc>
        <w:tc>
          <w:tcPr>
            <w:tcW w:w="683" w:type="pct"/>
            <w:vMerge/>
            <w:tcBorders>
              <w:top w:val="nil"/>
              <w:left w:val="single" w:sz="4" w:space="0" w:color="auto"/>
              <w:bottom w:val="single" w:sz="4" w:space="0" w:color="auto"/>
              <w:right w:val="single" w:sz="4" w:space="0" w:color="auto"/>
            </w:tcBorders>
            <w:vAlign w:val="center"/>
            <w:hideMark/>
          </w:tcPr>
          <w:p w14:paraId="7F8F3F3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82D574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156DD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C73ED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66063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AE621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9AA053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A95E9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443E69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296D9D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D4456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1A7AA3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Phạt tiền từ 50.000.000 đồng đến 60.000.000 đồng đối với hành vi không xây dựng tiến độ đào tạo, kế hoạch đào tạo, thời khóa biểu, sổ lên lớp, sổ theo dõi đào tạo tại doanh nghiệp, sổ quản lý học sinh, sinh viên.</w:t>
            </w:r>
          </w:p>
        </w:tc>
        <w:tc>
          <w:tcPr>
            <w:tcW w:w="683" w:type="pct"/>
            <w:vMerge/>
            <w:tcBorders>
              <w:top w:val="nil"/>
              <w:left w:val="single" w:sz="4" w:space="0" w:color="auto"/>
              <w:bottom w:val="single" w:sz="4" w:space="0" w:color="auto"/>
              <w:right w:val="single" w:sz="4" w:space="0" w:color="auto"/>
            </w:tcBorders>
            <w:vAlign w:val="center"/>
            <w:hideMark/>
          </w:tcPr>
          <w:p w14:paraId="4838DAC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CC8AC2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E7978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51C84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20F35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C7C06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D0922E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28C43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2A0DC6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6D8217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2C74D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301D8B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Phạt tiền đối với hành vi vi phạm quy định về quản lý hồ sơ, tài liệu đào tạo trình độ cao đẳng, trình độ trung cấp theo các mức phạt sau:</w:t>
            </w:r>
          </w:p>
        </w:tc>
        <w:tc>
          <w:tcPr>
            <w:tcW w:w="683" w:type="pct"/>
            <w:vMerge/>
            <w:tcBorders>
              <w:top w:val="nil"/>
              <w:left w:val="single" w:sz="4" w:space="0" w:color="auto"/>
              <w:bottom w:val="single" w:sz="4" w:space="0" w:color="auto"/>
              <w:right w:val="single" w:sz="4" w:space="0" w:color="auto"/>
            </w:tcBorders>
            <w:vAlign w:val="center"/>
            <w:hideMark/>
          </w:tcPr>
          <w:p w14:paraId="18E4CE3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7E9CDE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9809A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5B2F3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D22B3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755D2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2752EC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4906A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334236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0E2A8B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1148EB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589479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5.000.000 đồng đến 10.000.000 đồng đối với hành vi không lưu trữ hồ sơ, tài liệu phải lưu trữ ít nhất đến thời điểm khóa học kết thúc;</w:t>
            </w:r>
          </w:p>
        </w:tc>
        <w:tc>
          <w:tcPr>
            <w:tcW w:w="683" w:type="pct"/>
            <w:vMerge/>
            <w:tcBorders>
              <w:top w:val="nil"/>
              <w:left w:val="single" w:sz="4" w:space="0" w:color="auto"/>
              <w:bottom w:val="single" w:sz="4" w:space="0" w:color="auto"/>
              <w:right w:val="single" w:sz="4" w:space="0" w:color="auto"/>
            </w:tcBorders>
            <w:vAlign w:val="center"/>
            <w:hideMark/>
          </w:tcPr>
          <w:p w14:paraId="6E8B7A9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EBAE20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F8E52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1F132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D2463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80765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ED47B3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88786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6240E6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6EE7CB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4D795F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45A4BB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10.000.000 đồng đến 15.000.000 đồng đối với hành vi không lưu trữ hồ sơ, tài liệu phải lưu trữ ít nhất 01 năm kể từ ngày hiệu trưởng ký quyết định công nhận tốt nghiệp;</w:t>
            </w:r>
          </w:p>
        </w:tc>
        <w:tc>
          <w:tcPr>
            <w:tcW w:w="683" w:type="pct"/>
            <w:vMerge/>
            <w:tcBorders>
              <w:top w:val="nil"/>
              <w:left w:val="single" w:sz="4" w:space="0" w:color="auto"/>
              <w:bottom w:val="single" w:sz="4" w:space="0" w:color="auto"/>
              <w:right w:val="single" w:sz="4" w:space="0" w:color="auto"/>
            </w:tcBorders>
            <w:vAlign w:val="center"/>
            <w:hideMark/>
          </w:tcPr>
          <w:p w14:paraId="5716BF6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D02F7C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27D5B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E197E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31E4F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CCE75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76BCDA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DBC75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71FA4B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2A22F0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1971B2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9D8A07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15.000.000 đồng đến 20.000.000 đồng đối với hành vi không lưu trữ hồ sơ, tài liệu phải lưu trữ ít nhất 05 năm kể từ ngày hiệu trưởng ký quyết định công nhận tốt nghiệp;</w:t>
            </w:r>
          </w:p>
        </w:tc>
        <w:tc>
          <w:tcPr>
            <w:tcW w:w="683" w:type="pct"/>
            <w:vMerge/>
            <w:tcBorders>
              <w:top w:val="nil"/>
              <w:left w:val="single" w:sz="4" w:space="0" w:color="auto"/>
              <w:bottom w:val="single" w:sz="4" w:space="0" w:color="auto"/>
              <w:right w:val="single" w:sz="4" w:space="0" w:color="auto"/>
            </w:tcBorders>
            <w:vAlign w:val="center"/>
            <w:hideMark/>
          </w:tcPr>
          <w:p w14:paraId="46913DF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B28012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5E99A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6DCD03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CFAB4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8EBAE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489A58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FA0B7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73B96D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2BAF67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0327FA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FC5179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20.000.000 đồng đến 25.000.000 đồng đối với hành vi không lưu trữ hồ sơ, tài liệu phải lưu trữ ít nhất 10 năm kể từ ngày hiệu trưởng ký quyết định công nhận tốt nghiệp;</w:t>
            </w:r>
          </w:p>
        </w:tc>
        <w:tc>
          <w:tcPr>
            <w:tcW w:w="683" w:type="pct"/>
            <w:vMerge/>
            <w:tcBorders>
              <w:top w:val="nil"/>
              <w:left w:val="single" w:sz="4" w:space="0" w:color="auto"/>
              <w:bottom w:val="single" w:sz="4" w:space="0" w:color="auto"/>
              <w:right w:val="single" w:sz="4" w:space="0" w:color="auto"/>
            </w:tcBorders>
            <w:vAlign w:val="center"/>
            <w:hideMark/>
          </w:tcPr>
          <w:p w14:paraId="3726160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C5C61C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8C123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4800D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F9F8F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74C3E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302B7C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A5231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4E3389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2A41A8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33E228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64ACF9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Phạt tiền từ 25.000.000 đồng đến 30.000.000 đồng đối với hành vi không lưu trữ hồ sơ, tài liệu phải lưu trữ vĩnh viễn.</w:t>
            </w:r>
          </w:p>
        </w:tc>
        <w:tc>
          <w:tcPr>
            <w:tcW w:w="683" w:type="pct"/>
            <w:vMerge/>
            <w:tcBorders>
              <w:top w:val="nil"/>
              <w:left w:val="single" w:sz="4" w:space="0" w:color="auto"/>
              <w:bottom w:val="single" w:sz="4" w:space="0" w:color="auto"/>
              <w:right w:val="single" w:sz="4" w:space="0" w:color="auto"/>
            </w:tcBorders>
            <w:vAlign w:val="center"/>
            <w:hideMark/>
          </w:tcPr>
          <w:p w14:paraId="7F0ACCB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141020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F2096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03564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B4B05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829AE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2076CF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1EBE8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623D3C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624DA8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83FF6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8D6337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7. Phạt tiền đối với hành vi tiêu hủy sổ sách, biểu mẫu quản lý đào tạo trình độ cao đẳng, trình độ trung cấp không đúng quy định nhưng chưa đến mức truy cứu trách nhiệm hình sự theo các mức phạt sau:</w:t>
            </w:r>
          </w:p>
        </w:tc>
        <w:tc>
          <w:tcPr>
            <w:tcW w:w="683" w:type="pct"/>
            <w:vMerge/>
            <w:tcBorders>
              <w:top w:val="nil"/>
              <w:left w:val="single" w:sz="4" w:space="0" w:color="auto"/>
              <w:bottom w:val="single" w:sz="4" w:space="0" w:color="auto"/>
              <w:right w:val="single" w:sz="4" w:space="0" w:color="auto"/>
            </w:tcBorders>
            <w:vAlign w:val="center"/>
            <w:hideMark/>
          </w:tcPr>
          <w:p w14:paraId="3C8123A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7072B3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5F789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47248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F43BC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4ADB0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6561DC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0C1A0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1F2BD2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6F2C74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177792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13CCC0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5.000.000 đồng đến 10.000.000 đồng đối với hành vi tiêu hủy hồ sơ, tài liệu phải lưu trữ ít nhất đến thời điểm khóa học kết thúc;</w:t>
            </w:r>
          </w:p>
        </w:tc>
        <w:tc>
          <w:tcPr>
            <w:tcW w:w="683" w:type="pct"/>
            <w:vMerge/>
            <w:tcBorders>
              <w:top w:val="nil"/>
              <w:left w:val="single" w:sz="4" w:space="0" w:color="auto"/>
              <w:bottom w:val="single" w:sz="4" w:space="0" w:color="auto"/>
              <w:right w:val="single" w:sz="4" w:space="0" w:color="auto"/>
            </w:tcBorders>
            <w:vAlign w:val="center"/>
            <w:hideMark/>
          </w:tcPr>
          <w:p w14:paraId="746B64C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2A60A6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912E5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507DC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9B4DF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AF2D1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066163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76FC0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554A43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1D0F77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755647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A0E1BE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10.000.000 đồng đến 20.000.000 đồng đối với hành vi tiêu hủy hồ sơ, tài liệu phải lưu trữ ít nhất 01 năm kể từ ngày hiệu trưởng ký quyết định công nhận tốt nghiệp;</w:t>
            </w:r>
          </w:p>
        </w:tc>
        <w:tc>
          <w:tcPr>
            <w:tcW w:w="683" w:type="pct"/>
            <w:vMerge/>
            <w:tcBorders>
              <w:top w:val="nil"/>
              <w:left w:val="single" w:sz="4" w:space="0" w:color="auto"/>
              <w:bottom w:val="single" w:sz="4" w:space="0" w:color="auto"/>
              <w:right w:val="single" w:sz="4" w:space="0" w:color="auto"/>
            </w:tcBorders>
            <w:vAlign w:val="center"/>
            <w:hideMark/>
          </w:tcPr>
          <w:p w14:paraId="5A524EC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35A083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6E9FB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97137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77BD1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41DF0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BAFB18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E393E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451943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7551CC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5E28B0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9F6B58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20.000.000 đồng đến 30.000.000 đồng đối với hành vi tiêu hủy hồ sơ, tài liệu phải lưu trữ ít nhất 05 năm kể từ ngày hiệu trưởng ký quyết định công nhận tốt nghiệp;</w:t>
            </w:r>
          </w:p>
        </w:tc>
        <w:tc>
          <w:tcPr>
            <w:tcW w:w="683" w:type="pct"/>
            <w:vMerge/>
            <w:tcBorders>
              <w:top w:val="nil"/>
              <w:left w:val="single" w:sz="4" w:space="0" w:color="auto"/>
              <w:bottom w:val="single" w:sz="4" w:space="0" w:color="auto"/>
              <w:right w:val="single" w:sz="4" w:space="0" w:color="auto"/>
            </w:tcBorders>
            <w:vAlign w:val="center"/>
            <w:hideMark/>
          </w:tcPr>
          <w:p w14:paraId="689E7E2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443DB2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FF9F7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3931B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D95B5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351E3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79C968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D4759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75521C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6A0B5D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510B8F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39FA6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30.000.000 đồng đến 40.000.000 đồng đối với hành vi tiêu hủy hồ sơ, tài liệu phải lưu trữ ít nhất 10 năm kể từ ngày hiệu trưởng ký quyết định công nhận tốt nghiệp;</w:t>
            </w:r>
          </w:p>
        </w:tc>
        <w:tc>
          <w:tcPr>
            <w:tcW w:w="683" w:type="pct"/>
            <w:vMerge/>
            <w:tcBorders>
              <w:top w:val="nil"/>
              <w:left w:val="single" w:sz="4" w:space="0" w:color="auto"/>
              <w:bottom w:val="single" w:sz="4" w:space="0" w:color="auto"/>
              <w:right w:val="single" w:sz="4" w:space="0" w:color="auto"/>
            </w:tcBorders>
            <w:vAlign w:val="center"/>
            <w:hideMark/>
          </w:tcPr>
          <w:p w14:paraId="5EC8B13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F597CE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A3A71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F2AE1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B0AF3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E3A7F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54530D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A6F74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70D0A9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10165F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456120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A2D7D7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Phạt tiền từ 40.000.000 đồng đến 50.000.000 đồng đối với hành vi tiêu hủy hồ sơ, tài liệu phải lưu trữ vĩnh viễn.</w:t>
            </w:r>
          </w:p>
        </w:tc>
        <w:tc>
          <w:tcPr>
            <w:tcW w:w="683" w:type="pct"/>
            <w:vMerge/>
            <w:tcBorders>
              <w:top w:val="nil"/>
              <w:left w:val="single" w:sz="4" w:space="0" w:color="auto"/>
              <w:bottom w:val="single" w:sz="4" w:space="0" w:color="auto"/>
              <w:right w:val="single" w:sz="4" w:space="0" w:color="auto"/>
            </w:tcBorders>
            <w:vAlign w:val="center"/>
            <w:hideMark/>
          </w:tcPr>
          <w:p w14:paraId="7E33ABF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B10298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71A41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554334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E36E5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B1A5E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DBAB2E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E6E1B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5114EC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2AC5C1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FA44C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D1533C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8. Phạt tiền từ 20.000.000 đồng đến 40.000.000 đồng đối với hành vi không thành lập hội đồng tiêu hủy, không ban hành quyết định hủy tài liệu, không lập biên bản tiêu hủy và các hồ sơ khác liên quan đến việc tiêu hủy sổ sách, biểu mẫu quản lý đào tạo trình độ cao đẳng, trình độ trung cấp.</w:t>
            </w:r>
          </w:p>
        </w:tc>
        <w:tc>
          <w:tcPr>
            <w:tcW w:w="683" w:type="pct"/>
            <w:vMerge/>
            <w:tcBorders>
              <w:top w:val="nil"/>
              <w:left w:val="single" w:sz="4" w:space="0" w:color="auto"/>
              <w:bottom w:val="single" w:sz="4" w:space="0" w:color="auto"/>
              <w:right w:val="single" w:sz="4" w:space="0" w:color="auto"/>
            </w:tcBorders>
            <w:vAlign w:val="center"/>
            <w:hideMark/>
          </w:tcPr>
          <w:p w14:paraId="1171853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D65883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6151F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35C5E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9949C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53F7D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FB85F9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F3961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3770A0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76CBBD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130C8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775FB1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9. Biện pháp khắc phục hậu quả:</w:t>
            </w:r>
          </w:p>
        </w:tc>
        <w:tc>
          <w:tcPr>
            <w:tcW w:w="683" w:type="pct"/>
            <w:vMerge/>
            <w:tcBorders>
              <w:top w:val="nil"/>
              <w:left w:val="single" w:sz="4" w:space="0" w:color="auto"/>
              <w:bottom w:val="single" w:sz="4" w:space="0" w:color="auto"/>
              <w:right w:val="single" w:sz="4" w:space="0" w:color="auto"/>
            </w:tcBorders>
            <w:vAlign w:val="center"/>
            <w:hideMark/>
          </w:tcPr>
          <w:p w14:paraId="142DD58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9532D4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B2871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9874C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68FDA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7CB57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EE2EB1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261B1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38E5C3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619709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A6144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099B2E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ghi chép biểu mẫu, sổ sách quản lý đào tạo đủ nội dung theo quy định đối với hành vi vi phạm quy định tại điểm a và b khoản 1, khoản 2 và 3 Điều này;</w:t>
            </w:r>
          </w:p>
        </w:tc>
        <w:tc>
          <w:tcPr>
            <w:tcW w:w="683" w:type="pct"/>
            <w:vMerge/>
            <w:tcBorders>
              <w:top w:val="nil"/>
              <w:left w:val="single" w:sz="4" w:space="0" w:color="auto"/>
              <w:bottom w:val="single" w:sz="4" w:space="0" w:color="auto"/>
              <w:right w:val="single" w:sz="4" w:space="0" w:color="auto"/>
            </w:tcBorders>
            <w:vAlign w:val="center"/>
            <w:hideMark/>
          </w:tcPr>
          <w:p w14:paraId="2370615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9DB946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6FC1C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0DD27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F4DFE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E330C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783BFA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45B74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538209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3EC196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23BAEB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4F80C7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xây dựng đủ biểu mẫu, sổ sách quản lý đào tạo theo quy định đối với hành vi phạm quy định tại điểm c khoản 1, khoản 4 và 5 Điều này;</w:t>
            </w:r>
          </w:p>
        </w:tc>
        <w:tc>
          <w:tcPr>
            <w:tcW w:w="683" w:type="pct"/>
            <w:vMerge/>
            <w:tcBorders>
              <w:top w:val="nil"/>
              <w:left w:val="single" w:sz="4" w:space="0" w:color="auto"/>
              <w:bottom w:val="single" w:sz="4" w:space="0" w:color="auto"/>
              <w:right w:val="single" w:sz="4" w:space="0" w:color="auto"/>
            </w:tcBorders>
            <w:vAlign w:val="center"/>
            <w:hideMark/>
          </w:tcPr>
          <w:p w14:paraId="4B027F5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F2A728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7D919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EC438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8C397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28D00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64BDCF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767DE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36C7CD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2A2EC9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60017E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468FA3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lưu trữ hồ sơ, tài liệu đào tạo theo quy định đối với hành vi vi phạm quy định tại khoản 6 Điều này;</w:t>
            </w:r>
          </w:p>
        </w:tc>
        <w:tc>
          <w:tcPr>
            <w:tcW w:w="683" w:type="pct"/>
            <w:vMerge/>
            <w:tcBorders>
              <w:top w:val="nil"/>
              <w:left w:val="single" w:sz="4" w:space="0" w:color="auto"/>
              <w:bottom w:val="single" w:sz="4" w:space="0" w:color="auto"/>
              <w:right w:val="single" w:sz="4" w:space="0" w:color="auto"/>
            </w:tcBorders>
            <w:vAlign w:val="center"/>
            <w:hideMark/>
          </w:tcPr>
          <w:p w14:paraId="3A5522F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698702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A77C1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F541C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8C56C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8D3D6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1DC02F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06AD3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5D2FE7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11BEC5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5EB302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471C5E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Buộc lập lại và lưu trữ sổ sách, biểu mẫu quản lý đào tạo theo quy định đối với hành vi vi phạm quy định tại khoản 7 Điều này.</w:t>
            </w:r>
          </w:p>
        </w:tc>
        <w:tc>
          <w:tcPr>
            <w:tcW w:w="683" w:type="pct"/>
            <w:vMerge/>
            <w:tcBorders>
              <w:top w:val="nil"/>
              <w:left w:val="single" w:sz="4" w:space="0" w:color="auto"/>
              <w:bottom w:val="single" w:sz="4" w:space="0" w:color="auto"/>
              <w:right w:val="single" w:sz="4" w:space="0" w:color="auto"/>
            </w:tcBorders>
            <w:vAlign w:val="center"/>
            <w:hideMark/>
          </w:tcPr>
          <w:p w14:paraId="6BC102E1" w14:textId="77777777" w:rsidR="00121022" w:rsidRPr="00121022" w:rsidRDefault="00121022" w:rsidP="00FD720B">
            <w:pPr>
              <w:spacing w:after="0" w:line="240" w:lineRule="auto"/>
              <w:jc w:val="left"/>
              <w:rPr>
                <w:rFonts w:eastAsia="Times New Roman" w:cs="Times New Roman"/>
                <w:sz w:val="20"/>
                <w:szCs w:val="20"/>
              </w:rPr>
            </w:pPr>
          </w:p>
        </w:tc>
      </w:tr>
      <w:tr w:rsidR="00916B11" w:rsidRPr="00121022" w14:paraId="7668E96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112FF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0DCE2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4EDA2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B7976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DBACAF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771" w:type="pct"/>
            <w:gridSpan w:val="3"/>
            <w:tcBorders>
              <w:top w:val="single" w:sz="4" w:space="0" w:color="auto"/>
              <w:left w:val="nil"/>
              <w:bottom w:val="single" w:sz="4" w:space="0" w:color="auto"/>
              <w:right w:val="single" w:sz="4" w:space="0" w:color="auto"/>
            </w:tcBorders>
            <w:shd w:val="clear" w:color="auto" w:fill="auto"/>
            <w:vAlign w:val="center"/>
            <w:hideMark/>
          </w:tcPr>
          <w:p w14:paraId="72088140"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Mục 5</w:t>
            </w:r>
          </w:p>
        </w:tc>
        <w:tc>
          <w:tcPr>
            <w:tcW w:w="298" w:type="pct"/>
            <w:tcBorders>
              <w:top w:val="nil"/>
              <w:left w:val="nil"/>
              <w:bottom w:val="single" w:sz="4" w:space="0" w:color="auto"/>
              <w:right w:val="single" w:sz="4" w:space="0" w:color="auto"/>
            </w:tcBorders>
            <w:shd w:val="clear" w:color="auto" w:fill="auto"/>
            <w:vAlign w:val="center"/>
            <w:hideMark/>
          </w:tcPr>
          <w:p w14:paraId="4B535E33"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xml:space="preserve">Các hành vi vi phạm quy định về hợp tác quốc tế, hoạt động đưa công dân Việt Nam ra </w:t>
            </w:r>
            <w:r w:rsidRPr="00121022">
              <w:rPr>
                <w:rFonts w:eastAsia="Times New Roman" w:cs="Times New Roman"/>
                <w:b/>
                <w:bCs/>
                <w:sz w:val="20"/>
                <w:szCs w:val="20"/>
              </w:rPr>
              <w:lastRenderedPageBreak/>
              <w:t>nước ngoài học tập, giảng dạy, nghiên cứu khoa học và trao đổi học thuật trong giáo dục nghề nghiệp</w:t>
            </w:r>
          </w:p>
        </w:tc>
        <w:tc>
          <w:tcPr>
            <w:tcW w:w="1139" w:type="pct"/>
            <w:tcBorders>
              <w:top w:val="nil"/>
              <w:left w:val="nil"/>
              <w:bottom w:val="single" w:sz="4" w:space="0" w:color="auto"/>
              <w:right w:val="single" w:sz="4" w:space="0" w:color="auto"/>
            </w:tcBorders>
            <w:shd w:val="clear" w:color="000000" w:fill="FFFFFF"/>
            <w:vAlign w:val="center"/>
            <w:hideMark/>
          </w:tcPr>
          <w:p w14:paraId="58519E5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E35862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mới Mục 5 này</w:t>
            </w:r>
          </w:p>
        </w:tc>
      </w:tr>
      <w:tr w:rsidR="001A3527" w:rsidRPr="00121022" w14:paraId="5EAD4EC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1CFD1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C9A03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B953F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7B269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275A14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5B8A3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576D80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1EE91E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05345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hoạt động của văn phòng đại diện của tổ chức, cơ sở giáo dục nghề nghiệp nước ngoài tại Việt Nam</w:t>
            </w:r>
          </w:p>
        </w:tc>
        <w:tc>
          <w:tcPr>
            <w:tcW w:w="1139" w:type="pct"/>
            <w:tcBorders>
              <w:top w:val="nil"/>
              <w:left w:val="nil"/>
              <w:bottom w:val="single" w:sz="4" w:space="0" w:color="auto"/>
              <w:right w:val="single" w:sz="4" w:space="0" w:color="auto"/>
            </w:tcBorders>
            <w:shd w:val="clear" w:color="000000" w:fill="FFFFFF"/>
            <w:vAlign w:val="center"/>
            <w:hideMark/>
          </w:tcPr>
          <w:p w14:paraId="45A036E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2E67C99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EA6B79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9B395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9861F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96135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154D1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DE53AE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E10FB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0C977E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2AD219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924CC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3B897D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1. Phạt tiền từ 10.000.000 đồng đến 20.000.000 đồng đối với hành vi tiếp tục hoạt động khi đã hết thời hạn quy định </w:t>
            </w:r>
            <w:r w:rsidRPr="00121022">
              <w:rPr>
                <w:rFonts w:eastAsia="Times New Roman" w:cs="Times New Roman"/>
                <w:sz w:val="20"/>
                <w:szCs w:val="20"/>
              </w:rPr>
              <w:lastRenderedPageBreak/>
              <w:t>trong giấy phép thành lập văn phòng đại diện của tổ chức, cơ sở giáo dục nghề nghiệp nước ngoài tại Việt Nam.</w:t>
            </w:r>
          </w:p>
        </w:tc>
        <w:tc>
          <w:tcPr>
            <w:tcW w:w="683" w:type="pct"/>
            <w:vMerge/>
            <w:tcBorders>
              <w:top w:val="nil"/>
              <w:left w:val="single" w:sz="4" w:space="0" w:color="auto"/>
              <w:bottom w:val="single" w:sz="4" w:space="0" w:color="auto"/>
              <w:right w:val="single" w:sz="4" w:space="0" w:color="auto"/>
            </w:tcBorders>
            <w:vAlign w:val="center"/>
            <w:hideMark/>
          </w:tcPr>
          <w:p w14:paraId="0BA5B1E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170276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CDD2E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C5D76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89B3F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6DDC1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465357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9C172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4D5BD2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6ADB6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1385D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A6ABEE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20.000.000 đồng đến 30.000.000 đồng đối với một trong các hành vi sau:</w:t>
            </w:r>
          </w:p>
        </w:tc>
        <w:tc>
          <w:tcPr>
            <w:tcW w:w="683" w:type="pct"/>
            <w:vMerge/>
            <w:tcBorders>
              <w:top w:val="nil"/>
              <w:left w:val="single" w:sz="4" w:space="0" w:color="auto"/>
              <w:bottom w:val="single" w:sz="4" w:space="0" w:color="auto"/>
              <w:right w:val="single" w:sz="4" w:space="0" w:color="auto"/>
            </w:tcBorders>
            <w:vAlign w:val="center"/>
            <w:hideMark/>
          </w:tcPr>
          <w:p w14:paraId="7C2B3A7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403774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6A376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8134F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7CBA4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A7183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FC08CA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8E028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4A7F78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17379A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4B4099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84F62F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Gian lận hồ sơ để được cơ quan có thẩm quyền cấp giấy phép thành lập văn phòng đại diện của tổ chức, cơ sở giáo dục nghề nghiệp nước ngoài tại Việt Nam nhưng chưa đến mức độ truy cứu trách nhiệm hình sự;</w:t>
            </w:r>
          </w:p>
        </w:tc>
        <w:tc>
          <w:tcPr>
            <w:tcW w:w="683" w:type="pct"/>
            <w:vMerge/>
            <w:tcBorders>
              <w:top w:val="nil"/>
              <w:left w:val="single" w:sz="4" w:space="0" w:color="auto"/>
              <w:bottom w:val="single" w:sz="4" w:space="0" w:color="auto"/>
              <w:right w:val="single" w:sz="4" w:space="0" w:color="auto"/>
            </w:tcBorders>
            <w:vAlign w:val="center"/>
            <w:hideMark/>
          </w:tcPr>
          <w:p w14:paraId="6894155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AF3C24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402F1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004E7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736BE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A293C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B0F4B0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4BD7C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745256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15C543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4BC31C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732826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Hoạt động không đúng nội dung quy định trong giấy phép thành lập văn phòng đại diện của tổ chức, cơ sở giáo dục nghề nghiệp nước ngoài tại Việt Nam.</w:t>
            </w:r>
          </w:p>
        </w:tc>
        <w:tc>
          <w:tcPr>
            <w:tcW w:w="683" w:type="pct"/>
            <w:vMerge/>
            <w:tcBorders>
              <w:top w:val="nil"/>
              <w:left w:val="single" w:sz="4" w:space="0" w:color="auto"/>
              <w:bottom w:val="single" w:sz="4" w:space="0" w:color="auto"/>
              <w:right w:val="single" w:sz="4" w:space="0" w:color="auto"/>
            </w:tcBorders>
            <w:vAlign w:val="center"/>
            <w:hideMark/>
          </w:tcPr>
          <w:p w14:paraId="07C0CFE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B347BA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47017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B4056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E41FC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47543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19B87E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6BA35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60B309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F7031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E2B21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7BEAA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30.000.000 đồng đến 50.000.000 đồng đối với hành vi hoạt động khi chưa được cơ quan có thẩm quyền cấp giấy phép thành lập văn phòng đại diện của tổ chức, cơ sở giáo dục nghề nghiệp nước ngoài tại Việt Nam.</w:t>
            </w:r>
          </w:p>
        </w:tc>
        <w:tc>
          <w:tcPr>
            <w:tcW w:w="683" w:type="pct"/>
            <w:vMerge/>
            <w:tcBorders>
              <w:top w:val="nil"/>
              <w:left w:val="single" w:sz="4" w:space="0" w:color="auto"/>
              <w:bottom w:val="single" w:sz="4" w:space="0" w:color="auto"/>
              <w:right w:val="single" w:sz="4" w:space="0" w:color="auto"/>
            </w:tcBorders>
            <w:vAlign w:val="center"/>
            <w:hideMark/>
          </w:tcPr>
          <w:p w14:paraId="68A55ED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5C231F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7799B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F5611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3D89A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7B0DE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761BB7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B61AA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4CDCD4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4ED070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D7E04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66CEF6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Hình thức xử phạt bổ sung: Trục xuất người nước ngoài thực hiện hành vi vi phạm quy định tại khoản điểm a khoản 2 và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2C286BF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874E09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6032D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3072B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52763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31A9F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F5C3F4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0F374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46D30F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2A0BE6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59330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AACD72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Biện pháp khắc phục hậu quả:</w:t>
            </w:r>
          </w:p>
        </w:tc>
        <w:tc>
          <w:tcPr>
            <w:tcW w:w="683" w:type="pct"/>
            <w:vMerge/>
            <w:tcBorders>
              <w:top w:val="nil"/>
              <w:left w:val="single" w:sz="4" w:space="0" w:color="auto"/>
              <w:bottom w:val="single" w:sz="4" w:space="0" w:color="auto"/>
              <w:right w:val="single" w:sz="4" w:space="0" w:color="auto"/>
            </w:tcBorders>
            <w:vAlign w:val="center"/>
            <w:hideMark/>
          </w:tcPr>
          <w:p w14:paraId="73C645E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0495E2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6D834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F68CE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2D70E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F644F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6542E53" w14:textId="77777777" w:rsidR="00121022" w:rsidRPr="00121022" w:rsidRDefault="00121022" w:rsidP="00FD720B">
            <w:pPr>
              <w:spacing w:after="0" w:line="240" w:lineRule="auto"/>
              <w:rPr>
                <w:rFonts w:eastAsia="Times New Roman" w:cs="Times New Roman"/>
                <w:sz w:val="20"/>
                <w:szCs w:val="20"/>
              </w:rPr>
            </w:pPr>
            <w:bookmarkStart w:id="121" w:name="RANGE!E390"/>
            <w:r w:rsidRPr="00121022">
              <w:rPr>
                <w:rFonts w:eastAsia="Times New Roman" w:cs="Times New Roman"/>
                <w:sz w:val="20"/>
                <w:szCs w:val="20"/>
              </w:rPr>
              <w:t> </w:t>
            </w:r>
            <w:bookmarkEnd w:id="121"/>
          </w:p>
        </w:tc>
        <w:tc>
          <w:tcPr>
            <w:tcW w:w="227" w:type="pct"/>
            <w:tcBorders>
              <w:top w:val="nil"/>
              <w:left w:val="nil"/>
              <w:bottom w:val="single" w:sz="4" w:space="0" w:color="auto"/>
              <w:right w:val="single" w:sz="4" w:space="0" w:color="auto"/>
            </w:tcBorders>
            <w:shd w:val="clear" w:color="auto" w:fill="auto"/>
            <w:vAlign w:val="center"/>
            <w:hideMark/>
          </w:tcPr>
          <w:p w14:paraId="2681FB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638E8D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6ECC98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9FB9E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4FFA77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chấm dứt hoạt động đối với hành vi vi phạm quy định tại khoản 1 và 3 Điều này;</w:t>
            </w:r>
          </w:p>
        </w:tc>
        <w:tc>
          <w:tcPr>
            <w:tcW w:w="683" w:type="pct"/>
            <w:vMerge/>
            <w:tcBorders>
              <w:top w:val="nil"/>
              <w:left w:val="single" w:sz="4" w:space="0" w:color="auto"/>
              <w:bottom w:val="single" w:sz="4" w:space="0" w:color="auto"/>
              <w:right w:val="single" w:sz="4" w:space="0" w:color="auto"/>
            </w:tcBorders>
            <w:vAlign w:val="center"/>
            <w:hideMark/>
          </w:tcPr>
          <w:p w14:paraId="5EC7C12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36273F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9AE54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FDFA0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10E05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1ED23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1823880" w14:textId="77777777" w:rsidR="00121022" w:rsidRPr="00121022" w:rsidRDefault="00121022" w:rsidP="00FD720B">
            <w:pPr>
              <w:spacing w:after="0" w:line="240" w:lineRule="auto"/>
              <w:rPr>
                <w:rFonts w:eastAsia="Times New Roman" w:cs="Times New Roman"/>
                <w:sz w:val="20"/>
                <w:szCs w:val="20"/>
              </w:rPr>
            </w:pPr>
            <w:bookmarkStart w:id="122" w:name="RANGE!E391"/>
            <w:r w:rsidRPr="00121022">
              <w:rPr>
                <w:rFonts w:eastAsia="Times New Roman" w:cs="Times New Roman"/>
                <w:sz w:val="20"/>
                <w:szCs w:val="20"/>
              </w:rPr>
              <w:t> </w:t>
            </w:r>
            <w:bookmarkEnd w:id="122"/>
          </w:p>
        </w:tc>
        <w:tc>
          <w:tcPr>
            <w:tcW w:w="227" w:type="pct"/>
            <w:tcBorders>
              <w:top w:val="nil"/>
              <w:left w:val="nil"/>
              <w:bottom w:val="single" w:sz="4" w:space="0" w:color="auto"/>
              <w:right w:val="single" w:sz="4" w:space="0" w:color="auto"/>
            </w:tcBorders>
            <w:shd w:val="clear" w:color="auto" w:fill="auto"/>
            <w:vAlign w:val="center"/>
            <w:hideMark/>
          </w:tcPr>
          <w:p w14:paraId="4BBE4A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5E4120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039377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4B6B3A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BAFFDB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nộp lại số lợi bất hợp pháp có được vào ngân sách nhà nước đối với hành vi vi phạm quy định tại khoản 1, điểm a khoản 2 và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59A53EA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8C6224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30709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01171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84665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FA88F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09F26E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4A4D6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12C0BB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06E7DD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081CCF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459FE3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c) Buộc nộp lại và kiến nghị cơ quan có thẩm quyền thu hồi giấy phép thành lập </w:t>
            </w:r>
            <w:r w:rsidRPr="00121022">
              <w:rPr>
                <w:rFonts w:eastAsia="Times New Roman" w:cs="Times New Roman"/>
                <w:sz w:val="20"/>
                <w:szCs w:val="20"/>
              </w:rPr>
              <w:lastRenderedPageBreak/>
              <w:t>văn phòng đại diện của tổ chức, cơ sở giáo dục nghề nghiệp nước ngoài tại Việt Nam đối với hành vi vi phạm quy định tại điểm a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1B7B6B0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951FC3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41E71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F04C9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5A921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48813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357BCB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7EFAE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710035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3001AC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4B3E53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107458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Buộc hoạt động đúng nội dung quy định trong giấy phép thành lập văn phòng đại diện của tổ chức, cơ sở giáo dục nghề nghiệp nước ngoài tại Việt Nam đối với hành vi vi phạm quy định tại điểm b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7F02CBD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69E07F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945F4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BCAF5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430F0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000000" w:fill="FFFFFF"/>
            <w:vAlign w:val="center"/>
            <w:hideMark/>
          </w:tcPr>
          <w:p w14:paraId="748DD9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0E521A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14919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1C622E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7D9C66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000000" w:fill="FFFFFF"/>
            <w:vAlign w:val="center"/>
            <w:hideMark/>
          </w:tcPr>
          <w:p w14:paraId="74026D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hoạt động liên kết đào tạo với nước ngoài</w:t>
            </w:r>
          </w:p>
        </w:tc>
        <w:tc>
          <w:tcPr>
            <w:tcW w:w="1139" w:type="pct"/>
            <w:tcBorders>
              <w:top w:val="nil"/>
              <w:left w:val="nil"/>
              <w:bottom w:val="single" w:sz="4" w:space="0" w:color="auto"/>
              <w:right w:val="single" w:sz="4" w:space="0" w:color="auto"/>
            </w:tcBorders>
            <w:shd w:val="clear" w:color="000000" w:fill="FFFFFF"/>
            <w:vAlign w:val="center"/>
            <w:hideMark/>
          </w:tcPr>
          <w:p w14:paraId="1C2D2E5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0C57928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621FC20" w14:textId="77777777" w:rsidTr="00916B11">
        <w:trPr>
          <w:trHeight w:val="20"/>
        </w:trPr>
        <w:tc>
          <w:tcPr>
            <w:tcW w:w="228" w:type="pct"/>
            <w:tcBorders>
              <w:top w:val="nil"/>
              <w:left w:val="single" w:sz="4" w:space="0" w:color="auto"/>
              <w:bottom w:val="single" w:sz="4" w:space="0" w:color="auto"/>
              <w:right w:val="single" w:sz="4" w:space="0" w:color="auto"/>
            </w:tcBorders>
            <w:shd w:val="clear" w:color="000000" w:fill="FFFFFF"/>
            <w:vAlign w:val="center"/>
            <w:hideMark/>
          </w:tcPr>
          <w:p w14:paraId="47A523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000000" w:fill="FFFFFF"/>
            <w:vAlign w:val="center"/>
            <w:hideMark/>
          </w:tcPr>
          <w:p w14:paraId="254D78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000000" w:fill="FFFFFF"/>
            <w:vAlign w:val="center"/>
            <w:hideMark/>
          </w:tcPr>
          <w:p w14:paraId="28080C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000000" w:fill="FFFFFF"/>
            <w:vAlign w:val="center"/>
            <w:hideMark/>
          </w:tcPr>
          <w:p w14:paraId="57E0B0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000000" w:fill="FFFFFF"/>
            <w:vAlign w:val="center"/>
            <w:hideMark/>
          </w:tcPr>
          <w:p w14:paraId="61D2962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6D7CC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000000" w:fill="FFFFFF"/>
            <w:vAlign w:val="center"/>
            <w:hideMark/>
          </w:tcPr>
          <w:p w14:paraId="7FD9DF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000000" w:fill="FFFFFF"/>
            <w:vAlign w:val="center"/>
            <w:hideMark/>
          </w:tcPr>
          <w:p w14:paraId="646875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000000" w:fill="FFFFFF"/>
            <w:vAlign w:val="center"/>
            <w:hideMark/>
          </w:tcPr>
          <w:p w14:paraId="167474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C99DD6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30.000.000 đồng đến 40.000.000 đồng đối với một trong các hành vi tuyển sinh không đúng đối tượng học các chương trình liên kết đào tạo.</w:t>
            </w:r>
          </w:p>
        </w:tc>
        <w:tc>
          <w:tcPr>
            <w:tcW w:w="683" w:type="pct"/>
            <w:vMerge/>
            <w:tcBorders>
              <w:top w:val="nil"/>
              <w:left w:val="single" w:sz="4" w:space="0" w:color="auto"/>
              <w:bottom w:val="single" w:sz="4" w:space="0" w:color="auto"/>
              <w:right w:val="single" w:sz="4" w:space="0" w:color="auto"/>
            </w:tcBorders>
            <w:vAlign w:val="center"/>
            <w:hideMark/>
          </w:tcPr>
          <w:p w14:paraId="05CEB5D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4FE8B8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0D232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AE2F2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F7834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195ED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FBFAA4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6F447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14568E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7B3D0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841C1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DA8C3C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40.000.000 đồng đến 60.000.000 đồng đối với hành vi tổ chức giảng dạy chương trình liên kết đào tạo không đúng nội dung đăng ký với cơ quan có thẩm quyền cấp giấy chứng nhận đăng ký hoạt động liên kết đào tạo.</w:t>
            </w:r>
          </w:p>
        </w:tc>
        <w:tc>
          <w:tcPr>
            <w:tcW w:w="683" w:type="pct"/>
            <w:vMerge/>
            <w:tcBorders>
              <w:top w:val="nil"/>
              <w:left w:val="single" w:sz="4" w:space="0" w:color="auto"/>
              <w:bottom w:val="single" w:sz="4" w:space="0" w:color="auto"/>
              <w:right w:val="single" w:sz="4" w:space="0" w:color="auto"/>
            </w:tcBorders>
            <w:vAlign w:val="center"/>
            <w:hideMark/>
          </w:tcPr>
          <w:p w14:paraId="4E6BB4A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824582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43C06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DCA71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A6922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E5814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41C9CAA" w14:textId="77777777" w:rsidR="00121022" w:rsidRPr="00121022" w:rsidRDefault="00121022" w:rsidP="00FD720B">
            <w:pPr>
              <w:spacing w:after="0" w:line="240" w:lineRule="auto"/>
              <w:rPr>
                <w:rFonts w:eastAsia="Times New Roman" w:cs="Times New Roman"/>
                <w:sz w:val="20"/>
                <w:szCs w:val="20"/>
              </w:rPr>
            </w:pPr>
            <w:bookmarkStart w:id="123" w:name="RANGE!E397"/>
            <w:r w:rsidRPr="00121022">
              <w:rPr>
                <w:rFonts w:eastAsia="Times New Roman" w:cs="Times New Roman"/>
                <w:sz w:val="20"/>
                <w:szCs w:val="20"/>
              </w:rPr>
              <w:t> </w:t>
            </w:r>
            <w:bookmarkEnd w:id="123"/>
          </w:p>
        </w:tc>
        <w:tc>
          <w:tcPr>
            <w:tcW w:w="227" w:type="pct"/>
            <w:tcBorders>
              <w:top w:val="nil"/>
              <w:left w:val="nil"/>
              <w:bottom w:val="single" w:sz="4" w:space="0" w:color="auto"/>
              <w:right w:val="single" w:sz="4" w:space="0" w:color="auto"/>
            </w:tcBorders>
            <w:shd w:val="clear" w:color="auto" w:fill="auto"/>
            <w:vAlign w:val="center"/>
            <w:hideMark/>
          </w:tcPr>
          <w:p w14:paraId="48B2EB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12FC45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72F682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5FA2A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94A642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60.000.000 đồng đến 80.000.000 đồng đối với hành vi tiếp tục hoạt động liên kết đào tạo trong thời gian bị đình chỉ hoạt động liên kết đào tạo với nước ngoài hoặc bị tước quyền sử dụng giấy chứng nhận đăng ký hoạt động liên kết đào tạo với nước ngoài.</w:t>
            </w:r>
          </w:p>
        </w:tc>
        <w:tc>
          <w:tcPr>
            <w:tcW w:w="683" w:type="pct"/>
            <w:vMerge/>
            <w:tcBorders>
              <w:top w:val="nil"/>
              <w:left w:val="single" w:sz="4" w:space="0" w:color="auto"/>
              <w:bottom w:val="single" w:sz="4" w:space="0" w:color="auto"/>
              <w:right w:val="single" w:sz="4" w:space="0" w:color="auto"/>
            </w:tcBorders>
            <w:vAlign w:val="center"/>
            <w:hideMark/>
          </w:tcPr>
          <w:p w14:paraId="55F020B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39F0E4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55605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00B3D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A398F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D32A9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B8BB614" w14:textId="77777777" w:rsidR="00121022" w:rsidRPr="00121022" w:rsidRDefault="00121022" w:rsidP="00FD720B">
            <w:pPr>
              <w:spacing w:after="0" w:line="240" w:lineRule="auto"/>
              <w:rPr>
                <w:rFonts w:eastAsia="Times New Roman" w:cs="Times New Roman"/>
                <w:sz w:val="20"/>
                <w:szCs w:val="20"/>
              </w:rPr>
            </w:pPr>
            <w:bookmarkStart w:id="124" w:name="RANGE!E398"/>
            <w:r w:rsidRPr="00121022">
              <w:rPr>
                <w:rFonts w:eastAsia="Times New Roman" w:cs="Times New Roman"/>
                <w:sz w:val="20"/>
                <w:szCs w:val="20"/>
              </w:rPr>
              <w:t> </w:t>
            </w:r>
            <w:bookmarkEnd w:id="124"/>
          </w:p>
        </w:tc>
        <w:tc>
          <w:tcPr>
            <w:tcW w:w="227" w:type="pct"/>
            <w:tcBorders>
              <w:top w:val="nil"/>
              <w:left w:val="nil"/>
              <w:bottom w:val="single" w:sz="4" w:space="0" w:color="auto"/>
              <w:right w:val="single" w:sz="4" w:space="0" w:color="auto"/>
            </w:tcBorders>
            <w:shd w:val="clear" w:color="auto" w:fill="auto"/>
            <w:vAlign w:val="center"/>
            <w:hideMark/>
          </w:tcPr>
          <w:p w14:paraId="69D508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2CA51B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551424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0DC18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6B581E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4. Hình thức xử phạt bổ sung: </w:t>
            </w:r>
          </w:p>
        </w:tc>
        <w:tc>
          <w:tcPr>
            <w:tcW w:w="683" w:type="pct"/>
            <w:vMerge/>
            <w:tcBorders>
              <w:top w:val="nil"/>
              <w:left w:val="single" w:sz="4" w:space="0" w:color="auto"/>
              <w:bottom w:val="single" w:sz="4" w:space="0" w:color="auto"/>
              <w:right w:val="single" w:sz="4" w:space="0" w:color="auto"/>
            </w:tcBorders>
            <w:vAlign w:val="center"/>
            <w:hideMark/>
          </w:tcPr>
          <w:p w14:paraId="4C458F8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A9397E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7F2D9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2A9220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2FB02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29DC6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9CD1AB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C87A9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7B7653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05700F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71A31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2DB0DF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Đình chỉ hoạt động liên kết đào tạo có thời hạn từ 03 tháng đến 06 tháng đối với hành vi vi phạm quy định tại khoản 1 và 2 Điều này;</w:t>
            </w:r>
          </w:p>
        </w:tc>
        <w:tc>
          <w:tcPr>
            <w:tcW w:w="683" w:type="pct"/>
            <w:vMerge/>
            <w:tcBorders>
              <w:top w:val="nil"/>
              <w:left w:val="single" w:sz="4" w:space="0" w:color="auto"/>
              <w:bottom w:val="single" w:sz="4" w:space="0" w:color="auto"/>
              <w:right w:val="single" w:sz="4" w:space="0" w:color="auto"/>
            </w:tcBorders>
            <w:vAlign w:val="center"/>
            <w:hideMark/>
          </w:tcPr>
          <w:p w14:paraId="28B45E5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A49C4A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B3867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DD4F1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D3AD4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4E964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8CF287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E4FF6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6CBE0E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522D97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A21E1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0C8872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Đình chỉ hoạt động liên kết đào tạo có thời hạn từ 06 tháng đến 12 tháng đối với hành vi vi phạm quy định tại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67F62DD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8BE82A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B095C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1394E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E7265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59B00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680860D" w14:textId="77777777" w:rsidR="00121022" w:rsidRPr="00121022" w:rsidRDefault="00121022" w:rsidP="00FD720B">
            <w:pPr>
              <w:spacing w:after="0" w:line="240" w:lineRule="auto"/>
              <w:rPr>
                <w:rFonts w:eastAsia="Times New Roman" w:cs="Times New Roman"/>
                <w:sz w:val="20"/>
                <w:szCs w:val="20"/>
              </w:rPr>
            </w:pPr>
            <w:bookmarkStart w:id="125" w:name="RANGE!E401"/>
            <w:r w:rsidRPr="00121022">
              <w:rPr>
                <w:rFonts w:eastAsia="Times New Roman" w:cs="Times New Roman"/>
                <w:sz w:val="20"/>
                <w:szCs w:val="20"/>
              </w:rPr>
              <w:t> </w:t>
            </w:r>
            <w:bookmarkEnd w:id="125"/>
          </w:p>
        </w:tc>
        <w:tc>
          <w:tcPr>
            <w:tcW w:w="227" w:type="pct"/>
            <w:tcBorders>
              <w:top w:val="nil"/>
              <w:left w:val="nil"/>
              <w:bottom w:val="single" w:sz="4" w:space="0" w:color="auto"/>
              <w:right w:val="single" w:sz="4" w:space="0" w:color="auto"/>
            </w:tcBorders>
            <w:shd w:val="clear" w:color="auto" w:fill="auto"/>
            <w:vAlign w:val="center"/>
            <w:hideMark/>
          </w:tcPr>
          <w:p w14:paraId="1BA392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6D450E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0D3A1C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964A2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4AEC1A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5. Biện pháp khắc phục hậu quả: </w:t>
            </w:r>
          </w:p>
        </w:tc>
        <w:tc>
          <w:tcPr>
            <w:tcW w:w="683" w:type="pct"/>
            <w:vMerge/>
            <w:tcBorders>
              <w:top w:val="nil"/>
              <w:left w:val="single" w:sz="4" w:space="0" w:color="auto"/>
              <w:bottom w:val="single" w:sz="4" w:space="0" w:color="auto"/>
              <w:right w:val="single" w:sz="4" w:space="0" w:color="auto"/>
            </w:tcBorders>
            <w:vAlign w:val="center"/>
            <w:hideMark/>
          </w:tcPr>
          <w:p w14:paraId="6F4943E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28F72C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FA63D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796BC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CBCF1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7867A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D07F8D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5E11F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688526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571CAC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02155C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88A267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hủy bỏ quyết định trúng tuyển, hoàn trả cho người học các khoản đã thu đối với hành vi vi phạm quy định tại khoản 1 và 3 Điều này; trường hợp không xác định được người học để hoàn trả thì nộp vào ngân sách nhà nước;</w:t>
            </w:r>
          </w:p>
        </w:tc>
        <w:tc>
          <w:tcPr>
            <w:tcW w:w="683" w:type="pct"/>
            <w:vMerge/>
            <w:tcBorders>
              <w:top w:val="nil"/>
              <w:left w:val="single" w:sz="4" w:space="0" w:color="auto"/>
              <w:bottom w:val="single" w:sz="4" w:space="0" w:color="auto"/>
              <w:right w:val="single" w:sz="4" w:space="0" w:color="auto"/>
            </w:tcBorders>
            <w:vAlign w:val="center"/>
            <w:hideMark/>
          </w:tcPr>
          <w:p w14:paraId="36F365A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B45CF3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43312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6694D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0D23E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CABC1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432A15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56401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48922B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2A951F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5DC4C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F687B2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sử dụng chương trình liên kết đào tạo đăng ký với cơ quan có thẩm quyền cấp giấy chứng nhận đăng ký hoạt động liên kết đào tạo để giảng dạy cho người học đối với hành vi vi phạm quy định tại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46490B5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B260AD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02B68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C5199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16878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FDC55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2CBD14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0295C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4DC2F9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4BED6F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6EDDFC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53ABFC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nộp lại và kiến nghị cơ quan có thẩm quyền thu hồi giấy chứng nhận hoạt động liên kết đào tạo; buộc chấm dứt hoạt động liên kết đào tạo đối với hành vi vi phạm quy định tại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49DBAA6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B32C69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D7A9B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3AD06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FE8A7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B6FAD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65832D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0A37A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0A9CD8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E3620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D8C2A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Vi phạm quy định hoạt động kinh doanh tư vấn du học các trình độ </w:t>
            </w:r>
            <w:r w:rsidRPr="00121022">
              <w:rPr>
                <w:rFonts w:eastAsia="Times New Roman" w:cs="Times New Roman"/>
                <w:sz w:val="20"/>
                <w:szCs w:val="20"/>
              </w:rPr>
              <w:lastRenderedPageBreak/>
              <w:t>đào tạo trong giáo dục nghề nghiệp</w:t>
            </w:r>
          </w:p>
        </w:tc>
        <w:tc>
          <w:tcPr>
            <w:tcW w:w="1139" w:type="pct"/>
            <w:tcBorders>
              <w:top w:val="nil"/>
              <w:left w:val="nil"/>
              <w:bottom w:val="single" w:sz="4" w:space="0" w:color="auto"/>
              <w:right w:val="single" w:sz="4" w:space="0" w:color="auto"/>
            </w:tcBorders>
            <w:shd w:val="clear" w:color="000000" w:fill="FFFFFF"/>
            <w:vAlign w:val="center"/>
            <w:hideMark/>
          </w:tcPr>
          <w:p w14:paraId="45408F3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vMerge/>
            <w:tcBorders>
              <w:top w:val="nil"/>
              <w:left w:val="single" w:sz="4" w:space="0" w:color="auto"/>
              <w:bottom w:val="single" w:sz="4" w:space="0" w:color="auto"/>
              <w:right w:val="single" w:sz="4" w:space="0" w:color="auto"/>
            </w:tcBorders>
            <w:vAlign w:val="center"/>
            <w:hideMark/>
          </w:tcPr>
          <w:p w14:paraId="58C2FB6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77FC1F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5F9E0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E1DF7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EBD54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0571A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89DEAB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D4258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755886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03B49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D72D1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8ED8DF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10.000.000 đồng đến 20.000.000 đồng đối với tổ chức kinh doanh dịch vụ tư vấn du học đối với một trong các hành vi sau:</w:t>
            </w:r>
          </w:p>
        </w:tc>
        <w:tc>
          <w:tcPr>
            <w:tcW w:w="683" w:type="pct"/>
            <w:vMerge/>
            <w:tcBorders>
              <w:top w:val="nil"/>
              <w:left w:val="single" w:sz="4" w:space="0" w:color="auto"/>
              <w:bottom w:val="single" w:sz="4" w:space="0" w:color="auto"/>
              <w:right w:val="single" w:sz="4" w:space="0" w:color="auto"/>
            </w:tcBorders>
            <w:vAlign w:val="center"/>
            <w:hideMark/>
          </w:tcPr>
          <w:p w14:paraId="6C6B9D5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69C002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B40CC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FEED4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85926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F327D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F00FC8F" w14:textId="77777777" w:rsidR="00121022" w:rsidRPr="00121022" w:rsidRDefault="00121022" w:rsidP="00FD720B">
            <w:pPr>
              <w:spacing w:after="0" w:line="240" w:lineRule="auto"/>
              <w:rPr>
                <w:rFonts w:eastAsia="Times New Roman" w:cs="Times New Roman"/>
                <w:sz w:val="20"/>
                <w:szCs w:val="20"/>
              </w:rPr>
            </w:pPr>
            <w:bookmarkStart w:id="126" w:name="RANGE!E407"/>
            <w:r w:rsidRPr="00121022">
              <w:rPr>
                <w:rFonts w:eastAsia="Times New Roman" w:cs="Times New Roman"/>
                <w:sz w:val="20"/>
                <w:szCs w:val="20"/>
              </w:rPr>
              <w:t> </w:t>
            </w:r>
            <w:bookmarkEnd w:id="126"/>
          </w:p>
        </w:tc>
        <w:tc>
          <w:tcPr>
            <w:tcW w:w="227" w:type="pct"/>
            <w:tcBorders>
              <w:top w:val="nil"/>
              <w:left w:val="nil"/>
              <w:bottom w:val="single" w:sz="4" w:space="0" w:color="auto"/>
              <w:right w:val="single" w:sz="4" w:space="0" w:color="auto"/>
            </w:tcBorders>
            <w:shd w:val="clear" w:color="auto" w:fill="auto"/>
            <w:vAlign w:val="center"/>
            <w:hideMark/>
          </w:tcPr>
          <w:p w14:paraId="53E5B9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2F012B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AFB8B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F1746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B02ABF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Tư vấn không trung thực, chính xác về các điều kiện liên quan đến tình trạng kiểm định chất lượng của chương trình đào tạo và cơ sở giáo dục nước ngoài; học phí, sinh hoạt phí dự kiến và các loại phí liên quan; điều kiện sinh sống, chính sách làm thêm giờ theo quy định của nước tiếp nhận du học sinh; những khó khăn, rủi ro và bất trắc có thể gặp phải trong quá trình du học;</w:t>
            </w:r>
          </w:p>
        </w:tc>
        <w:tc>
          <w:tcPr>
            <w:tcW w:w="683" w:type="pct"/>
            <w:vMerge/>
            <w:tcBorders>
              <w:top w:val="nil"/>
              <w:left w:val="single" w:sz="4" w:space="0" w:color="auto"/>
              <w:bottom w:val="single" w:sz="4" w:space="0" w:color="auto"/>
              <w:right w:val="single" w:sz="4" w:space="0" w:color="auto"/>
            </w:tcBorders>
            <w:vAlign w:val="center"/>
            <w:hideMark/>
          </w:tcPr>
          <w:p w14:paraId="708CDA3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EC8990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9BF2E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657F2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6F4C5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74515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0539B6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27D05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51590A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FE9FE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2ECAE8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95522E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Không thực hiện niêm yết công khai thông tin tại trụ sở và tại trang thông tin điện tử của tổ chức kinh doanh dịch vụ tư vấn du học về các nội dung liên quan đến hoạt động kinh doanh dịch vụ tư vấn du học theo quy định của pháp luật;</w:t>
            </w:r>
          </w:p>
        </w:tc>
        <w:tc>
          <w:tcPr>
            <w:tcW w:w="683" w:type="pct"/>
            <w:vMerge/>
            <w:tcBorders>
              <w:top w:val="nil"/>
              <w:left w:val="single" w:sz="4" w:space="0" w:color="auto"/>
              <w:bottom w:val="single" w:sz="4" w:space="0" w:color="auto"/>
              <w:right w:val="single" w:sz="4" w:space="0" w:color="auto"/>
            </w:tcBorders>
            <w:vAlign w:val="center"/>
            <w:hideMark/>
          </w:tcPr>
          <w:p w14:paraId="1229F5D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AB5AA7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A3D2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7BC1A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65ED0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E69C8C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B494E78" w14:textId="77777777" w:rsidR="00121022" w:rsidRPr="00121022" w:rsidRDefault="00121022" w:rsidP="00FD720B">
            <w:pPr>
              <w:spacing w:after="0" w:line="240" w:lineRule="auto"/>
              <w:rPr>
                <w:rFonts w:eastAsia="Times New Roman" w:cs="Times New Roman"/>
                <w:sz w:val="20"/>
                <w:szCs w:val="20"/>
              </w:rPr>
            </w:pPr>
            <w:bookmarkStart w:id="127" w:name="RANGE!E409"/>
            <w:r w:rsidRPr="00121022">
              <w:rPr>
                <w:rFonts w:eastAsia="Times New Roman" w:cs="Times New Roman"/>
                <w:sz w:val="20"/>
                <w:szCs w:val="20"/>
              </w:rPr>
              <w:t> </w:t>
            </w:r>
            <w:bookmarkEnd w:id="127"/>
          </w:p>
        </w:tc>
        <w:tc>
          <w:tcPr>
            <w:tcW w:w="227" w:type="pct"/>
            <w:tcBorders>
              <w:top w:val="nil"/>
              <w:left w:val="nil"/>
              <w:bottom w:val="single" w:sz="4" w:space="0" w:color="auto"/>
              <w:right w:val="single" w:sz="4" w:space="0" w:color="auto"/>
            </w:tcBorders>
            <w:shd w:val="clear" w:color="auto" w:fill="auto"/>
            <w:vAlign w:val="center"/>
            <w:hideMark/>
          </w:tcPr>
          <w:p w14:paraId="56541D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740DAA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B4A25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769568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CD0DEC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Không thực hiện chế độ báo cáo việc tuyển sinh và cử công dân Việt Nam ra nước ngoài học tập; không báo cáo hoạt động tư vấn du học theo quy định của pháp luật;</w:t>
            </w:r>
          </w:p>
        </w:tc>
        <w:tc>
          <w:tcPr>
            <w:tcW w:w="683" w:type="pct"/>
            <w:vMerge/>
            <w:tcBorders>
              <w:top w:val="nil"/>
              <w:left w:val="single" w:sz="4" w:space="0" w:color="auto"/>
              <w:bottom w:val="single" w:sz="4" w:space="0" w:color="auto"/>
              <w:right w:val="single" w:sz="4" w:space="0" w:color="auto"/>
            </w:tcBorders>
            <w:vAlign w:val="center"/>
            <w:hideMark/>
          </w:tcPr>
          <w:p w14:paraId="53FF0D7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A35CA3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65A3F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F4B6C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B924C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686FA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334704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DC482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76C1DF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06AD8F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4B75D4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25E69D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Không thực hiện lưu trữ hồ sơ gửi công dân Việt Nam ra nước ngoài học tập theo quy định;</w:t>
            </w:r>
          </w:p>
        </w:tc>
        <w:tc>
          <w:tcPr>
            <w:tcW w:w="683" w:type="pct"/>
            <w:vMerge/>
            <w:tcBorders>
              <w:top w:val="nil"/>
              <w:left w:val="single" w:sz="4" w:space="0" w:color="auto"/>
              <w:bottom w:val="single" w:sz="4" w:space="0" w:color="auto"/>
              <w:right w:val="single" w:sz="4" w:space="0" w:color="auto"/>
            </w:tcBorders>
            <w:vAlign w:val="center"/>
            <w:hideMark/>
          </w:tcPr>
          <w:p w14:paraId="7B0F04B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5558C4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C9C4F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397CE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1DF45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D74EE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9E23C0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72649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62F045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6ACBE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1C1A11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F264A2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Sử dụng nhân viên tư vấn du học không có chứng chỉ nghiệp vụ tư vấn du học theo quy định.</w:t>
            </w:r>
          </w:p>
        </w:tc>
        <w:tc>
          <w:tcPr>
            <w:tcW w:w="683" w:type="pct"/>
            <w:vMerge/>
            <w:tcBorders>
              <w:top w:val="nil"/>
              <w:left w:val="single" w:sz="4" w:space="0" w:color="auto"/>
              <w:bottom w:val="single" w:sz="4" w:space="0" w:color="auto"/>
              <w:right w:val="single" w:sz="4" w:space="0" w:color="auto"/>
            </w:tcBorders>
            <w:vAlign w:val="center"/>
            <w:hideMark/>
          </w:tcPr>
          <w:p w14:paraId="6AF8C97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C5DB28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DF38C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37095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11374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260D6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8101A59" w14:textId="77777777" w:rsidR="00121022" w:rsidRPr="00121022" w:rsidRDefault="00121022" w:rsidP="00FD720B">
            <w:pPr>
              <w:spacing w:after="0" w:line="240" w:lineRule="auto"/>
              <w:rPr>
                <w:rFonts w:eastAsia="Times New Roman" w:cs="Times New Roman"/>
                <w:sz w:val="20"/>
                <w:szCs w:val="20"/>
              </w:rPr>
            </w:pPr>
            <w:bookmarkStart w:id="128" w:name="RANGE!E412"/>
            <w:r w:rsidRPr="00121022">
              <w:rPr>
                <w:rFonts w:eastAsia="Times New Roman" w:cs="Times New Roman"/>
                <w:sz w:val="20"/>
                <w:szCs w:val="20"/>
              </w:rPr>
              <w:t> </w:t>
            </w:r>
            <w:bookmarkEnd w:id="128"/>
          </w:p>
        </w:tc>
        <w:tc>
          <w:tcPr>
            <w:tcW w:w="227" w:type="pct"/>
            <w:tcBorders>
              <w:top w:val="nil"/>
              <w:left w:val="nil"/>
              <w:bottom w:val="single" w:sz="4" w:space="0" w:color="auto"/>
              <w:right w:val="single" w:sz="4" w:space="0" w:color="auto"/>
            </w:tcBorders>
            <w:shd w:val="clear" w:color="auto" w:fill="auto"/>
            <w:vAlign w:val="center"/>
            <w:hideMark/>
          </w:tcPr>
          <w:p w14:paraId="4CCFAB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5605D2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38718D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73ED1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FE59DF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30.000.000 đồng đến 40.000.000 đồng đối với một trong các hành vi sau:</w:t>
            </w:r>
          </w:p>
        </w:tc>
        <w:tc>
          <w:tcPr>
            <w:tcW w:w="683" w:type="pct"/>
            <w:vMerge/>
            <w:tcBorders>
              <w:top w:val="nil"/>
              <w:left w:val="single" w:sz="4" w:space="0" w:color="auto"/>
              <w:bottom w:val="single" w:sz="4" w:space="0" w:color="auto"/>
              <w:right w:val="single" w:sz="4" w:space="0" w:color="auto"/>
            </w:tcBorders>
            <w:vAlign w:val="center"/>
            <w:hideMark/>
          </w:tcPr>
          <w:p w14:paraId="66E9A4A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076271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1965F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20E31A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369F5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2EFA4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E86A495" w14:textId="77777777" w:rsidR="00121022" w:rsidRPr="00121022" w:rsidRDefault="00121022" w:rsidP="00FD720B">
            <w:pPr>
              <w:spacing w:after="0" w:line="240" w:lineRule="auto"/>
              <w:rPr>
                <w:rFonts w:eastAsia="Times New Roman" w:cs="Times New Roman"/>
                <w:sz w:val="20"/>
                <w:szCs w:val="20"/>
              </w:rPr>
            </w:pPr>
            <w:bookmarkStart w:id="129" w:name="RANGE!E413"/>
            <w:r w:rsidRPr="00121022">
              <w:rPr>
                <w:rFonts w:eastAsia="Times New Roman" w:cs="Times New Roman"/>
                <w:sz w:val="20"/>
                <w:szCs w:val="20"/>
              </w:rPr>
              <w:t> </w:t>
            </w:r>
            <w:bookmarkEnd w:id="129"/>
          </w:p>
        </w:tc>
        <w:tc>
          <w:tcPr>
            <w:tcW w:w="227" w:type="pct"/>
            <w:tcBorders>
              <w:top w:val="nil"/>
              <w:left w:val="nil"/>
              <w:bottom w:val="single" w:sz="4" w:space="0" w:color="auto"/>
              <w:right w:val="single" w:sz="4" w:space="0" w:color="auto"/>
            </w:tcBorders>
            <w:shd w:val="clear" w:color="auto" w:fill="auto"/>
            <w:vAlign w:val="center"/>
            <w:hideMark/>
          </w:tcPr>
          <w:p w14:paraId="1E64B9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191C08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371B7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1C9D7D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0DD554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Không ký hợp đồng tư vấn du học với người có nhu cầu đi du học hoặc cha, mẹ hoặc người giám hộ hợp pháp hoặc ký hợp đồng không bảo đảm nội dung, nguyên tắc theo quy định;</w:t>
            </w:r>
          </w:p>
        </w:tc>
        <w:tc>
          <w:tcPr>
            <w:tcW w:w="683" w:type="pct"/>
            <w:vMerge/>
            <w:tcBorders>
              <w:top w:val="nil"/>
              <w:left w:val="single" w:sz="4" w:space="0" w:color="auto"/>
              <w:bottom w:val="single" w:sz="4" w:space="0" w:color="auto"/>
              <w:right w:val="single" w:sz="4" w:space="0" w:color="auto"/>
            </w:tcBorders>
            <w:vAlign w:val="center"/>
            <w:hideMark/>
          </w:tcPr>
          <w:p w14:paraId="261C8DB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DF802B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FC63C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31B2F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4F83E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276E1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5C23771" w14:textId="77777777" w:rsidR="00121022" w:rsidRPr="00121022" w:rsidRDefault="00121022" w:rsidP="00FD720B">
            <w:pPr>
              <w:spacing w:after="0" w:line="240" w:lineRule="auto"/>
              <w:rPr>
                <w:rFonts w:eastAsia="Times New Roman" w:cs="Times New Roman"/>
                <w:sz w:val="20"/>
                <w:szCs w:val="20"/>
              </w:rPr>
            </w:pPr>
            <w:bookmarkStart w:id="130" w:name="RANGE!E414"/>
            <w:r w:rsidRPr="00121022">
              <w:rPr>
                <w:rFonts w:eastAsia="Times New Roman" w:cs="Times New Roman"/>
                <w:sz w:val="20"/>
                <w:szCs w:val="20"/>
              </w:rPr>
              <w:t> </w:t>
            </w:r>
            <w:bookmarkEnd w:id="130"/>
          </w:p>
        </w:tc>
        <w:tc>
          <w:tcPr>
            <w:tcW w:w="227" w:type="pct"/>
            <w:tcBorders>
              <w:top w:val="nil"/>
              <w:left w:val="nil"/>
              <w:bottom w:val="single" w:sz="4" w:space="0" w:color="auto"/>
              <w:right w:val="single" w:sz="4" w:space="0" w:color="auto"/>
            </w:tcBorders>
            <w:shd w:val="clear" w:color="auto" w:fill="auto"/>
            <w:vAlign w:val="center"/>
            <w:hideMark/>
          </w:tcPr>
          <w:p w14:paraId="56D5B1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5EF753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15CDC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727D8C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576CE3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Không thực hiện hoặc thực hiện không đầy đủ trách nhiệm, nghĩa vụ của tổ chức kinh doanh dịch vụ tư vấn du học đối với người học đã được tư vấn và đưa ra nước ngoài học tập.</w:t>
            </w:r>
          </w:p>
        </w:tc>
        <w:tc>
          <w:tcPr>
            <w:tcW w:w="683" w:type="pct"/>
            <w:vMerge/>
            <w:tcBorders>
              <w:top w:val="nil"/>
              <w:left w:val="single" w:sz="4" w:space="0" w:color="auto"/>
              <w:bottom w:val="single" w:sz="4" w:space="0" w:color="auto"/>
              <w:right w:val="single" w:sz="4" w:space="0" w:color="auto"/>
            </w:tcBorders>
            <w:vAlign w:val="center"/>
            <w:hideMark/>
          </w:tcPr>
          <w:p w14:paraId="49D2259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DA656D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E8E0F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AF207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218DF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F49CA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CF654D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120CC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424532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73BD06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5A887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D5A82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50.000.000 đồng đến 60.000.000 đồng đối với một trong các hành vi sau:</w:t>
            </w:r>
          </w:p>
        </w:tc>
        <w:tc>
          <w:tcPr>
            <w:tcW w:w="683" w:type="pct"/>
            <w:vMerge/>
            <w:tcBorders>
              <w:top w:val="nil"/>
              <w:left w:val="single" w:sz="4" w:space="0" w:color="auto"/>
              <w:bottom w:val="single" w:sz="4" w:space="0" w:color="auto"/>
              <w:right w:val="single" w:sz="4" w:space="0" w:color="auto"/>
            </w:tcBorders>
            <w:vAlign w:val="center"/>
            <w:hideMark/>
          </w:tcPr>
          <w:p w14:paraId="34528AD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00257E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15D66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733BB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6AA82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65BF3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0A156D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88D92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7A3955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049B56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5648DB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42309F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Ủy quyền hoặc cho thuê hoặc cho mượn giấy chứng nhận đăng ký kinh doanh dịch vụ tư vấn du học;</w:t>
            </w:r>
          </w:p>
        </w:tc>
        <w:tc>
          <w:tcPr>
            <w:tcW w:w="683" w:type="pct"/>
            <w:vMerge/>
            <w:tcBorders>
              <w:top w:val="nil"/>
              <w:left w:val="single" w:sz="4" w:space="0" w:color="auto"/>
              <w:bottom w:val="single" w:sz="4" w:space="0" w:color="auto"/>
              <w:right w:val="single" w:sz="4" w:space="0" w:color="auto"/>
            </w:tcBorders>
            <w:vAlign w:val="center"/>
            <w:hideMark/>
          </w:tcPr>
          <w:p w14:paraId="0F4187C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740C20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4F2E9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5F0B5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E712D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6ED39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5C2496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98686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68D927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6DDDB7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DDFC0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BD6C70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Nhận ủy quyền của tổ chức kinh doanh dịch vụ tư vấn du học khác để kinh doanh dịch vụ tư vấn du học cho người có nhu cầu đi du học ở nước ngoài.</w:t>
            </w:r>
          </w:p>
        </w:tc>
        <w:tc>
          <w:tcPr>
            <w:tcW w:w="683" w:type="pct"/>
            <w:vMerge/>
            <w:tcBorders>
              <w:top w:val="nil"/>
              <w:left w:val="single" w:sz="4" w:space="0" w:color="auto"/>
              <w:bottom w:val="single" w:sz="4" w:space="0" w:color="auto"/>
              <w:right w:val="single" w:sz="4" w:space="0" w:color="auto"/>
            </w:tcBorders>
            <w:vAlign w:val="center"/>
            <w:hideMark/>
          </w:tcPr>
          <w:p w14:paraId="399F16F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EE65BE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A600D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1FEAF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2AAC0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BA06E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4AB5413" w14:textId="77777777" w:rsidR="00121022" w:rsidRPr="00121022" w:rsidRDefault="00121022" w:rsidP="00FD720B">
            <w:pPr>
              <w:spacing w:after="0" w:line="240" w:lineRule="auto"/>
              <w:rPr>
                <w:rFonts w:eastAsia="Times New Roman" w:cs="Times New Roman"/>
                <w:sz w:val="20"/>
                <w:szCs w:val="20"/>
              </w:rPr>
            </w:pPr>
            <w:bookmarkStart w:id="131" w:name="RANGE!E418"/>
            <w:r w:rsidRPr="00121022">
              <w:rPr>
                <w:rFonts w:eastAsia="Times New Roman" w:cs="Times New Roman"/>
                <w:sz w:val="20"/>
                <w:szCs w:val="20"/>
              </w:rPr>
              <w:t> </w:t>
            </w:r>
            <w:bookmarkEnd w:id="131"/>
          </w:p>
        </w:tc>
        <w:tc>
          <w:tcPr>
            <w:tcW w:w="227" w:type="pct"/>
            <w:tcBorders>
              <w:top w:val="nil"/>
              <w:left w:val="nil"/>
              <w:bottom w:val="single" w:sz="4" w:space="0" w:color="auto"/>
              <w:right w:val="single" w:sz="4" w:space="0" w:color="auto"/>
            </w:tcBorders>
            <w:shd w:val="clear" w:color="auto" w:fill="auto"/>
            <w:vAlign w:val="center"/>
            <w:hideMark/>
          </w:tcPr>
          <w:p w14:paraId="2BC524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4522E7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671BF2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626DC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BF360A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70.000.000 đồng đến 80.000.000 đồng đối với hành vi tiếp tục tổ chức kinh doanh dịch vụ tư vấn du học trong thời gian bị đình chỉ kinh doanh dịch vụ tư vấn du học.</w:t>
            </w:r>
          </w:p>
        </w:tc>
        <w:tc>
          <w:tcPr>
            <w:tcW w:w="683" w:type="pct"/>
            <w:vMerge/>
            <w:tcBorders>
              <w:top w:val="nil"/>
              <w:left w:val="single" w:sz="4" w:space="0" w:color="auto"/>
              <w:bottom w:val="single" w:sz="4" w:space="0" w:color="auto"/>
              <w:right w:val="single" w:sz="4" w:space="0" w:color="auto"/>
            </w:tcBorders>
            <w:vAlign w:val="center"/>
            <w:hideMark/>
          </w:tcPr>
          <w:p w14:paraId="12CEB44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3C1BFE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65FDC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695F8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260F9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D5D00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3E14BF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52CDD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0534F1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5B330E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0B3F4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2AB005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Phạt tiền từ 90.000.000 đồng đến 100.000.000 đồng đối với hành vi tổ chức kinh doanh dịch vụ tư vấn du học khi chưa được cơ quan có thẩm quyền cấp giấy chứng nhận đăng ký kinh doanh dịch vụ tư vấn du học.</w:t>
            </w:r>
          </w:p>
        </w:tc>
        <w:tc>
          <w:tcPr>
            <w:tcW w:w="683" w:type="pct"/>
            <w:vMerge/>
            <w:tcBorders>
              <w:top w:val="nil"/>
              <w:left w:val="single" w:sz="4" w:space="0" w:color="auto"/>
              <w:bottom w:val="single" w:sz="4" w:space="0" w:color="auto"/>
              <w:right w:val="single" w:sz="4" w:space="0" w:color="auto"/>
            </w:tcBorders>
            <w:vAlign w:val="center"/>
            <w:hideMark/>
          </w:tcPr>
          <w:p w14:paraId="1538167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EF63C7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AEC96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15792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78B1B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E9F2D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BA237C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942E6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468408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523DBE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5C689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CA0F4C8"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6. Hình thức xử phạt bổ sung: Đình chỉ hoạt động kinh doanh dịch vụ tư vấn du học có thời hạn từ 03 đến 06 tháng đối với hành vi vi phạm quy định tại khoản 2 và 3 Điều này.</w:t>
            </w:r>
          </w:p>
        </w:tc>
        <w:tc>
          <w:tcPr>
            <w:tcW w:w="683" w:type="pct"/>
            <w:vMerge/>
            <w:tcBorders>
              <w:top w:val="nil"/>
              <w:left w:val="single" w:sz="4" w:space="0" w:color="auto"/>
              <w:bottom w:val="single" w:sz="4" w:space="0" w:color="auto"/>
              <w:right w:val="single" w:sz="4" w:space="0" w:color="auto"/>
            </w:tcBorders>
            <w:vAlign w:val="center"/>
            <w:hideMark/>
          </w:tcPr>
          <w:p w14:paraId="55DB73C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A17D17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77A75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FFB7C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DEEDC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F7E83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398C51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6CDC5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3F2221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1B6ED7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650ED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9BC014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7. Biện pháp khắc phục hậu quả:</w:t>
            </w:r>
          </w:p>
        </w:tc>
        <w:tc>
          <w:tcPr>
            <w:tcW w:w="683" w:type="pct"/>
            <w:vMerge/>
            <w:tcBorders>
              <w:top w:val="nil"/>
              <w:left w:val="single" w:sz="4" w:space="0" w:color="auto"/>
              <w:bottom w:val="single" w:sz="4" w:space="0" w:color="auto"/>
              <w:right w:val="single" w:sz="4" w:space="0" w:color="auto"/>
            </w:tcBorders>
            <w:vAlign w:val="center"/>
            <w:hideMark/>
          </w:tcPr>
          <w:p w14:paraId="6C8A20C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5A7A89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ECBF9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023E0E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1B740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E2395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637586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44658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69CAA3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1DFB6A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513F3C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21078F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chỉnh sửa thông tin tư vấn không trung thực, không chính xác đối với hành vi vi phạm quy định tại điểm a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4CFD1F5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471F9F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BFAA5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9A676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217B3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25262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D8A780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42AA2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529C23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4B0575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2B6C7F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C67613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niêm yết công khai các nội dung thông tin theo quy định đối với hành vi vi phạm quy định tại điểm b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2509CFB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700187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38E6C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9DE2A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B0311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FC329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D1630F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7617A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61AC1D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230240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287869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E74D50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thực hiện báo cáo đầy đủ đối với hành vi vi phạm quy định tại điểm c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531D52D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7BDEEF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9B83C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BE61F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654BB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B9CFF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0FF787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3BC9F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264C6F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5D6C68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22E62A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2EAA69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Buộc lưu trữ đầy đủ hồ sơ theo quy định đối với hành vi vi phạm quy định tại điểm d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2F0541E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E4E415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C8669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B839A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2C90C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60220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AB48C2B" w14:textId="77777777" w:rsidR="00121022" w:rsidRPr="00121022" w:rsidRDefault="00121022" w:rsidP="00FD720B">
            <w:pPr>
              <w:spacing w:after="0" w:line="240" w:lineRule="auto"/>
              <w:rPr>
                <w:rFonts w:eastAsia="Times New Roman" w:cs="Times New Roman"/>
                <w:sz w:val="20"/>
                <w:szCs w:val="20"/>
              </w:rPr>
            </w:pPr>
            <w:bookmarkStart w:id="132" w:name="RANGE!E426"/>
            <w:r w:rsidRPr="00121022">
              <w:rPr>
                <w:rFonts w:eastAsia="Times New Roman" w:cs="Times New Roman"/>
                <w:sz w:val="20"/>
                <w:szCs w:val="20"/>
              </w:rPr>
              <w:t> </w:t>
            </w:r>
            <w:bookmarkEnd w:id="132"/>
          </w:p>
        </w:tc>
        <w:tc>
          <w:tcPr>
            <w:tcW w:w="227" w:type="pct"/>
            <w:tcBorders>
              <w:top w:val="nil"/>
              <w:left w:val="nil"/>
              <w:bottom w:val="single" w:sz="4" w:space="0" w:color="auto"/>
              <w:right w:val="single" w:sz="4" w:space="0" w:color="auto"/>
            </w:tcBorders>
            <w:shd w:val="clear" w:color="auto" w:fill="auto"/>
            <w:vAlign w:val="center"/>
            <w:hideMark/>
          </w:tcPr>
          <w:p w14:paraId="6B7210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11DFD3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52D098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278231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8AD58B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Buộc sử dụng nhân viên có chứng chỉ nghiệp vụ tư vấn du học theo quy định đối với hành vi vi phạm quy định tại điểm đ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3D303AD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47D098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B2C99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91895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F1F8E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8ACA1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1C407C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86B16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0F3E1E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5D11D0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0F7A6F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725254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Buộc ký hợp đồng tư vấn du học theo quy định đối với hành vi vi phạm quy định tại điểm a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1714D00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9AE9AE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BE2BB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433D6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3BFE4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3BCFF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4A4C6A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06697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1ACAA8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6BA29F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g</w:t>
            </w:r>
          </w:p>
        </w:tc>
        <w:tc>
          <w:tcPr>
            <w:tcW w:w="298" w:type="pct"/>
            <w:tcBorders>
              <w:top w:val="nil"/>
              <w:left w:val="nil"/>
              <w:bottom w:val="single" w:sz="4" w:space="0" w:color="auto"/>
              <w:right w:val="single" w:sz="4" w:space="0" w:color="auto"/>
            </w:tcBorders>
            <w:shd w:val="clear" w:color="auto" w:fill="auto"/>
            <w:vAlign w:val="center"/>
            <w:hideMark/>
          </w:tcPr>
          <w:p w14:paraId="58D9C3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537B12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g) Buộc thực hiện đầy đủ trách nhiệm, nghĩa vụ theo quy định đối với hành vi phạm quy định tại điểm b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34952B6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370FB8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A7A83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904C3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6CE03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86E45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977BAB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14397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390AEA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72C276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h</w:t>
            </w:r>
          </w:p>
        </w:tc>
        <w:tc>
          <w:tcPr>
            <w:tcW w:w="298" w:type="pct"/>
            <w:tcBorders>
              <w:top w:val="nil"/>
              <w:left w:val="nil"/>
              <w:bottom w:val="single" w:sz="4" w:space="0" w:color="auto"/>
              <w:right w:val="single" w:sz="4" w:space="0" w:color="auto"/>
            </w:tcBorders>
            <w:shd w:val="clear" w:color="auto" w:fill="auto"/>
            <w:vAlign w:val="center"/>
            <w:hideMark/>
          </w:tcPr>
          <w:p w14:paraId="295379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26EA88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h) Buộc nộp lại và kiến nghị cơ quan có thẩm quyền thu hồi giấy chứng nhận đăng ký kinh doanh dịch vụ tư vấn du học đối với hành vi vi phạm quy định tại điểm a khoản 3 và khoản 4 Điều này;</w:t>
            </w:r>
          </w:p>
        </w:tc>
        <w:tc>
          <w:tcPr>
            <w:tcW w:w="683" w:type="pct"/>
            <w:vMerge/>
            <w:tcBorders>
              <w:top w:val="nil"/>
              <w:left w:val="single" w:sz="4" w:space="0" w:color="auto"/>
              <w:bottom w:val="single" w:sz="4" w:space="0" w:color="auto"/>
              <w:right w:val="single" w:sz="4" w:space="0" w:color="auto"/>
            </w:tcBorders>
            <w:vAlign w:val="center"/>
            <w:hideMark/>
          </w:tcPr>
          <w:p w14:paraId="6A44FB7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A19F54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06F14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0719E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1E622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4D1BD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D5C1BB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19F38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44393A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627BC7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i</w:t>
            </w:r>
          </w:p>
        </w:tc>
        <w:tc>
          <w:tcPr>
            <w:tcW w:w="298" w:type="pct"/>
            <w:tcBorders>
              <w:top w:val="nil"/>
              <w:left w:val="nil"/>
              <w:bottom w:val="single" w:sz="4" w:space="0" w:color="auto"/>
              <w:right w:val="single" w:sz="4" w:space="0" w:color="auto"/>
            </w:tcBorders>
            <w:shd w:val="clear" w:color="auto" w:fill="auto"/>
            <w:vAlign w:val="center"/>
            <w:hideMark/>
          </w:tcPr>
          <w:p w14:paraId="418EDF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1263B5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i) Buộc nộp lại số lợi bất hợp pháp có được vào ngân sách nhà nước đối với hành vi vi phạm quy định tại các khoản 3, 4 và 5 Điều này;</w:t>
            </w:r>
          </w:p>
        </w:tc>
        <w:tc>
          <w:tcPr>
            <w:tcW w:w="683" w:type="pct"/>
            <w:vMerge/>
            <w:tcBorders>
              <w:top w:val="nil"/>
              <w:left w:val="single" w:sz="4" w:space="0" w:color="auto"/>
              <w:bottom w:val="single" w:sz="4" w:space="0" w:color="auto"/>
              <w:right w:val="single" w:sz="4" w:space="0" w:color="auto"/>
            </w:tcBorders>
            <w:vAlign w:val="center"/>
            <w:hideMark/>
          </w:tcPr>
          <w:p w14:paraId="52C0661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A6380F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0E436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DFD81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16992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A1E85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FEE2DA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F5936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7C9A40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44A2CF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k</w:t>
            </w:r>
          </w:p>
        </w:tc>
        <w:tc>
          <w:tcPr>
            <w:tcW w:w="298" w:type="pct"/>
            <w:tcBorders>
              <w:top w:val="nil"/>
              <w:left w:val="nil"/>
              <w:bottom w:val="single" w:sz="4" w:space="0" w:color="auto"/>
              <w:right w:val="single" w:sz="4" w:space="0" w:color="auto"/>
            </w:tcBorders>
            <w:shd w:val="clear" w:color="auto" w:fill="auto"/>
            <w:vAlign w:val="center"/>
            <w:hideMark/>
          </w:tcPr>
          <w:p w14:paraId="34FA6F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68B51E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 Buộc chấm dứt hoạt động kinh doanh dịch vụ tư vấn du học đối với hành vi vi phạm quy định tại khoản 4 và 5 Điều này.</w:t>
            </w:r>
          </w:p>
        </w:tc>
        <w:tc>
          <w:tcPr>
            <w:tcW w:w="683" w:type="pct"/>
            <w:vMerge/>
            <w:tcBorders>
              <w:top w:val="nil"/>
              <w:left w:val="single" w:sz="4" w:space="0" w:color="auto"/>
              <w:bottom w:val="single" w:sz="4" w:space="0" w:color="auto"/>
              <w:right w:val="single" w:sz="4" w:space="0" w:color="auto"/>
            </w:tcBorders>
            <w:vAlign w:val="center"/>
            <w:hideMark/>
          </w:tcPr>
          <w:p w14:paraId="29D2E33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085F29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65717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063C33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EA320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316C2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B3F0BB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CB1BE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21</w:t>
            </w:r>
          </w:p>
        </w:tc>
        <w:tc>
          <w:tcPr>
            <w:tcW w:w="294" w:type="pct"/>
            <w:tcBorders>
              <w:top w:val="nil"/>
              <w:left w:val="nil"/>
              <w:bottom w:val="single" w:sz="4" w:space="0" w:color="auto"/>
              <w:right w:val="single" w:sz="4" w:space="0" w:color="auto"/>
            </w:tcBorders>
            <w:shd w:val="clear" w:color="auto" w:fill="auto"/>
            <w:vAlign w:val="center"/>
            <w:hideMark/>
          </w:tcPr>
          <w:p w14:paraId="09D9BB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108B5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636FD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hoạt động đưa công dân Việt Nam ra nước ngoài học tập, giảng dạy, nghiên cứu khoa học và trao đổi học thuật các trình độ đào tạo trong giáo dục nghề nghiệp</w:t>
            </w:r>
          </w:p>
        </w:tc>
        <w:tc>
          <w:tcPr>
            <w:tcW w:w="1139" w:type="pct"/>
            <w:tcBorders>
              <w:top w:val="nil"/>
              <w:left w:val="nil"/>
              <w:bottom w:val="single" w:sz="4" w:space="0" w:color="auto"/>
              <w:right w:val="single" w:sz="4" w:space="0" w:color="auto"/>
            </w:tcBorders>
            <w:shd w:val="clear" w:color="000000" w:fill="FFFFFF"/>
            <w:vAlign w:val="center"/>
            <w:hideMark/>
          </w:tcPr>
          <w:p w14:paraId="469EE2D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5870F57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6D018C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DB901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D7663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1E3FB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23497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699C0C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3867A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21</w:t>
            </w:r>
          </w:p>
        </w:tc>
        <w:tc>
          <w:tcPr>
            <w:tcW w:w="294" w:type="pct"/>
            <w:tcBorders>
              <w:top w:val="nil"/>
              <w:left w:val="nil"/>
              <w:bottom w:val="single" w:sz="4" w:space="0" w:color="auto"/>
              <w:right w:val="single" w:sz="4" w:space="0" w:color="auto"/>
            </w:tcBorders>
            <w:shd w:val="clear" w:color="auto" w:fill="auto"/>
            <w:vAlign w:val="center"/>
            <w:hideMark/>
          </w:tcPr>
          <w:p w14:paraId="690E23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E7DEA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F930B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729506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10.000.000 đồng đến 20.000.000 đồng đối với hành vi khai man, sửa chữa giấy tờ trong hồ sơ để được ra nước ngoài học tập, giảng dạy, nghiên cứu khoa học và trao đổi học thuật nhưng chưa đến mức truy cứu trách nhiệm hình sự.</w:t>
            </w:r>
          </w:p>
        </w:tc>
        <w:tc>
          <w:tcPr>
            <w:tcW w:w="683" w:type="pct"/>
            <w:vMerge/>
            <w:tcBorders>
              <w:top w:val="nil"/>
              <w:left w:val="single" w:sz="4" w:space="0" w:color="auto"/>
              <w:bottom w:val="single" w:sz="4" w:space="0" w:color="auto"/>
              <w:right w:val="single" w:sz="4" w:space="0" w:color="auto"/>
            </w:tcBorders>
            <w:vAlign w:val="center"/>
            <w:hideMark/>
          </w:tcPr>
          <w:p w14:paraId="36FF2F8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EF4CA9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8535A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0D68D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20DAE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1F6F1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99869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71995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21</w:t>
            </w:r>
          </w:p>
        </w:tc>
        <w:tc>
          <w:tcPr>
            <w:tcW w:w="294" w:type="pct"/>
            <w:tcBorders>
              <w:top w:val="nil"/>
              <w:left w:val="nil"/>
              <w:bottom w:val="single" w:sz="4" w:space="0" w:color="auto"/>
              <w:right w:val="single" w:sz="4" w:space="0" w:color="auto"/>
            </w:tcBorders>
            <w:shd w:val="clear" w:color="auto" w:fill="auto"/>
            <w:vAlign w:val="center"/>
            <w:hideMark/>
          </w:tcPr>
          <w:p w14:paraId="1B801F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1D4A39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39597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CDDDD1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2. Phạt tiền từ 20.000.000 đồng đến 40.000.000 đồng đối với hành vi tự ý bỏ học, bỏ việc hoặc đơn phương chấm dứt </w:t>
            </w:r>
            <w:r w:rsidRPr="00121022">
              <w:rPr>
                <w:rFonts w:eastAsia="Times New Roman" w:cs="Times New Roman"/>
                <w:sz w:val="20"/>
                <w:szCs w:val="20"/>
              </w:rPr>
              <w:lastRenderedPageBreak/>
              <w:t>hợp đồng làm việc trong thời gian được cử đi đào tạo ở nước ngoài, không được cơ sở đào tạo ở nước ngoài cấp văn bằng, chứng chỉ tốt nghiệp.</w:t>
            </w:r>
          </w:p>
        </w:tc>
        <w:tc>
          <w:tcPr>
            <w:tcW w:w="683" w:type="pct"/>
            <w:vMerge/>
            <w:tcBorders>
              <w:top w:val="nil"/>
              <w:left w:val="single" w:sz="4" w:space="0" w:color="auto"/>
              <w:bottom w:val="single" w:sz="4" w:space="0" w:color="auto"/>
              <w:right w:val="single" w:sz="4" w:space="0" w:color="auto"/>
            </w:tcBorders>
            <w:vAlign w:val="center"/>
            <w:hideMark/>
          </w:tcPr>
          <w:p w14:paraId="4677048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2500D3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00BE0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2A73E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503B5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A45FF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A7439C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7D8CE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21</w:t>
            </w:r>
          </w:p>
        </w:tc>
        <w:tc>
          <w:tcPr>
            <w:tcW w:w="294" w:type="pct"/>
            <w:tcBorders>
              <w:top w:val="nil"/>
              <w:left w:val="nil"/>
              <w:bottom w:val="single" w:sz="4" w:space="0" w:color="auto"/>
              <w:right w:val="single" w:sz="4" w:space="0" w:color="auto"/>
            </w:tcBorders>
            <w:shd w:val="clear" w:color="auto" w:fill="auto"/>
            <w:vAlign w:val="center"/>
            <w:hideMark/>
          </w:tcPr>
          <w:p w14:paraId="536B44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5534C7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4C533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C55F0B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40.000.000 đồng đến 60.000.000 đồng đối với hành vi lợi dụng việc đi học tập, giảng dạy, nghiên cứu khoa học và trao đổi học thuật để thực hiện mục đích đi lao động hoặc ở lại nước ngoài trái pháp luật mà không bị đe dọa, ép buộc dưới bất kỳ hình thức nào và không thuộc trường hợp bị truy cứu trách nhiệm hình sự.</w:t>
            </w:r>
          </w:p>
        </w:tc>
        <w:tc>
          <w:tcPr>
            <w:tcW w:w="683" w:type="pct"/>
            <w:vMerge/>
            <w:tcBorders>
              <w:top w:val="nil"/>
              <w:left w:val="single" w:sz="4" w:space="0" w:color="auto"/>
              <w:bottom w:val="single" w:sz="4" w:space="0" w:color="auto"/>
              <w:right w:val="single" w:sz="4" w:space="0" w:color="auto"/>
            </w:tcBorders>
            <w:vAlign w:val="center"/>
            <w:hideMark/>
          </w:tcPr>
          <w:p w14:paraId="0801A62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79503C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41707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28CD5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FDBEF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3792F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B176E7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CF5A3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21</w:t>
            </w:r>
          </w:p>
        </w:tc>
        <w:tc>
          <w:tcPr>
            <w:tcW w:w="294" w:type="pct"/>
            <w:tcBorders>
              <w:top w:val="nil"/>
              <w:left w:val="nil"/>
              <w:bottom w:val="single" w:sz="4" w:space="0" w:color="auto"/>
              <w:right w:val="single" w:sz="4" w:space="0" w:color="auto"/>
            </w:tcBorders>
            <w:shd w:val="clear" w:color="auto" w:fill="auto"/>
            <w:vAlign w:val="center"/>
            <w:hideMark/>
          </w:tcPr>
          <w:p w14:paraId="568E17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2438C2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082F0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A58A5A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Biện pháp khắc phục hậu quả:</w:t>
            </w:r>
          </w:p>
        </w:tc>
        <w:tc>
          <w:tcPr>
            <w:tcW w:w="683" w:type="pct"/>
            <w:vMerge/>
            <w:tcBorders>
              <w:top w:val="nil"/>
              <w:left w:val="single" w:sz="4" w:space="0" w:color="auto"/>
              <w:bottom w:val="single" w:sz="4" w:space="0" w:color="auto"/>
              <w:right w:val="single" w:sz="4" w:space="0" w:color="auto"/>
            </w:tcBorders>
            <w:vAlign w:val="center"/>
            <w:hideMark/>
          </w:tcPr>
          <w:p w14:paraId="25D781A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8DE924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ABE16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971EA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250D8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28DC8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441F94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2056B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21</w:t>
            </w:r>
          </w:p>
        </w:tc>
        <w:tc>
          <w:tcPr>
            <w:tcW w:w="294" w:type="pct"/>
            <w:tcBorders>
              <w:top w:val="nil"/>
              <w:left w:val="nil"/>
              <w:bottom w:val="single" w:sz="4" w:space="0" w:color="auto"/>
              <w:right w:val="single" w:sz="4" w:space="0" w:color="auto"/>
            </w:tcBorders>
            <w:shd w:val="clear" w:color="auto" w:fill="auto"/>
            <w:vAlign w:val="center"/>
            <w:hideMark/>
          </w:tcPr>
          <w:p w14:paraId="74E852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0FB95E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5565FE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4E584E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nộp lại và kiến nghị cơ quan có thẩm quyền thu hồi quyết định cử công dân Việt Nam ra nước ngoài học tập, giảng dạy, nghiên cứu khoa học và trao đổi học thuật đối với hành vi vi phạm quy định tại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34298BA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511363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D9E92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75891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BCF8D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47E4E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C88FF9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EC314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21</w:t>
            </w:r>
          </w:p>
        </w:tc>
        <w:tc>
          <w:tcPr>
            <w:tcW w:w="294" w:type="pct"/>
            <w:tcBorders>
              <w:top w:val="nil"/>
              <w:left w:val="nil"/>
              <w:bottom w:val="single" w:sz="4" w:space="0" w:color="auto"/>
              <w:right w:val="single" w:sz="4" w:space="0" w:color="auto"/>
            </w:tcBorders>
            <w:shd w:val="clear" w:color="auto" w:fill="auto"/>
            <w:vAlign w:val="center"/>
            <w:hideMark/>
          </w:tcPr>
          <w:p w14:paraId="6D04FC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735EDC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94E6D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0B8916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bồi hoàn các khoản kinh phí đã được hưởng theo quy định của pháp luật đối với hành vi vi phạm quy định tại các khoản 1, 2 và 3 Điều này.</w:t>
            </w:r>
          </w:p>
        </w:tc>
        <w:tc>
          <w:tcPr>
            <w:tcW w:w="683" w:type="pct"/>
            <w:vMerge/>
            <w:tcBorders>
              <w:top w:val="nil"/>
              <w:left w:val="single" w:sz="4" w:space="0" w:color="auto"/>
              <w:bottom w:val="single" w:sz="4" w:space="0" w:color="auto"/>
              <w:right w:val="single" w:sz="4" w:space="0" w:color="auto"/>
            </w:tcBorders>
            <w:vAlign w:val="center"/>
            <w:hideMark/>
          </w:tcPr>
          <w:p w14:paraId="73AF3F02" w14:textId="77777777" w:rsidR="00121022" w:rsidRPr="00121022" w:rsidRDefault="00121022" w:rsidP="00FD720B">
            <w:pPr>
              <w:spacing w:after="0" w:line="240" w:lineRule="auto"/>
              <w:jc w:val="left"/>
              <w:rPr>
                <w:rFonts w:eastAsia="Times New Roman" w:cs="Times New Roman"/>
                <w:sz w:val="20"/>
                <w:szCs w:val="20"/>
              </w:rPr>
            </w:pPr>
          </w:p>
        </w:tc>
      </w:tr>
      <w:tr w:rsidR="00B13E6C" w:rsidRPr="00121022" w14:paraId="0393CD20" w14:textId="77777777" w:rsidTr="005025D3">
        <w:trPr>
          <w:trHeight w:val="20"/>
        </w:trPr>
        <w:tc>
          <w:tcPr>
            <w:tcW w:w="77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5A0459"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Mục 5</w:t>
            </w:r>
          </w:p>
        </w:tc>
        <w:tc>
          <w:tcPr>
            <w:tcW w:w="405" w:type="pct"/>
            <w:tcBorders>
              <w:top w:val="nil"/>
              <w:left w:val="nil"/>
              <w:bottom w:val="single" w:sz="4" w:space="0" w:color="auto"/>
              <w:right w:val="single" w:sz="4" w:space="0" w:color="auto"/>
            </w:tcBorders>
            <w:shd w:val="clear" w:color="auto" w:fill="auto"/>
            <w:vAlign w:val="center"/>
            <w:hideMark/>
          </w:tcPr>
          <w:p w14:paraId="3865836E"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Hành vi vi phạm quy định về quản lý, cấp và sử dụng văn bằng, chứng chỉ giáo dục nghề nghiệp</w:t>
            </w:r>
          </w:p>
        </w:tc>
        <w:tc>
          <w:tcPr>
            <w:tcW w:w="931" w:type="pct"/>
            <w:tcBorders>
              <w:top w:val="nil"/>
              <w:left w:val="nil"/>
              <w:bottom w:val="single" w:sz="4" w:space="0" w:color="auto"/>
              <w:right w:val="single" w:sz="4" w:space="0" w:color="auto"/>
            </w:tcBorders>
            <w:shd w:val="clear" w:color="auto" w:fill="auto"/>
            <w:vAlign w:val="center"/>
            <w:hideMark/>
          </w:tcPr>
          <w:p w14:paraId="296FD62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771" w:type="pct"/>
            <w:gridSpan w:val="3"/>
            <w:tcBorders>
              <w:top w:val="single" w:sz="4" w:space="0" w:color="auto"/>
              <w:left w:val="nil"/>
              <w:bottom w:val="single" w:sz="4" w:space="0" w:color="auto"/>
              <w:right w:val="single" w:sz="4" w:space="0" w:color="auto"/>
            </w:tcBorders>
            <w:shd w:val="clear" w:color="auto" w:fill="auto"/>
            <w:vAlign w:val="center"/>
            <w:hideMark/>
          </w:tcPr>
          <w:p w14:paraId="42782D33"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Mục 6</w:t>
            </w:r>
          </w:p>
        </w:tc>
        <w:tc>
          <w:tcPr>
            <w:tcW w:w="298" w:type="pct"/>
            <w:tcBorders>
              <w:top w:val="nil"/>
              <w:left w:val="nil"/>
              <w:bottom w:val="single" w:sz="4" w:space="0" w:color="auto"/>
              <w:right w:val="single" w:sz="4" w:space="0" w:color="auto"/>
            </w:tcBorders>
            <w:shd w:val="clear" w:color="auto" w:fill="auto"/>
            <w:vAlign w:val="center"/>
            <w:hideMark/>
          </w:tcPr>
          <w:p w14:paraId="176AE7DA"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xml:space="preserve">Hành vi vi phạm quy định về quản lý, cấp và sử dụng văn bằng, chứng chỉ giáo dục nghề </w:t>
            </w:r>
            <w:r w:rsidRPr="00121022">
              <w:rPr>
                <w:rFonts w:eastAsia="Times New Roman" w:cs="Times New Roman"/>
                <w:b/>
                <w:bCs/>
                <w:sz w:val="20"/>
                <w:szCs w:val="20"/>
              </w:rPr>
              <w:lastRenderedPageBreak/>
              <w:t>nghiệp, chứng chỉ nghiệp vụ sư phạm, chứng chỉ bồi dưỡng chức danh nghề nghiệp viên chức chuyên ngành giáo dục nghề nghiệp</w:t>
            </w:r>
          </w:p>
        </w:tc>
        <w:tc>
          <w:tcPr>
            <w:tcW w:w="1139" w:type="pct"/>
            <w:tcBorders>
              <w:top w:val="nil"/>
              <w:left w:val="nil"/>
              <w:bottom w:val="single" w:sz="4" w:space="0" w:color="auto"/>
              <w:right w:val="single" w:sz="4" w:space="0" w:color="auto"/>
            </w:tcBorders>
            <w:shd w:val="clear" w:color="000000" w:fill="FFFFFF"/>
            <w:vAlign w:val="center"/>
            <w:hideMark/>
          </w:tcPr>
          <w:p w14:paraId="7B4D665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tcBorders>
              <w:top w:val="nil"/>
              <w:left w:val="nil"/>
              <w:bottom w:val="single" w:sz="4" w:space="0" w:color="auto"/>
              <w:right w:val="single" w:sz="4" w:space="0" w:color="auto"/>
            </w:tcBorders>
            <w:shd w:val="clear" w:color="000000" w:fill="FFFFFF"/>
            <w:vAlign w:val="center"/>
            <w:hideMark/>
          </w:tcPr>
          <w:p w14:paraId="635D0B9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chỉnh sửa tên gọi của mục 6 để phù hợp, bao quát đủ nội dung của mục 6 dự thảo Nghị định.</w:t>
            </w:r>
          </w:p>
        </w:tc>
      </w:tr>
      <w:tr w:rsidR="001A3527" w:rsidRPr="00121022" w14:paraId="4567889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830E9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677A48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935E2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3434C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quản lý, cấp văn bằng, chứng chỉ giáo dục nghề nghiệp</w:t>
            </w:r>
          </w:p>
        </w:tc>
        <w:tc>
          <w:tcPr>
            <w:tcW w:w="931" w:type="pct"/>
            <w:tcBorders>
              <w:top w:val="nil"/>
              <w:left w:val="nil"/>
              <w:bottom w:val="single" w:sz="4" w:space="0" w:color="auto"/>
              <w:right w:val="single" w:sz="4" w:space="0" w:color="auto"/>
            </w:tcBorders>
            <w:shd w:val="clear" w:color="auto" w:fill="auto"/>
            <w:vAlign w:val="center"/>
            <w:hideMark/>
          </w:tcPr>
          <w:p w14:paraId="47DD44F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EABC6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6EE41B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0064D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CE4AE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Vi phạm quy định về quản lý và cấp văn bằng, chứng chỉ giáo dục nghề nghiệp, chứng chỉ nghiệp vụ sư phạm, </w:t>
            </w:r>
            <w:r w:rsidRPr="00121022">
              <w:rPr>
                <w:rFonts w:eastAsia="Times New Roman" w:cs="Times New Roman"/>
                <w:sz w:val="20"/>
                <w:szCs w:val="20"/>
              </w:rPr>
              <w:lastRenderedPageBreak/>
              <w:t>chứng chỉ bồi dưỡng chức danh nghề nghiệp viên chức chuyên ngành giáo dục nghề nghiệp thuộc phạm vi quản lý nhà nước của Bộ Lao động - Thương binh và Xã hội</w:t>
            </w:r>
          </w:p>
        </w:tc>
        <w:tc>
          <w:tcPr>
            <w:tcW w:w="1139" w:type="pct"/>
            <w:tcBorders>
              <w:top w:val="nil"/>
              <w:left w:val="nil"/>
              <w:bottom w:val="single" w:sz="4" w:space="0" w:color="auto"/>
              <w:right w:val="single" w:sz="4" w:space="0" w:color="auto"/>
            </w:tcBorders>
            <w:shd w:val="clear" w:color="000000" w:fill="FFFFFF"/>
            <w:vAlign w:val="center"/>
            <w:hideMark/>
          </w:tcPr>
          <w:p w14:paraId="7C0C56E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tcBorders>
              <w:top w:val="nil"/>
              <w:left w:val="nil"/>
              <w:bottom w:val="single" w:sz="4" w:space="0" w:color="auto"/>
              <w:right w:val="single" w:sz="4" w:space="0" w:color="auto"/>
            </w:tcBorders>
            <w:shd w:val="clear" w:color="000000" w:fill="FFFFFF"/>
            <w:vAlign w:val="center"/>
            <w:hideMark/>
          </w:tcPr>
          <w:p w14:paraId="006F359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chỉnh sửa tên Điều để phù hợp, bao quát đủ nội dung của Điều 22 dự thảo Nghị định.</w:t>
            </w:r>
          </w:p>
        </w:tc>
      </w:tr>
      <w:tr w:rsidR="001A3527" w:rsidRPr="00121022" w14:paraId="7AD72D6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FF005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261147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7FF718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560B0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96521C7" w14:textId="77777777" w:rsidR="00121022" w:rsidRPr="00121022" w:rsidRDefault="00121022" w:rsidP="00FD720B">
            <w:pPr>
              <w:spacing w:after="0" w:line="240" w:lineRule="auto"/>
              <w:rPr>
                <w:rFonts w:eastAsia="Times New Roman" w:cs="Times New Roman"/>
                <w:sz w:val="20"/>
                <w:szCs w:val="20"/>
              </w:rPr>
            </w:pPr>
            <w:bookmarkStart w:id="133" w:name="RANGE!E441"/>
            <w:r w:rsidRPr="00121022">
              <w:rPr>
                <w:rFonts w:eastAsia="Times New Roman" w:cs="Times New Roman"/>
                <w:sz w:val="20"/>
                <w:szCs w:val="20"/>
              </w:rPr>
              <w:t>1. Phạt tiền từ 300.000 đồng đến 500.000 đồng đối với hành vi không cấp bản chính, bản sao hoặc không xác nhận tính hợp pháp của văn bằng, chứng chỉ giáo dục nghề nghiệp đã cấp.</w:t>
            </w:r>
            <w:bookmarkEnd w:id="133"/>
          </w:p>
        </w:tc>
        <w:tc>
          <w:tcPr>
            <w:tcW w:w="227" w:type="pct"/>
            <w:tcBorders>
              <w:top w:val="nil"/>
              <w:left w:val="nil"/>
              <w:bottom w:val="single" w:sz="4" w:space="0" w:color="auto"/>
              <w:right w:val="single" w:sz="4" w:space="0" w:color="auto"/>
            </w:tcBorders>
            <w:shd w:val="clear" w:color="auto" w:fill="auto"/>
            <w:vAlign w:val="center"/>
            <w:hideMark/>
          </w:tcPr>
          <w:p w14:paraId="27CD8A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1346A3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80B45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36DF6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C8FFB8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10.000.000 đồng đến 20.000.000 đồng đối với một trong các hành vi sau:</w:t>
            </w:r>
          </w:p>
        </w:tc>
        <w:tc>
          <w:tcPr>
            <w:tcW w:w="683" w:type="pct"/>
            <w:tcBorders>
              <w:top w:val="nil"/>
              <w:left w:val="nil"/>
              <w:bottom w:val="single" w:sz="4" w:space="0" w:color="auto"/>
              <w:right w:val="single" w:sz="4" w:space="0" w:color="auto"/>
            </w:tcBorders>
            <w:shd w:val="clear" w:color="000000" w:fill="FFFFFF"/>
            <w:vAlign w:val="center"/>
            <w:hideMark/>
          </w:tcPr>
          <w:p w14:paraId="2AB19CC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066342B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BF545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7B7DAF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1FC54B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EF626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4289071" w14:textId="77777777" w:rsidR="00121022" w:rsidRPr="00121022" w:rsidRDefault="00121022" w:rsidP="00FD720B">
            <w:pPr>
              <w:spacing w:after="0" w:line="240" w:lineRule="auto"/>
              <w:rPr>
                <w:rFonts w:eastAsia="Times New Roman" w:cs="Times New Roman"/>
                <w:sz w:val="20"/>
                <w:szCs w:val="20"/>
              </w:rPr>
            </w:pPr>
            <w:bookmarkStart w:id="134" w:name="RANGE!E442"/>
            <w:r w:rsidRPr="00121022">
              <w:rPr>
                <w:rFonts w:eastAsia="Times New Roman" w:cs="Times New Roman"/>
                <w:sz w:val="20"/>
                <w:szCs w:val="20"/>
              </w:rPr>
              <w:t>2. Phạt tiền từ 3.000.000 đồng đến 5.000.000 đồng đối với một trong các hành vi sau đây:</w:t>
            </w:r>
            <w:bookmarkEnd w:id="134"/>
          </w:p>
        </w:tc>
        <w:tc>
          <w:tcPr>
            <w:tcW w:w="227" w:type="pct"/>
            <w:tcBorders>
              <w:top w:val="nil"/>
              <w:left w:val="nil"/>
              <w:bottom w:val="single" w:sz="4" w:space="0" w:color="auto"/>
              <w:right w:val="single" w:sz="4" w:space="0" w:color="auto"/>
            </w:tcBorders>
            <w:shd w:val="clear" w:color="auto" w:fill="auto"/>
            <w:vAlign w:val="center"/>
            <w:hideMark/>
          </w:tcPr>
          <w:p w14:paraId="533A47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7DC464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26018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B953E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79EA82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Không ban hành quyết định phê duyệt mẫu phôi văn bằng, chứng chỉ theo quy định;</w:t>
            </w:r>
          </w:p>
        </w:tc>
        <w:tc>
          <w:tcPr>
            <w:tcW w:w="683" w:type="pct"/>
            <w:tcBorders>
              <w:top w:val="nil"/>
              <w:left w:val="nil"/>
              <w:bottom w:val="single" w:sz="4" w:space="0" w:color="auto"/>
              <w:right w:val="single" w:sz="4" w:space="0" w:color="auto"/>
            </w:tcBorders>
            <w:shd w:val="clear" w:color="000000" w:fill="FFFFFF"/>
            <w:vAlign w:val="center"/>
            <w:hideMark/>
          </w:tcPr>
          <w:p w14:paraId="7CA5F98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7C0DA04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903D5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1330D9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540E35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4014E1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C2C0428" w14:textId="77777777" w:rsidR="00121022" w:rsidRPr="00121022" w:rsidRDefault="00121022" w:rsidP="00FD720B">
            <w:pPr>
              <w:spacing w:after="0" w:line="240" w:lineRule="auto"/>
              <w:rPr>
                <w:rFonts w:eastAsia="Times New Roman" w:cs="Times New Roman"/>
                <w:sz w:val="20"/>
                <w:szCs w:val="20"/>
              </w:rPr>
            </w:pPr>
            <w:bookmarkStart w:id="135" w:name="RANGE!E443"/>
            <w:r w:rsidRPr="00121022">
              <w:rPr>
                <w:rFonts w:eastAsia="Times New Roman" w:cs="Times New Roman"/>
                <w:sz w:val="20"/>
                <w:szCs w:val="20"/>
              </w:rPr>
              <w:t>a) Không lập hồ sơ hoặc lập hồ sơ không đầy đủ theo quy định để cấp và quản lý văn bằng, chứng chỉ giáo dục nghề nghiệp;</w:t>
            </w:r>
            <w:bookmarkEnd w:id="135"/>
          </w:p>
        </w:tc>
        <w:tc>
          <w:tcPr>
            <w:tcW w:w="227" w:type="pct"/>
            <w:tcBorders>
              <w:top w:val="nil"/>
              <w:left w:val="nil"/>
              <w:bottom w:val="single" w:sz="4" w:space="0" w:color="auto"/>
              <w:right w:val="single" w:sz="4" w:space="0" w:color="auto"/>
            </w:tcBorders>
            <w:shd w:val="clear" w:color="auto" w:fill="auto"/>
            <w:vAlign w:val="center"/>
            <w:hideMark/>
          </w:tcPr>
          <w:p w14:paraId="3FA862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39CB24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14BC4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2B9F0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242520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Không báo cáo mẫu phôi văn bằng, chứng chỉ với cơ quan có thẩm quyền theo quy định;</w:t>
            </w:r>
          </w:p>
        </w:tc>
        <w:tc>
          <w:tcPr>
            <w:tcW w:w="683" w:type="pct"/>
            <w:tcBorders>
              <w:top w:val="nil"/>
              <w:left w:val="nil"/>
              <w:bottom w:val="single" w:sz="4" w:space="0" w:color="auto"/>
              <w:right w:val="single" w:sz="4" w:space="0" w:color="auto"/>
            </w:tcBorders>
            <w:shd w:val="clear" w:color="auto" w:fill="auto"/>
            <w:vAlign w:val="center"/>
            <w:hideMark/>
          </w:tcPr>
          <w:p w14:paraId="4552297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1 Điều 16 Nghị định số 79/2015/NĐ-CP.</w:t>
            </w:r>
            <w:r w:rsidRPr="00121022">
              <w:rPr>
                <w:rFonts w:eastAsia="Times New Roman" w:cs="Times New Roman"/>
                <w:sz w:val="20"/>
                <w:szCs w:val="20"/>
              </w:rPr>
              <w:br/>
              <w:t xml:space="preserve">- Tăng mức phạt tiền từ </w:t>
            </w:r>
            <w:r w:rsidRPr="00121022">
              <w:rPr>
                <w:rFonts w:eastAsia="Times New Roman" w:cs="Times New Roman"/>
                <w:sz w:val="20"/>
                <w:szCs w:val="20"/>
              </w:rPr>
              <w:lastRenderedPageBreak/>
              <w:t>10.000.000 đồng đến 20.000.000 đồng.</w:t>
            </w:r>
          </w:p>
        </w:tc>
      </w:tr>
      <w:tr w:rsidR="001A3527" w:rsidRPr="00121022" w14:paraId="6053559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1CAEA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16</w:t>
            </w:r>
          </w:p>
        </w:tc>
        <w:tc>
          <w:tcPr>
            <w:tcW w:w="294" w:type="pct"/>
            <w:tcBorders>
              <w:top w:val="nil"/>
              <w:left w:val="nil"/>
              <w:bottom w:val="single" w:sz="4" w:space="0" w:color="auto"/>
              <w:right w:val="single" w:sz="4" w:space="0" w:color="auto"/>
            </w:tcBorders>
            <w:shd w:val="clear" w:color="auto" w:fill="auto"/>
            <w:vAlign w:val="center"/>
            <w:hideMark/>
          </w:tcPr>
          <w:p w14:paraId="5084FD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18FD3D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462ABE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0E621B3" w14:textId="77777777" w:rsidR="00121022" w:rsidRPr="00121022" w:rsidRDefault="00121022" w:rsidP="00FD720B">
            <w:pPr>
              <w:spacing w:after="0" w:line="240" w:lineRule="auto"/>
              <w:rPr>
                <w:rFonts w:eastAsia="Times New Roman" w:cs="Times New Roman"/>
                <w:sz w:val="20"/>
                <w:szCs w:val="20"/>
              </w:rPr>
            </w:pPr>
            <w:bookmarkStart w:id="136" w:name="RANGE!E444"/>
            <w:r w:rsidRPr="00121022">
              <w:rPr>
                <w:rFonts w:eastAsia="Times New Roman" w:cs="Times New Roman"/>
                <w:sz w:val="20"/>
                <w:szCs w:val="20"/>
              </w:rPr>
              <w:t>b) Cấp văn bằng, chứng chỉ giáo dục nghề nghiệp với nội dung không đúng quy định hoặc không đúng mẫu phôi văn bằng, chứng chỉ đã được cơ quan có thẩm quyền xác nhận.</w:t>
            </w:r>
            <w:bookmarkEnd w:id="136"/>
          </w:p>
        </w:tc>
        <w:tc>
          <w:tcPr>
            <w:tcW w:w="227" w:type="pct"/>
            <w:tcBorders>
              <w:top w:val="nil"/>
              <w:left w:val="nil"/>
              <w:bottom w:val="single" w:sz="4" w:space="0" w:color="auto"/>
              <w:right w:val="single" w:sz="4" w:space="0" w:color="auto"/>
            </w:tcBorders>
            <w:shd w:val="clear" w:color="auto" w:fill="auto"/>
            <w:vAlign w:val="center"/>
            <w:hideMark/>
          </w:tcPr>
          <w:p w14:paraId="47A7B3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079C6A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6BBA4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379180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4064E5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Không ban hành hoặc ban hành không đúng hoặc không đầy đủ nội dung về quy trình in, quản lý, sử dụng, cấp phát văn bằng, chứng chỉ;</w:t>
            </w:r>
          </w:p>
        </w:tc>
        <w:tc>
          <w:tcPr>
            <w:tcW w:w="683" w:type="pct"/>
            <w:tcBorders>
              <w:top w:val="nil"/>
              <w:left w:val="nil"/>
              <w:bottom w:val="single" w:sz="4" w:space="0" w:color="auto"/>
              <w:right w:val="single" w:sz="4" w:space="0" w:color="auto"/>
            </w:tcBorders>
            <w:shd w:val="clear" w:color="000000" w:fill="FFFFFF"/>
            <w:vAlign w:val="center"/>
            <w:hideMark/>
          </w:tcPr>
          <w:p w14:paraId="60F98AE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136374C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807D4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5F807C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5F2538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1FDFE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80BFC0D" w14:textId="77777777" w:rsidR="00121022" w:rsidRPr="00121022" w:rsidRDefault="00121022" w:rsidP="00FD720B">
            <w:pPr>
              <w:spacing w:after="0" w:line="240" w:lineRule="auto"/>
              <w:rPr>
                <w:rFonts w:eastAsia="Times New Roman" w:cs="Times New Roman"/>
                <w:sz w:val="20"/>
                <w:szCs w:val="20"/>
              </w:rPr>
            </w:pPr>
            <w:bookmarkStart w:id="137" w:name="RANGE!E445"/>
            <w:r w:rsidRPr="00121022">
              <w:rPr>
                <w:rFonts w:eastAsia="Times New Roman" w:cs="Times New Roman"/>
                <w:sz w:val="20"/>
                <w:szCs w:val="20"/>
              </w:rPr>
              <w:t>3. Phạt tiền từ 10.000.000 đồng đến 20.000.000 đồng đối với một trong các hành vi sau đây:</w:t>
            </w:r>
            <w:bookmarkEnd w:id="137"/>
          </w:p>
        </w:tc>
        <w:tc>
          <w:tcPr>
            <w:tcW w:w="227" w:type="pct"/>
            <w:tcBorders>
              <w:top w:val="nil"/>
              <w:left w:val="nil"/>
              <w:bottom w:val="single" w:sz="4" w:space="0" w:color="auto"/>
              <w:right w:val="single" w:sz="4" w:space="0" w:color="auto"/>
            </w:tcBorders>
            <w:shd w:val="clear" w:color="auto" w:fill="auto"/>
            <w:vAlign w:val="center"/>
            <w:hideMark/>
          </w:tcPr>
          <w:p w14:paraId="7ED16F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43AC16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BE98E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0A12E4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1C68DB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Ban hành quyết định chỉnh sửa văn bằng, chứng chỉ không đúng trình tự, thủ tục, nội dung, thời hạn và thẩm quyền;</w:t>
            </w:r>
          </w:p>
        </w:tc>
        <w:tc>
          <w:tcPr>
            <w:tcW w:w="683" w:type="pct"/>
            <w:tcBorders>
              <w:top w:val="nil"/>
              <w:left w:val="nil"/>
              <w:bottom w:val="single" w:sz="4" w:space="0" w:color="auto"/>
              <w:right w:val="single" w:sz="4" w:space="0" w:color="auto"/>
            </w:tcBorders>
            <w:shd w:val="clear" w:color="000000" w:fill="FFFFFF"/>
            <w:vAlign w:val="center"/>
            <w:hideMark/>
          </w:tcPr>
          <w:p w14:paraId="0936B8F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0CE1A46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98429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0E3F7F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350A5C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699B3E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3BC3E69" w14:textId="77777777" w:rsidR="00121022" w:rsidRPr="00121022" w:rsidRDefault="00121022" w:rsidP="00FD720B">
            <w:pPr>
              <w:spacing w:after="0" w:line="240" w:lineRule="auto"/>
              <w:rPr>
                <w:rFonts w:eastAsia="Times New Roman" w:cs="Times New Roman"/>
                <w:sz w:val="20"/>
                <w:szCs w:val="20"/>
              </w:rPr>
            </w:pPr>
            <w:bookmarkStart w:id="138" w:name="RANGE!E446"/>
            <w:r w:rsidRPr="00121022">
              <w:rPr>
                <w:rFonts w:eastAsia="Times New Roman" w:cs="Times New Roman"/>
                <w:sz w:val="20"/>
                <w:szCs w:val="20"/>
              </w:rPr>
              <w:t>a) In phôi văn bằng, chứng chỉ giáo dục nghề nghiệp không đúng mẫu quy định;</w:t>
            </w:r>
            <w:bookmarkEnd w:id="138"/>
          </w:p>
        </w:tc>
        <w:tc>
          <w:tcPr>
            <w:tcW w:w="227" w:type="pct"/>
            <w:tcBorders>
              <w:top w:val="nil"/>
              <w:left w:val="nil"/>
              <w:bottom w:val="single" w:sz="4" w:space="0" w:color="auto"/>
              <w:right w:val="single" w:sz="4" w:space="0" w:color="auto"/>
            </w:tcBorders>
            <w:shd w:val="clear" w:color="auto" w:fill="auto"/>
            <w:vAlign w:val="center"/>
            <w:hideMark/>
          </w:tcPr>
          <w:p w14:paraId="67B2ED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5654F4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426F1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35040A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708A16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Không đảm bảo cơ sở vật chất, trang thiết bị phòng, chống cháy nổ để bảo quản văn bằng, chứng chỉ và hồ sơ cấp phát văn bằng, chứng chỉ;</w:t>
            </w:r>
          </w:p>
        </w:tc>
        <w:tc>
          <w:tcPr>
            <w:tcW w:w="683" w:type="pct"/>
            <w:tcBorders>
              <w:top w:val="nil"/>
              <w:left w:val="nil"/>
              <w:bottom w:val="single" w:sz="4" w:space="0" w:color="auto"/>
              <w:right w:val="single" w:sz="4" w:space="0" w:color="auto"/>
            </w:tcBorders>
            <w:shd w:val="clear" w:color="000000" w:fill="FFFFFF"/>
            <w:vAlign w:val="center"/>
            <w:hideMark/>
          </w:tcPr>
          <w:p w14:paraId="2124692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5AC5D5E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76CCA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33A53E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656900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08551B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40904B3" w14:textId="77777777" w:rsidR="00121022" w:rsidRPr="00121022" w:rsidRDefault="00121022" w:rsidP="00FD720B">
            <w:pPr>
              <w:spacing w:after="0" w:line="240" w:lineRule="auto"/>
              <w:rPr>
                <w:rFonts w:eastAsia="Times New Roman" w:cs="Times New Roman"/>
                <w:sz w:val="20"/>
                <w:szCs w:val="20"/>
              </w:rPr>
            </w:pPr>
            <w:bookmarkStart w:id="139" w:name="RANGE!E447"/>
            <w:r w:rsidRPr="00121022">
              <w:rPr>
                <w:rFonts w:eastAsia="Times New Roman" w:cs="Times New Roman"/>
                <w:sz w:val="20"/>
                <w:szCs w:val="20"/>
              </w:rPr>
              <w:t>b) Cấp văn bằng, chứng chỉ giáo dục nghề nghiệp không đúng thẩm quyền.</w:t>
            </w:r>
            <w:bookmarkEnd w:id="139"/>
          </w:p>
        </w:tc>
        <w:tc>
          <w:tcPr>
            <w:tcW w:w="227" w:type="pct"/>
            <w:tcBorders>
              <w:top w:val="nil"/>
              <w:left w:val="nil"/>
              <w:bottom w:val="single" w:sz="4" w:space="0" w:color="auto"/>
              <w:right w:val="single" w:sz="4" w:space="0" w:color="auto"/>
            </w:tcBorders>
            <w:shd w:val="clear" w:color="auto" w:fill="auto"/>
            <w:vAlign w:val="center"/>
            <w:hideMark/>
          </w:tcPr>
          <w:p w14:paraId="29062F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6D555D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EE67F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6BC817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6348B7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Không thực hiện cấp bản sao văn bằng, chứng chỉ theo quy định của pháp luật;</w:t>
            </w:r>
          </w:p>
        </w:tc>
        <w:tc>
          <w:tcPr>
            <w:tcW w:w="683" w:type="pct"/>
            <w:tcBorders>
              <w:top w:val="nil"/>
              <w:left w:val="nil"/>
              <w:bottom w:val="single" w:sz="4" w:space="0" w:color="auto"/>
              <w:right w:val="single" w:sz="4" w:space="0" w:color="auto"/>
            </w:tcBorders>
            <w:shd w:val="clear" w:color="auto" w:fill="auto"/>
            <w:vAlign w:val="center"/>
            <w:hideMark/>
          </w:tcPr>
          <w:p w14:paraId="58D7683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1 Điều 16 Nghị định số 79/2015/NĐ-CP.</w:t>
            </w:r>
            <w:r w:rsidRPr="00121022">
              <w:rPr>
                <w:rFonts w:eastAsia="Times New Roman" w:cs="Times New Roman"/>
                <w:sz w:val="20"/>
                <w:szCs w:val="20"/>
              </w:rPr>
              <w:br/>
              <w:t>- Tăng mức phạt tiền từ 10.000.000 đồng đến 20.000.000 đồng.</w:t>
            </w:r>
          </w:p>
        </w:tc>
      </w:tr>
      <w:tr w:rsidR="001A3527" w:rsidRPr="00121022" w14:paraId="765AE78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2ACDE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CCEB9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1A350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1415A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3352C8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9FA29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3D1560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83020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g</w:t>
            </w:r>
          </w:p>
        </w:tc>
        <w:tc>
          <w:tcPr>
            <w:tcW w:w="298" w:type="pct"/>
            <w:tcBorders>
              <w:top w:val="nil"/>
              <w:left w:val="nil"/>
              <w:bottom w:val="single" w:sz="4" w:space="0" w:color="auto"/>
              <w:right w:val="single" w:sz="4" w:space="0" w:color="auto"/>
            </w:tcBorders>
            <w:shd w:val="clear" w:color="auto" w:fill="auto"/>
            <w:vAlign w:val="center"/>
            <w:hideMark/>
          </w:tcPr>
          <w:p w14:paraId="69622B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636E55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g) Không lập hoặc lập hồ sơ không đầy đủ, không chính xác thông tin quản lý việc in, cấp phát, sử dụng, thu hồi, hủy bỏ phôi văn bằng, chứng chỉ;</w:t>
            </w:r>
          </w:p>
        </w:tc>
        <w:tc>
          <w:tcPr>
            <w:tcW w:w="683" w:type="pct"/>
            <w:tcBorders>
              <w:top w:val="nil"/>
              <w:left w:val="nil"/>
              <w:bottom w:val="single" w:sz="4" w:space="0" w:color="auto"/>
              <w:right w:val="single" w:sz="4" w:space="0" w:color="auto"/>
            </w:tcBorders>
            <w:shd w:val="clear" w:color="auto" w:fill="auto"/>
            <w:vAlign w:val="center"/>
            <w:hideMark/>
          </w:tcPr>
          <w:p w14:paraId="3308DED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a khoản 2 Điều 16 Nghị định số 79/2015/NĐ-CP</w:t>
            </w:r>
            <w:r w:rsidRPr="00121022">
              <w:rPr>
                <w:rFonts w:eastAsia="Times New Roman" w:cs="Times New Roman"/>
                <w:sz w:val="20"/>
                <w:szCs w:val="20"/>
              </w:rPr>
              <w:br/>
              <w:t>- Tăng mức phạt tiền từ 10.000.000 đồng đến 20.000.000 đồng.</w:t>
            </w:r>
          </w:p>
        </w:tc>
      </w:tr>
      <w:tr w:rsidR="001A3527" w:rsidRPr="00121022" w14:paraId="276BFDF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87204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925B0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60418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63390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330995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A77BF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1EF984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55C68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h</w:t>
            </w:r>
          </w:p>
        </w:tc>
        <w:tc>
          <w:tcPr>
            <w:tcW w:w="298" w:type="pct"/>
            <w:tcBorders>
              <w:top w:val="nil"/>
              <w:left w:val="nil"/>
              <w:bottom w:val="single" w:sz="4" w:space="0" w:color="auto"/>
              <w:right w:val="single" w:sz="4" w:space="0" w:color="auto"/>
            </w:tcBorders>
            <w:shd w:val="clear" w:color="auto" w:fill="auto"/>
            <w:vAlign w:val="center"/>
            <w:hideMark/>
          </w:tcPr>
          <w:p w14:paraId="252AA6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0310B9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h) Không quy định việc lập số hiệu, các ký hiệu nhận dạng phôi văn bằng, chứng chỉ để phục vụ việc bảo mật, nhận dạng và chống làm giả phôi văn bằng, chứng chỉ;</w:t>
            </w:r>
          </w:p>
        </w:tc>
        <w:tc>
          <w:tcPr>
            <w:tcW w:w="683" w:type="pct"/>
            <w:tcBorders>
              <w:top w:val="nil"/>
              <w:left w:val="nil"/>
              <w:bottom w:val="single" w:sz="4" w:space="0" w:color="auto"/>
              <w:right w:val="single" w:sz="4" w:space="0" w:color="auto"/>
            </w:tcBorders>
            <w:shd w:val="clear" w:color="000000" w:fill="FFFFFF"/>
            <w:vAlign w:val="center"/>
            <w:hideMark/>
          </w:tcPr>
          <w:p w14:paraId="2495F1D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76B41A3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4FA57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2FF80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EE7A7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81210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7FDA24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84842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57191E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9C6CF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i</w:t>
            </w:r>
          </w:p>
        </w:tc>
        <w:tc>
          <w:tcPr>
            <w:tcW w:w="298" w:type="pct"/>
            <w:tcBorders>
              <w:top w:val="nil"/>
              <w:left w:val="nil"/>
              <w:bottom w:val="single" w:sz="4" w:space="0" w:color="auto"/>
              <w:right w:val="single" w:sz="4" w:space="0" w:color="auto"/>
            </w:tcBorders>
            <w:shd w:val="clear" w:color="auto" w:fill="auto"/>
            <w:vAlign w:val="center"/>
            <w:hideMark/>
          </w:tcPr>
          <w:p w14:paraId="5B027C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95C922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i) In phôi văn bằng, chứng chỉ có nội dung không đúng mẫu quy định;</w:t>
            </w:r>
          </w:p>
        </w:tc>
        <w:tc>
          <w:tcPr>
            <w:tcW w:w="683" w:type="pct"/>
            <w:tcBorders>
              <w:top w:val="nil"/>
              <w:left w:val="nil"/>
              <w:bottom w:val="single" w:sz="4" w:space="0" w:color="auto"/>
              <w:right w:val="single" w:sz="4" w:space="0" w:color="auto"/>
            </w:tcBorders>
            <w:shd w:val="clear" w:color="000000" w:fill="FFFFFF"/>
            <w:vAlign w:val="center"/>
            <w:hideMark/>
          </w:tcPr>
          <w:p w14:paraId="3F60915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a khoản 3 Điều 16 Nghị định số 79/2015/NĐ-CP.</w:t>
            </w:r>
          </w:p>
        </w:tc>
      </w:tr>
      <w:tr w:rsidR="001A3527" w:rsidRPr="00121022" w14:paraId="4677B6F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65E43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194368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A1CBD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BAF6D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403661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16F9F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225423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0E192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k</w:t>
            </w:r>
          </w:p>
        </w:tc>
        <w:tc>
          <w:tcPr>
            <w:tcW w:w="298" w:type="pct"/>
            <w:tcBorders>
              <w:top w:val="nil"/>
              <w:left w:val="nil"/>
              <w:bottom w:val="single" w:sz="4" w:space="0" w:color="auto"/>
              <w:right w:val="single" w:sz="4" w:space="0" w:color="auto"/>
            </w:tcBorders>
            <w:shd w:val="clear" w:color="auto" w:fill="auto"/>
            <w:vAlign w:val="center"/>
            <w:hideMark/>
          </w:tcPr>
          <w:p w14:paraId="38ACE6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C0BC8D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 Thực hiện việc hủy phôi văn bằng, chứng chỉ không đúng quy định.</w:t>
            </w:r>
          </w:p>
        </w:tc>
        <w:tc>
          <w:tcPr>
            <w:tcW w:w="683" w:type="pct"/>
            <w:tcBorders>
              <w:top w:val="nil"/>
              <w:left w:val="nil"/>
              <w:bottom w:val="single" w:sz="4" w:space="0" w:color="auto"/>
              <w:right w:val="single" w:sz="4" w:space="0" w:color="auto"/>
            </w:tcBorders>
            <w:shd w:val="clear" w:color="000000" w:fill="FFFFFF"/>
            <w:vAlign w:val="center"/>
            <w:hideMark/>
          </w:tcPr>
          <w:p w14:paraId="4B2430F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588E102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9B415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CB33A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2DE9C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13011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C0BB68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86654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28D0FF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4DABA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63CB5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219E16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20.000.000 đồng đến 30.000.000 đồng đối với một trong các hành vi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5EA4CB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16D3C1A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D0F66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2D4EE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DC873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DFBEF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51EA5A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3C620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22EA30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0D5F7A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22D9FA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F5B6AF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Cấp phát văn bằng, chứng chỉ hoặc bản sao văn bằng, chứng chỉ không đúng thời hạn;</w:t>
            </w:r>
          </w:p>
        </w:tc>
        <w:tc>
          <w:tcPr>
            <w:tcW w:w="683" w:type="pct"/>
            <w:vMerge/>
            <w:tcBorders>
              <w:top w:val="nil"/>
              <w:left w:val="single" w:sz="4" w:space="0" w:color="auto"/>
              <w:bottom w:val="single" w:sz="4" w:space="0" w:color="auto"/>
              <w:right w:val="single" w:sz="4" w:space="0" w:color="auto"/>
            </w:tcBorders>
            <w:vAlign w:val="center"/>
            <w:hideMark/>
          </w:tcPr>
          <w:p w14:paraId="11236B3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D70E3F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4B97D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B12B8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84B79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27129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A5E153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65F99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3C86D2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1B3F2B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1707D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38AD5F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Thu hồi, hủy bỏ văn bằng, chứng chỉ của người học không đúng quy định.</w:t>
            </w:r>
          </w:p>
        </w:tc>
        <w:tc>
          <w:tcPr>
            <w:tcW w:w="683" w:type="pct"/>
            <w:vMerge/>
            <w:tcBorders>
              <w:top w:val="nil"/>
              <w:left w:val="single" w:sz="4" w:space="0" w:color="auto"/>
              <w:bottom w:val="single" w:sz="4" w:space="0" w:color="auto"/>
              <w:right w:val="single" w:sz="4" w:space="0" w:color="auto"/>
            </w:tcBorders>
            <w:vAlign w:val="center"/>
            <w:hideMark/>
          </w:tcPr>
          <w:p w14:paraId="703E347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0EF029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EE5A5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B17E4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E9E24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3EA59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07C3766" w14:textId="77777777" w:rsidR="00121022" w:rsidRPr="00121022" w:rsidRDefault="00121022" w:rsidP="00FD720B">
            <w:pPr>
              <w:spacing w:after="0" w:line="240" w:lineRule="auto"/>
              <w:rPr>
                <w:rFonts w:eastAsia="Times New Roman" w:cs="Times New Roman"/>
                <w:sz w:val="20"/>
                <w:szCs w:val="20"/>
              </w:rPr>
            </w:pPr>
            <w:bookmarkStart w:id="140" w:name="RANGE!E455"/>
            <w:r w:rsidRPr="00121022">
              <w:rPr>
                <w:rFonts w:eastAsia="Times New Roman" w:cs="Times New Roman"/>
                <w:sz w:val="20"/>
                <w:szCs w:val="20"/>
              </w:rPr>
              <w:t> </w:t>
            </w:r>
            <w:bookmarkEnd w:id="140"/>
          </w:p>
        </w:tc>
        <w:tc>
          <w:tcPr>
            <w:tcW w:w="227" w:type="pct"/>
            <w:tcBorders>
              <w:top w:val="nil"/>
              <w:left w:val="nil"/>
              <w:bottom w:val="single" w:sz="4" w:space="0" w:color="auto"/>
              <w:right w:val="single" w:sz="4" w:space="0" w:color="auto"/>
            </w:tcBorders>
            <w:shd w:val="clear" w:color="auto" w:fill="auto"/>
            <w:vAlign w:val="center"/>
            <w:hideMark/>
          </w:tcPr>
          <w:p w14:paraId="5865FE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5BDB82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0F22F2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AC5D3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257AB4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30.000.000 đồng đến 40.000.000 đồng đối với một trong các hành vi sau:</w:t>
            </w:r>
          </w:p>
        </w:tc>
        <w:tc>
          <w:tcPr>
            <w:tcW w:w="683" w:type="pct"/>
            <w:tcBorders>
              <w:top w:val="nil"/>
              <w:left w:val="nil"/>
              <w:bottom w:val="single" w:sz="4" w:space="0" w:color="auto"/>
              <w:right w:val="single" w:sz="4" w:space="0" w:color="auto"/>
            </w:tcBorders>
            <w:shd w:val="clear" w:color="000000" w:fill="FFFFFF"/>
            <w:vAlign w:val="center"/>
            <w:hideMark/>
          </w:tcPr>
          <w:p w14:paraId="1853C66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51D9816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C42EB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E53E0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2DAA1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86C8D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770D9E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F6361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329136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07F329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167AFD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7632F9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Gian lận để được cấp văn bằng, chứng chỉ hoặc bản sao văn bằng, chứng chỉ nhưng chưa đến mức truy cứu trách nhiệm hình sự;</w:t>
            </w:r>
          </w:p>
        </w:tc>
        <w:tc>
          <w:tcPr>
            <w:tcW w:w="683" w:type="pct"/>
            <w:tcBorders>
              <w:top w:val="nil"/>
              <w:left w:val="nil"/>
              <w:bottom w:val="single" w:sz="4" w:space="0" w:color="auto"/>
              <w:right w:val="single" w:sz="4" w:space="0" w:color="auto"/>
            </w:tcBorders>
            <w:shd w:val="clear" w:color="000000" w:fill="FFFFFF"/>
            <w:vAlign w:val="center"/>
            <w:hideMark/>
          </w:tcPr>
          <w:p w14:paraId="032587D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3EECC1A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46F4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D11B7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BB074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B7374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74A20D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1DA51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4F6D49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2EA656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E619F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23AB14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Cấp văn bằng, chứng chỉ cho người học không đúng mẫu quy định;</w:t>
            </w:r>
          </w:p>
        </w:tc>
        <w:tc>
          <w:tcPr>
            <w:tcW w:w="683" w:type="pct"/>
            <w:tcBorders>
              <w:top w:val="nil"/>
              <w:left w:val="nil"/>
              <w:bottom w:val="single" w:sz="4" w:space="0" w:color="auto"/>
              <w:right w:val="single" w:sz="4" w:space="0" w:color="auto"/>
            </w:tcBorders>
            <w:shd w:val="clear" w:color="auto" w:fill="auto"/>
            <w:vAlign w:val="center"/>
            <w:hideMark/>
          </w:tcPr>
          <w:p w14:paraId="60AF44B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b khoản 2 Điều 16 Nghị định số 79/2015/NĐ-CP.</w:t>
            </w:r>
            <w:r w:rsidRPr="00121022">
              <w:rPr>
                <w:rFonts w:eastAsia="Times New Roman" w:cs="Times New Roman"/>
                <w:sz w:val="20"/>
                <w:szCs w:val="20"/>
              </w:rPr>
              <w:br/>
              <w:t>- Tăng mức phạt tiền từ 30.000.000 đồng đến 40.000.000 đồng.</w:t>
            </w:r>
          </w:p>
        </w:tc>
      </w:tr>
      <w:tr w:rsidR="001A3527" w:rsidRPr="00121022" w14:paraId="00537DD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BCD15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5BCE6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AE08A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3307B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5F21E0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477B5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0F718B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11FAF4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636F7F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7834F8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Cấp văn bằng, chứng chỉ cho người học không đúng thẩm quyền theo quy định;</w:t>
            </w:r>
          </w:p>
        </w:tc>
        <w:tc>
          <w:tcPr>
            <w:tcW w:w="683" w:type="pct"/>
            <w:tcBorders>
              <w:top w:val="nil"/>
              <w:left w:val="nil"/>
              <w:bottom w:val="single" w:sz="4" w:space="0" w:color="auto"/>
              <w:right w:val="single" w:sz="4" w:space="0" w:color="auto"/>
            </w:tcBorders>
            <w:shd w:val="clear" w:color="auto" w:fill="auto"/>
            <w:vAlign w:val="center"/>
            <w:hideMark/>
          </w:tcPr>
          <w:p w14:paraId="138F6CF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b khoản 3 Điều 16 Nghị định số 79/2015/NĐ-CP</w:t>
            </w:r>
            <w:r w:rsidRPr="00121022">
              <w:rPr>
                <w:rFonts w:eastAsia="Times New Roman" w:cs="Times New Roman"/>
                <w:sz w:val="20"/>
                <w:szCs w:val="20"/>
              </w:rPr>
              <w:br/>
              <w:t>- Tăng mức phạt tiền từ 30.000.000 đồng đến 40.000.000 đồng.</w:t>
            </w:r>
          </w:p>
        </w:tc>
      </w:tr>
      <w:tr w:rsidR="001A3527" w:rsidRPr="00121022" w14:paraId="63AD3A2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E1094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D1BE1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1AED4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B1AA3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7FCEC5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D0361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35B6D5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22696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5D5A60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F36148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Cấp văn bằng, chứng chỉ cho người học không đúng tên ngành, nghề được phép đào tạo.</w:t>
            </w:r>
          </w:p>
        </w:tc>
        <w:tc>
          <w:tcPr>
            <w:tcW w:w="683" w:type="pct"/>
            <w:tcBorders>
              <w:top w:val="nil"/>
              <w:left w:val="nil"/>
              <w:bottom w:val="single" w:sz="4" w:space="0" w:color="auto"/>
              <w:right w:val="single" w:sz="4" w:space="0" w:color="auto"/>
            </w:tcBorders>
            <w:shd w:val="clear" w:color="000000" w:fill="FFFFFF"/>
            <w:vAlign w:val="center"/>
            <w:hideMark/>
          </w:tcPr>
          <w:p w14:paraId="08BD5D3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2EAE172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79DC9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4B4B2E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1E53EC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4AE53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EC60F7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4. Phạt tiền từ 20.000.000 đồng đến 30.000.000 đồng đối với hành vi cấp văn bằng, chứng chỉ giáo dục nghề nghiệp cho người </w:t>
            </w:r>
            <w:r w:rsidRPr="00121022">
              <w:rPr>
                <w:rFonts w:eastAsia="Times New Roman" w:cs="Times New Roman"/>
                <w:sz w:val="20"/>
                <w:szCs w:val="20"/>
              </w:rPr>
              <w:lastRenderedPageBreak/>
              <w:t>học không đủ tiêu chuẩn theo quy định.</w:t>
            </w:r>
          </w:p>
        </w:tc>
        <w:tc>
          <w:tcPr>
            <w:tcW w:w="227" w:type="pct"/>
            <w:tcBorders>
              <w:top w:val="nil"/>
              <w:left w:val="nil"/>
              <w:bottom w:val="single" w:sz="4" w:space="0" w:color="auto"/>
              <w:right w:val="single" w:sz="4" w:space="0" w:color="auto"/>
            </w:tcBorders>
            <w:shd w:val="clear" w:color="auto" w:fill="auto"/>
            <w:vAlign w:val="center"/>
            <w:hideMark/>
          </w:tcPr>
          <w:p w14:paraId="0F4D45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226627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40ED9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8CDD3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B42E98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31052D7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xuống khoản 6 Điều này.</w:t>
            </w:r>
          </w:p>
        </w:tc>
      </w:tr>
      <w:tr w:rsidR="001A3527" w:rsidRPr="00121022" w14:paraId="5F2A1A0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7BA32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D2551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BA26C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1313C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8F00DB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C4BBA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404F7A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44204C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622C3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EC3529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40.000.000 đồng đến 50.000.000 đồng đối với hành vi không xây dựng hệ thống cơ sở dữ liệu quản lý văn bằng, chứng chỉ.</w:t>
            </w:r>
          </w:p>
        </w:tc>
        <w:tc>
          <w:tcPr>
            <w:tcW w:w="683" w:type="pct"/>
            <w:tcBorders>
              <w:top w:val="nil"/>
              <w:left w:val="nil"/>
              <w:bottom w:val="single" w:sz="4" w:space="0" w:color="auto"/>
              <w:right w:val="single" w:sz="4" w:space="0" w:color="auto"/>
            </w:tcBorders>
            <w:shd w:val="clear" w:color="000000" w:fill="FFFFFF"/>
            <w:vAlign w:val="center"/>
            <w:hideMark/>
          </w:tcPr>
          <w:p w14:paraId="4644F9A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70E4CF1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D34D4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ECC3C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C43B6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CB250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FCF7C89" w14:textId="77777777" w:rsidR="00121022" w:rsidRPr="00121022" w:rsidRDefault="00121022" w:rsidP="00FD720B">
            <w:pPr>
              <w:spacing w:after="0" w:line="240" w:lineRule="auto"/>
              <w:rPr>
                <w:rFonts w:eastAsia="Times New Roman" w:cs="Times New Roman"/>
                <w:sz w:val="20"/>
                <w:szCs w:val="20"/>
              </w:rPr>
            </w:pPr>
            <w:bookmarkStart w:id="141" w:name="RANGE!E462"/>
            <w:r w:rsidRPr="00121022">
              <w:rPr>
                <w:rFonts w:eastAsia="Times New Roman" w:cs="Times New Roman"/>
                <w:sz w:val="20"/>
                <w:szCs w:val="20"/>
              </w:rPr>
              <w:t> </w:t>
            </w:r>
            <w:bookmarkEnd w:id="141"/>
          </w:p>
        </w:tc>
        <w:tc>
          <w:tcPr>
            <w:tcW w:w="227" w:type="pct"/>
            <w:tcBorders>
              <w:top w:val="nil"/>
              <w:left w:val="nil"/>
              <w:bottom w:val="single" w:sz="4" w:space="0" w:color="auto"/>
              <w:right w:val="single" w:sz="4" w:space="0" w:color="auto"/>
            </w:tcBorders>
            <w:shd w:val="clear" w:color="auto" w:fill="auto"/>
            <w:vAlign w:val="center"/>
            <w:hideMark/>
          </w:tcPr>
          <w:p w14:paraId="25E957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03D1B1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1E8E2C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F4E24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3C9389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Phạt tiền từ 50.000.000 đồng đến 60.000.000 đồng đối với hành vi không cập nhật dữ liệu văn bằng, chứng chỉ đã cấp cho người học trên trang thông tin tra cứu văn bằng, chứng chỉ của cơ quan có thẩm quyền.</w:t>
            </w:r>
          </w:p>
        </w:tc>
        <w:tc>
          <w:tcPr>
            <w:tcW w:w="683" w:type="pct"/>
            <w:tcBorders>
              <w:top w:val="nil"/>
              <w:left w:val="nil"/>
              <w:bottom w:val="single" w:sz="4" w:space="0" w:color="auto"/>
              <w:right w:val="single" w:sz="4" w:space="0" w:color="auto"/>
            </w:tcBorders>
            <w:shd w:val="clear" w:color="000000" w:fill="FFFFFF"/>
            <w:vAlign w:val="center"/>
            <w:hideMark/>
          </w:tcPr>
          <w:p w14:paraId="598C27E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5877A92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4E8B7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EE06B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27A65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CA0EF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51C3C0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737A6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0D0E3F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7693F6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55D12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E9ECEE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Phạt tiền đối với hành vi cấp văn bằng, chứng chỉ cho người học các ngành, nghề không được cấp trong giấy chứng nhận đăng ký hoạt động giáo dục nghề nghiệp, giấy chứng nhận đăng ký bổ sung hoạt động giáo dục nghề nghiệp, giấy chứng nhận đăng ký hoạt động liên kết đào tạo với nước ngoài; cấp văn bằng, chứng chỉ cho người học không đủ điều kiện tốt nghiệp; không có tên trong quyết định tự chủ mở ngành, nghề đào tạo, quyết định tự chủ liên kết đào tạo với nước ngoài theo quy định của pháp luật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D740F3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6BFB097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1A071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32EB7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2325E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1723A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630A45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31E6B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310E5C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0F0DB5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1BF005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205C19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40.000.000 đồng đến 60.000.000 đồng đối với hành vi vi phạm dưới 10 người học;</w:t>
            </w:r>
          </w:p>
        </w:tc>
        <w:tc>
          <w:tcPr>
            <w:tcW w:w="683" w:type="pct"/>
            <w:vMerge/>
            <w:tcBorders>
              <w:top w:val="nil"/>
              <w:left w:val="single" w:sz="4" w:space="0" w:color="auto"/>
              <w:bottom w:val="single" w:sz="4" w:space="0" w:color="auto"/>
              <w:right w:val="single" w:sz="4" w:space="0" w:color="auto"/>
            </w:tcBorders>
            <w:vAlign w:val="center"/>
            <w:hideMark/>
          </w:tcPr>
          <w:p w14:paraId="11E07BD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7B23EF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8A632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AE4B6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342AF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0584D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6A18F7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F08FC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46D91B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11FC062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0C8586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98E3EA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60.000.000 đồng đến 80.000.000 đồng đối với hành vi vi phạm từ 10 người đến dưới 20 người học;</w:t>
            </w:r>
          </w:p>
        </w:tc>
        <w:tc>
          <w:tcPr>
            <w:tcW w:w="683" w:type="pct"/>
            <w:vMerge/>
            <w:tcBorders>
              <w:top w:val="nil"/>
              <w:left w:val="single" w:sz="4" w:space="0" w:color="auto"/>
              <w:bottom w:val="single" w:sz="4" w:space="0" w:color="auto"/>
              <w:right w:val="single" w:sz="4" w:space="0" w:color="auto"/>
            </w:tcBorders>
            <w:vAlign w:val="center"/>
            <w:hideMark/>
          </w:tcPr>
          <w:p w14:paraId="61063F2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862875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C259A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99525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9CB40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576CC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9851FA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31C93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5A5D02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3D2908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6A2ACC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702D89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80.000.000 đồng đến 100.000.000 đồng đối với hành vi vi phạm từ 20 người đến dưới 30 người học;</w:t>
            </w:r>
          </w:p>
        </w:tc>
        <w:tc>
          <w:tcPr>
            <w:tcW w:w="683" w:type="pct"/>
            <w:vMerge/>
            <w:tcBorders>
              <w:top w:val="nil"/>
              <w:left w:val="single" w:sz="4" w:space="0" w:color="auto"/>
              <w:bottom w:val="single" w:sz="4" w:space="0" w:color="auto"/>
              <w:right w:val="single" w:sz="4" w:space="0" w:color="auto"/>
            </w:tcBorders>
            <w:vAlign w:val="center"/>
            <w:hideMark/>
          </w:tcPr>
          <w:p w14:paraId="133BCE3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3D86E3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6EE13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67D76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6371B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B18C8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0BDDAB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E7C0D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481DAB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3557C2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02D420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EE5C99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 Phạt tiền từ 100.000.000 đồng đến 120.000.000 đồng đối với hành vi vi </w:t>
            </w:r>
            <w:r w:rsidRPr="00121022">
              <w:rPr>
                <w:rFonts w:eastAsia="Times New Roman" w:cs="Times New Roman"/>
                <w:sz w:val="20"/>
                <w:szCs w:val="20"/>
              </w:rPr>
              <w:lastRenderedPageBreak/>
              <w:t>phạm từ 30 người đến dưới 40 người học;</w:t>
            </w:r>
          </w:p>
        </w:tc>
        <w:tc>
          <w:tcPr>
            <w:tcW w:w="683" w:type="pct"/>
            <w:vMerge/>
            <w:tcBorders>
              <w:top w:val="nil"/>
              <w:left w:val="single" w:sz="4" w:space="0" w:color="auto"/>
              <w:bottom w:val="single" w:sz="4" w:space="0" w:color="auto"/>
              <w:right w:val="single" w:sz="4" w:space="0" w:color="auto"/>
            </w:tcBorders>
            <w:vAlign w:val="center"/>
            <w:hideMark/>
          </w:tcPr>
          <w:p w14:paraId="70742C6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8B0DDE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10A20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C7CA9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58458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14736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40F2FA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5A485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63B537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3A0E60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548D09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1B4203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Phạt tiền 120.000.000 đồng đến 150.000.000 đồng đối với hành vi vi phạm từ 40 người học trở lên.</w:t>
            </w:r>
          </w:p>
        </w:tc>
        <w:tc>
          <w:tcPr>
            <w:tcW w:w="683" w:type="pct"/>
            <w:vMerge/>
            <w:tcBorders>
              <w:top w:val="nil"/>
              <w:left w:val="single" w:sz="4" w:space="0" w:color="auto"/>
              <w:bottom w:val="single" w:sz="4" w:space="0" w:color="auto"/>
              <w:right w:val="single" w:sz="4" w:space="0" w:color="auto"/>
            </w:tcBorders>
            <w:vAlign w:val="center"/>
            <w:hideMark/>
          </w:tcPr>
          <w:p w14:paraId="3644CE7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AE4E63A"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43DD5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33D7F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7961F0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3D5748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58784A66" w14:textId="77777777" w:rsidR="00121022" w:rsidRPr="00121022" w:rsidRDefault="00121022" w:rsidP="00FD720B">
            <w:pPr>
              <w:spacing w:after="0" w:line="240" w:lineRule="auto"/>
              <w:rPr>
                <w:rFonts w:eastAsia="Times New Roman" w:cs="Times New Roman"/>
                <w:sz w:val="20"/>
                <w:szCs w:val="20"/>
              </w:rPr>
            </w:pPr>
            <w:bookmarkStart w:id="142" w:name="RANGE!E469"/>
            <w:r w:rsidRPr="00121022">
              <w:rPr>
                <w:rFonts w:eastAsia="Times New Roman" w:cs="Times New Roman"/>
                <w:sz w:val="20"/>
                <w:szCs w:val="20"/>
              </w:rPr>
              <w:t>5. Hình thức xử phạt bổ sung: Tước quyền sử dụng giấy chứng nhận đăng ký hoạt động giáo dục nghề nghiệp, giấy chứng nhận đăng ký bổ sung hoạt động giáo dục nghề nghiệp có thời hạn từ 01 tháng đến 03 tháng đối với hành vi vi phạm quy định tại Khoản 4 Điều này.</w:t>
            </w:r>
            <w:bookmarkEnd w:id="142"/>
          </w:p>
        </w:tc>
        <w:tc>
          <w:tcPr>
            <w:tcW w:w="227" w:type="pct"/>
            <w:tcBorders>
              <w:top w:val="nil"/>
              <w:left w:val="nil"/>
              <w:bottom w:val="single" w:sz="4" w:space="0" w:color="auto"/>
              <w:right w:val="single" w:sz="4" w:space="0" w:color="auto"/>
            </w:tcBorders>
            <w:shd w:val="clear" w:color="auto" w:fill="auto"/>
            <w:vAlign w:val="center"/>
            <w:hideMark/>
          </w:tcPr>
          <w:p w14:paraId="19CB0E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1DF4A6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4DA1FD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A9205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EF6488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7. Hình thức xử phạt bổ sung: </w:t>
            </w:r>
          </w:p>
        </w:tc>
        <w:tc>
          <w:tcPr>
            <w:tcW w:w="683" w:type="pct"/>
            <w:tcBorders>
              <w:top w:val="nil"/>
              <w:left w:val="nil"/>
              <w:bottom w:val="single" w:sz="4" w:space="0" w:color="auto"/>
              <w:right w:val="single" w:sz="4" w:space="0" w:color="auto"/>
            </w:tcBorders>
            <w:shd w:val="clear" w:color="000000" w:fill="FFFFFF"/>
            <w:vAlign w:val="center"/>
            <w:hideMark/>
          </w:tcPr>
          <w:p w14:paraId="3948DA2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578B71E6"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A61086C"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78D10C4"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9C92104"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3404935C"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2E960278"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BE98B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59980D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395831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077C26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0CB7AC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Đình chỉ hoạt động giáo dục nghề nghiệp có thời hạn từ 06 tháng đến 12 tháng đối với hành vi vi phạm quy định tại điển c và d khoản 3, khoản 4 và 5 Điều này;</w:t>
            </w:r>
          </w:p>
        </w:tc>
        <w:tc>
          <w:tcPr>
            <w:tcW w:w="683" w:type="pct"/>
            <w:tcBorders>
              <w:top w:val="nil"/>
              <w:left w:val="nil"/>
              <w:bottom w:val="single" w:sz="4" w:space="0" w:color="auto"/>
              <w:right w:val="single" w:sz="4" w:space="0" w:color="auto"/>
            </w:tcBorders>
            <w:shd w:val="clear" w:color="000000" w:fill="FFFFFF"/>
            <w:vAlign w:val="center"/>
            <w:hideMark/>
          </w:tcPr>
          <w:p w14:paraId="593168B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6BD433D2"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B9D6597"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04F0DF4"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3D6F0AD"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17DC0F0B"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7039D3F6"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58582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1DF3CA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2C9CD6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7CCC1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51649F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Tước quyền sử dụng giấy chứng nhận đăng ký hoạt động giáo dục nghề nghiệp, giấy chứng nhận đăng ký bổ sung hoạt động giáo dục nghề nghiệp, giấy chứng nhận đăng ký hoạt động liên kết đào tạo với nước ngoài có thời hạn từ 06 tháng đến 12 tháng đối với hành vi vi phạm quy định tại khoản 6 Điều này.</w:t>
            </w:r>
          </w:p>
        </w:tc>
        <w:tc>
          <w:tcPr>
            <w:tcW w:w="683" w:type="pct"/>
            <w:tcBorders>
              <w:top w:val="nil"/>
              <w:left w:val="nil"/>
              <w:bottom w:val="single" w:sz="4" w:space="0" w:color="auto"/>
              <w:right w:val="single" w:sz="4" w:space="0" w:color="auto"/>
            </w:tcBorders>
            <w:shd w:val="clear" w:color="auto" w:fill="auto"/>
            <w:vAlign w:val="center"/>
            <w:hideMark/>
          </w:tcPr>
          <w:p w14:paraId="1E2700B7" w14:textId="77777777" w:rsidR="000C58B8"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5 Điều 16 Nghị định số 79/2015/NĐ-CP.</w:t>
            </w:r>
            <w:r w:rsidRPr="00121022">
              <w:rPr>
                <w:rFonts w:eastAsia="Times New Roman" w:cs="Times New Roman"/>
                <w:sz w:val="20"/>
                <w:szCs w:val="20"/>
              </w:rPr>
              <w:br w:type="page"/>
            </w:r>
          </w:p>
          <w:p w14:paraId="63205E72" w14:textId="3D55C302"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Tăng thời gian tước quyền sử dụng giấy chứng nhận đăng ký hoạt động GDNN, giấy chứng nhận đăng ký bổ sung hoạt động GDNN, giấy chứng nhận đăng ký hoạt động liên kết đào tạo với nước ngoài từ 06 tháng đến 12 tháng.</w:t>
            </w:r>
          </w:p>
        </w:tc>
      </w:tr>
      <w:tr w:rsidR="001A3527" w:rsidRPr="00121022" w14:paraId="2BD026A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6D4FB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73C1FD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742500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A8AE2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D16603B" w14:textId="77777777" w:rsidR="00121022" w:rsidRPr="00121022" w:rsidRDefault="00121022" w:rsidP="00FD720B">
            <w:pPr>
              <w:spacing w:after="0" w:line="240" w:lineRule="auto"/>
              <w:rPr>
                <w:rFonts w:eastAsia="Times New Roman" w:cs="Times New Roman"/>
                <w:sz w:val="20"/>
                <w:szCs w:val="20"/>
              </w:rPr>
            </w:pPr>
            <w:bookmarkStart w:id="143" w:name="RANGE!E472"/>
            <w:r w:rsidRPr="00121022">
              <w:rPr>
                <w:rFonts w:eastAsia="Times New Roman" w:cs="Times New Roman"/>
                <w:sz w:val="20"/>
                <w:szCs w:val="20"/>
              </w:rPr>
              <w:t>6. Biện pháp khắc phục hậu quả:</w:t>
            </w:r>
            <w:bookmarkEnd w:id="143"/>
          </w:p>
        </w:tc>
        <w:tc>
          <w:tcPr>
            <w:tcW w:w="227" w:type="pct"/>
            <w:tcBorders>
              <w:top w:val="nil"/>
              <w:left w:val="nil"/>
              <w:bottom w:val="single" w:sz="4" w:space="0" w:color="auto"/>
              <w:right w:val="single" w:sz="4" w:space="0" w:color="auto"/>
            </w:tcBorders>
            <w:shd w:val="clear" w:color="auto" w:fill="auto"/>
            <w:vAlign w:val="center"/>
            <w:hideMark/>
          </w:tcPr>
          <w:p w14:paraId="6E768D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550C23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4DB9B7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8B3C6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3CA88B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8. Biện pháp khắc phục hậu quả:</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BEB455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bổ sung, cụ thể từng biện pháp khắc phục tương ứng với từng hành vi vi phạm hành chính bảo đảm khắc phục được hậu quả do các hành vi vi phạm hành chính gây ra.</w:t>
            </w:r>
          </w:p>
        </w:tc>
      </w:tr>
      <w:tr w:rsidR="001A3527" w:rsidRPr="00121022" w14:paraId="785C578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B6774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7AEAC7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1BE5F9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60AB46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5CD5F9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cấp bản chính, bản sao, xác nhận tính hợp pháp của văn bằng, chứng chỉ giáo dục nghề nghiệp đã cấp đối với hành vi vi phạm quy định tại Khoản 1 Điều này;</w:t>
            </w:r>
          </w:p>
        </w:tc>
        <w:tc>
          <w:tcPr>
            <w:tcW w:w="227" w:type="pct"/>
            <w:tcBorders>
              <w:top w:val="nil"/>
              <w:left w:val="nil"/>
              <w:bottom w:val="single" w:sz="4" w:space="0" w:color="auto"/>
              <w:right w:val="single" w:sz="4" w:space="0" w:color="auto"/>
            </w:tcBorders>
            <w:shd w:val="clear" w:color="auto" w:fill="auto"/>
            <w:vAlign w:val="center"/>
            <w:hideMark/>
          </w:tcPr>
          <w:p w14:paraId="52DA28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166222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4DDE36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0EE89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A2E22C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phê duyệt mẫu phôi văn bằng, chứng chỉ theo quy định đối với hành vi vi phạm quy định tại điểm a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16F9631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036ABE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996C9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78CBB6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3A13C7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23CAC5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500216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tiêu hủy phôi văn bằng, chứng chỉ giáo dục nghề nghiệp đã in đối với hành vi vi phạm quy định tại Điểm a Khoản 3 Điều này;</w:t>
            </w:r>
          </w:p>
        </w:tc>
        <w:tc>
          <w:tcPr>
            <w:tcW w:w="227" w:type="pct"/>
            <w:tcBorders>
              <w:top w:val="nil"/>
              <w:left w:val="nil"/>
              <w:bottom w:val="single" w:sz="4" w:space="0" w:color="auto"/>
              <w:right w:val="single" w:sz="4" w:space="0" w:color="auto"/>
            </w:tcBorders>
            <w:shd w:val="clear" w:color="auto" w:fill="auto"/>
            <w:vAlign w:val="center"/>
            <w:hideMark/>
          </w:tcPr>
          <w:p w14:paraId="610DF4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6F6171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083DEC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4A9F6D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12ABAC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báo cáo mẫu phôi văn bằng, chứng chỉ với cơ quan có thẩm quyền theo quy định đối với hành vi vi phạm quy định tại điểm b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3F4BF65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5F560F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C6E2C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16</w:t>
            </w:r>
          </w:p>
        </w:tc>
        <w:tc>
          <w:tcPr>
            <w:tcW w:w="294" w:type="pct"/>
            <w:tcBorders>
              <w:top w:val="nil"/>
              <w:left w:val="nil"/>
              <w:bottom w:val="single" w:sz="4" w:space="0" w:color="auto"/>
              <w:right w:val="single" w:sz="4" w:space="0" w:color="auto"/>
            </w:tcBorders>
            <w:shd w:val="clear" w:color="auto" w:fill="auto"/>
            <w:vAlign w:val="center"/>
            <w:hideMark/>
          </w:tcPr>
          <w:p w14:paraId="19A6E0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31ECC2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630012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4C3A599" w14:textId="77777777" w:rsidR="00121022" w:rsidRPr="00121022" w:rsidRDefault="00121022" w:rsidP="00FD720B">
            <w:pPr>
              <w:spacing w:after="0" w:line="240" w:lineRule="auto"/>
              <w:rPr>
                <w:rFonts w:eastAsia="Times New Roman" w:cs="Times New Roman"/>
                <w:sz w:val="20"/>
                <w:szCs w:val="20"/>
              </w:rPr>
            </w:pPr>
            <w:bookmarkStart w:id="144" w:name="RANGE!E475"/>
            <w:r w:rsidRPr="00121022">
              <w:rPr>
                <w:rFonts w:eastAsia="Times New Roman" w:cs="Times New Roman"/>
                <w:sz w:val="20"/>
                <w:szCs w:val="20"/>
              </w:rPr>
              <w:t>c) Buộc thu hồi văn bằng, chứng chỉ giáo dục nghề nghiệp đã cấp đối với hành vi vi phạm quy định tại Điểm b Khoản 2 và Điểm b Khoản 3 Điều này;</w:t>
            </w:r>
            <w:bookmarkEnd w:id="144"/>
          </w:p>
        </w:tc>
        <w:tc>
          <w:tcPr>
            <w:tcW w:w="227" w:type="pct"/>
            <w:tcBorders>
              <w:top w:val="nil"/>
              <w:left w:val="nil"/>
              <w:bottom w:val="single" w:sz="4" w:space="0" w:color="auto"/>
              <w:right w:val="single" w:sz="4" w:space="0" w:color="auto"/>
            </w:tcBorders>
            <w:shd w:val="clear" w:color="auto" w:fill="auto"/>
            <w:vAlign w:val="center"/>
            <w:hideMark/>
          </w:tcPr>
          <w:p w14:paraId="30B4A7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1D9895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01ABAB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31EBF8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4B8665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ban hành quy trình in, quản lý, sử dụng, cấp phát văn bằng, chứng chỉ đối với hành vi vi phạm quy định tại điểm c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713A55A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365202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19556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16</w:t>
            </w:r>
          </w:p>
        </w:tc>
        <w:tc>
          <w:tcPr>
            <w:tcW w:w="294" w:type="pct"/>
            <w:tcBorders>
              <w:top w:val="nil"/>
              <w:left w:val="nil"/>
              <w:bottom w:val="single" w:sz="4" w:space="0" w:color="auto"/>
              <w:right w:val="single" w:sz="4" w:space="0" w:color="auto"/>
            </w:tcBorders>
            <w:shd w:val="clear" w:color="auto" w:fill="auto"/>
            <w:vAlign w:val="center"/>
            <w:hideMark/>
          </w:tcPr>
          <w:p w14:paraId="292E8D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79E9AC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148C29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01792A1" w14:textId="77777777" w:rsidR="00121022" w:rsidRPr="00121022" w:rsidRDefault="00121022" w:rsidP="00FD720B">
            <w:pPr>
              <w:spacing w:after="0" w:line="240" w:lineRule="auto"/>
              <w:rPr>
                <w:rFonts w:eastAsia="Times New Roman" w:cs="Times New Roman"/>
                <w:sz w:val="20"/>
                <w:szCs w:val="20"/>
              </w:rPr>
            </w:pPr>
            <w:bookmarkStart w:id="145" w:name="RANGE!E476"/>
            <w:r w:rsidRPr="00121022">
              <w:rPr>
                <w:rFonts w:eastAsia="Times New Roman" w:cs="Times New Roman"/>
                <w:sz w:val="20"/>
                <w:szCs w:val="20"/>
              </w:rPr>
              <w:t>d) Buộc hủy bỏ quyết định công nhận tốt nghiệp và thu hồi văn bằng, chứng chỉ giáo dục nghề nghiệp đã cấp đối với hành vi vi phạm quy định tại Khoản 4 Điều này.</w:t>
            </w:r>
            <w:bookmarkEnd w:id="145"/>
          </w:p>
        </w:tc>
        <w:tc>
          <w:tcPr>
            <w:tcW w:w="227" w:type="pct"/>
            <w:tcBorders>
              <w:top w:val="nil"/>
              <w:left w:val="nil"/>
              <w:bottom w:val="single" w:sz="4" w:space="0" w:color="auto"/>
              <w:right w:val="single" w:sz="4" w:space="0" w:color="auto"/>
            </w:tcBorders>
            <w:shd w:val="clear" w:color="auto" w:fill="auto"/>
            <w:vAlign w:val="center"/>
            <w:hideMark/>
          </w:tcPr>
          <w:p w14:paraId="036119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3F1D57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63B605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590C9A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394B8B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Buộc ban hành quyết định chỉnh sửa văn bằng, chứng chỉ theo quy định đối với hành vi vi phạm quy định tại điểm d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0B7E9D4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768DFE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98F9D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59B66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5A65C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A2D32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2E5144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947CA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023246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5DB968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2CD9DB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CD5C5D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Buộc bảo đảm đủ cơ sở vật chất, trang thiết bị phòng, chống cháy nổ theo quy định đối với hành vi vi phạm tại điểm đ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7014C22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CFAC94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D619D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4F233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AAAC3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41B9B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22E794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BEF9A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3203DE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59688B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1AC918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FADD63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Buộc thực hiện cấp bản sao văn bằng, chứng chỉ theo quy định đối với hành vi vi phạm quy định tại điểm e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3AFED33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50DD9E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C0804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A914C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34216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96F32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9E934B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29870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3D0DA5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4F86FF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g</w:t>
            </w:r>
          </w:p>
        </w:tc>
        <w:tc>
          <w:tcPr>
            <w:tcW w:w="298" w:type="pct"/>
            <w:tcBorders>
              <w:top w:val="nil"/>
              <w:left w:val="nil"/>
              <w:bottom w:val="single" w:sz="4" w:space="0" w:color="auto"/>
              <w:right w:val="single" w:sz="4" w:space="0" w:color="auto"/>
            </w:tcBorders>
            <w:shd w:val="clear" w:color="auto" w:fill="auto"/>
            <w:vAlign w:val="center"/>
            <w:hideMark/>
          </w:tcPr>
          <w:p w14:paraId="09077B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F243EC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g) Buộc lập hồ sơ quản lý việc in, bảo mật, cấp phát, sử dụng, thu hồi, hủy bỏ phôi văn bằng, chứng chỉ theo quy định đối với hành vi vi phạm quy định tại điểm g và h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2C8A69E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396EFD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F6D26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96F61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10E80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471D4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DE5D05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47655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2AAB82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10B8D5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h</w:t>
            </w:r>
          </w:p>
        </w:tc>
        <w:tc>
          <w:tcPr>
            <w:tcW w:w="298" w:type="pct"/>
            <w:tcBorders>
              <w:top w:val="nil"/>
              <w:left w:val="nil"/>
              <w:bottom w:val="single" w:sz="4" w:space="0" w:color="auto"/>
              <w:right w:val="single" w:sz="4" w:space="0" w:color="auto"/>
            </w:tcBorders>
            <w:shd w:val="clear" w:color="auto" w:fill="auto"/>
            <w:vAlign w:val="center"/>
            <w:hideMark/>
          </w:tcPr>
          <w:p w14:paraId="1DE9AA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846B45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h) Buộc hủy bỏ phôi văn bằng, chứng chỉ đối với hành vi vi phạm quy định tại điểm i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3B80B47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E5F73E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07B41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39C02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32BE6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6420B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EB3D33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3BA56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5E9603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3C23A1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i</w:t>
            </w:r>
          </w:p>
        </w:tc>
        <w:tc>
          <w:tcPr>
            <w:tcW w:w="298" w:type="pct"/>
            <w:tcBorders>
              <w:top w:val="nil"/>
              <w:left w:val="nil"/>
              <w:bottom w:val="single" w:sz="4" w:space="0" w:color="auto"/>
              <w:right w:val="single" w:sz="4" w:space="0" w:color="auto"/>
            </w:tcBorders>
            <w:shd w:val="clear" w:color="auto" w:fill="auto"/>
            <w:vAlign w:val="center"/>
            <w:hideMark/>
          </w:tcPr>
          <w:p w14:paraId="3E08EB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73D848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i) Buộc cấp phát văn bằng, chứng chỉ hoặc bản sao văn bằng, chứng chỉ theo thời hạn quy định đối với hành vi phạm quy định tại điểm a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0E1107A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8405DA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EEE1D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FEB43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F90FB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81D7B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E05A3C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96889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5A6D9B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39FFDD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k</w:t>
            </w:r>
          </w:p>
        </w:tc>
        <w:tc>
          <w:tcPr>
            <w:tcW w:w="298" w:type="pct"/>
            <w:tcBorders>
              <w:top w:val="nil"/>
              <w:left w:val="nil"/>
              <w:bottom w:val="single" w:sz="4" w:space="0" w:color="auto"/>
              <w:right w:val="single" w:sz="4" w:space="0" w:color="auto"/>
            </w:tcBorders>
            <w:shd w:val="clear" w:color="auto" w:fill="auto"/>
            <w:vAlign w:val="center"/>
            <w:hideMark/>
          </w:tcPr>
          <w:p w14:paraId="27DF38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98966C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 Buộc đính chính thông tin về việc thu hồi, hủy bỏ văn bằng, chứng chỉ của người học không đúng quy định; chịu mọi chi phí cấp lại văn bằng, chứng chỉ cho người học đối với hành vi vi phạm quy định tại điểm b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67385C7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817D66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856C0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1319D0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06F37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5A0F7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B3CE4B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A1E6D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5C62B7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5223BD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l</w:t>
            </w:r>
          </w:p>
        </w:tc>
        <w:tc>
          <w:tcPr>
            <w:tcW w:w="298" w:type="pct"/>
            <w:tcBorders>
              <w:top w:val="nil"/>
              <w:left w:val="nil"/>
              <w:bottom w:val="single" w:sz="4" w:space="0" w:color="auto"/>
              <w:right w:val="single" w:sz="4" w:space="0" w:color="auto"/>
            </w:tcBorders>
            <w:shd w:val="clear" w:color="auto" w:fill="auto"/>
            <w:vAlign w:val="center"/>
            <w:hideMark/>
          </w:tcPr>
          <w:p w14:paraId="401CFC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2FD777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l) Buộc nộp lại và kiến nghị cơ quan có thẩm quyền thu hồi giấy chứng nhận đăng ký hoạt động giáo dục nghề nghiệp, giấy chứng nhận đăng ký bổ sung hoạt động giáo dục nghề nghiệp, giấy chứng nhận đăng ký hoạt động liên kết đào tạo với nước ngoài; buộc nộp lại số lợi bất hợp pháp có được vào ngân sách nhà nướcđối với hành vi vi phạm quy định tại điểm a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40DD627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0F52C1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58855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A3D53C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DC497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9EFDE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230BC3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2B16E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1BE1AE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3BFDDF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m</w:t>
            </w:r>
          </w:p>
        </w:tc>
        <w:tc>
          <w:tcPr>
            <w:tcW w:w="298" w:type="pct"/>
            <w:tcBorders>
              <w:top w:val="nil"/>
              <w:left w:val="nil"/>
              <w:bottom w:val="single" w:sz="4" w:space="0" w:color="auto"/>
              <w:right w:val="single" w:sz="4" w:space="0" w:color="auto"/>
            </w:tcBorders>
            <w:shd w:val="clear" w:color="auto" w:fill="auto"/>
            <w:vAlign w:val="center"/>
            <w:hideMark/>
          </w:tcPr>
          <w:p w14:paraId="1577DA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212E69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m) Buộc nộp lại văn bằng, chứng chỉ hoặc bản sao văn bằng, chứng chỉ cho cơ quan, tổ chức có thẩm quyền cấp văn bằng, chứng chỉ đối với hành vi vi phạm quy định tại điểm a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1A24CDB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BEB7C3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8AA42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6CCE7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DD9EE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CA40A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C30C81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67837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4CF6F9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39CDA9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n</w:t>
            </w:r>
          </w:p>
        </w:tc>
        <w:tc>
          <w:tcPr>
            <w:tcW w:w="298" w:type="pct"/>
            <w:tcBorders>
              <w:top w:val="nil"/>
              <w:left w:val="nil"/>
              <w:bottom w:val="single" w:sz="4" w:space="0" w:color="auto"/>
              <w:right w:val="single" w:sz="4" w:space="0" w:color="auto"/>
            </w:tcBorders>
            <w:shd w:val="clear" w:color="auto" w:fill="auto"/>
            <w:vAlign w:val="center"/>
            <w:hideMark/>
          </w:tcPr>
          <w:p w14:paraId="21EA32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08D6E6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n) Buộc thu hồi, tiêu hủy văn bằng, chứng chỉ cấp sai và cấp lại văn bằng, chứng chỉ cho người học theo quy định đối với hành vi vi phạm quy định tại các điểm b, c và d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3CD0A8E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FC6C98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408C7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FCC40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9E40C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CAD73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5435FB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4BB0B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36AD68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358C2D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o</w:t>
            </w:r>
          </w:p>
        </w:tc>
        <w:tc>
          <w:tcPr>
            <w:tcW w:w="298" w:type="pct"/>
            <w:tcBorders>
              <w:top w:val="nil"/>
              <w:left w:val="nil"/>
              <w:bottom w:val="single" w:sz="4" w:space="0" w:color="auto"/>
              <w:right w:val="single" w:sz="4" w:space="0" w:color="auto"/>
            </w:tcBorders>
            <w:shd w:val="clear" w:color="auto" w:fill="auto"/>
            <w:vAlign w:val="center"/>
            <w:hideMark/>
          </w:tcPr>
          <w:p w14:paraId="5DBBB7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58E28E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o) Buộc xây dựng cơ sở dữ liệu quản lý văn bằng, chứng chỉ và cập nhật dữ liệu văn bằng, chứng chứng chỉ đã cấp cho người học trên trang thông tin tra cứu văn bằng, chứng chỉ đối với hành vi vi phạm quy định tại khoản 4 và 5 Điều này;</w:t>
            </w:r>
          </w:p>
        </w:tc>
        <w:tc>
          <w:tcPr>
            <w:tcW w:w="683" w:type="pct"/>
            <w:vMerge/>
            <w:tcBorders>
              <w:top w:val="nil"/>
              <w:left w:val="single" w:sz="4" w:space="0" w:color="auto"/>
              <w:bottom w:val="single" w:sz="4" w:space="0" w:color="auto"/>
              <w:right w:val="single" w:sz="4" w:space="0" w:color="auto"/>
            </w:tcBorders>
            <w:vAlign w:val="center"/>
            <w:hideMark/>
          </w:tcPr>
          <w:p w14:paraId="39C2C33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F98E7B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82EFA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D3F21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9FCBC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FC7FB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617559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83C1E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755FBD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74F9C1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p</w:t>
            </w:r>
          </w:p>
        </w:tc>
        <w:tc>
          <w:tcPr>
            <w:tcW w:w="298" w:type="pct"/>
            <w:tcBorders>
              <w:top w:val="nil"/>
              <w:left w:val="nil"/>
              <w:bottom w:val="single" w:sz="4" w:space="0" w:color="auto"/>
              <w:right w:val="single" w:sz="4" w:space="0" w:color="auto"/>
            </w:tcBorders>
            <w:shd w:val="clear" w:color="auto" w:fill="auto"/>
            <w:vAlign w:val="center"/>
            <w:hideMark/>
          </w:tcPr>
          <w:p w14:paraId="2C8C64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0F9A2E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p) Buộc thu hồi, tiêu hủy văn bằng, chứng chỉ hoặc bản sao văn bằng, chứng chỉ đã cấp đối với hành vi vi phạm quy định tại điểm a khoản 3 và khoản 6 Điều này;</w:t>
            </w:r>
          </w:p>
        </w:tc>
        <w:tc>
          <w:tcPr>
            <w:tcW w:w="683" w:type="pct"/>
            <w:vMerge/>
            <w:tcBorders>
              <w:top w:val="nil"/>
              <w:left w:val="single" w:sz="4" w:space="0" w:color="auto"/>
              <w:bottom w:val="single" w:sz="4" w:space="0" w:color="auto"/>
              <w:right w:val="single" w:sz="4" w:space="0" w:color="auto"/>
            </w:tcBorders>
            <w:vAlign w:val="center"/>
            <w:hideMark/>
          </w:tcPr>
          <w:p w14:paraId="23EA53A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9C82A2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7FD54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CB104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E180F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C19B1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0C0F8D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616E0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56BB78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711670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q</w:t>
            </w:r>
          </w:p>
        </w:tc>
        <w:tc>
          <w:tcPr>
            <w:tcW w:w="298" w:type="pct"/>
            <w:tcBorders>
              <w:top w:val="nil"/>
              <w:left w:val="nil"/>
              <w:bottom w:val="single" w:sz="4" w:space="0" w:color="auto"/>
              <w:right w:val="single" w:sz="4" w:space="0" w:color="auto"/>
            </w:tcBorders>
            <w:shd w:val="clear" w:color="auto" w:fill="auto"/>
            <w:vAlign w:val="center"/>
            <w:hideMark/>
          </w:tcPr>
          <w:p w14:paraId="04EA57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D28D32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q) Buộc bảo đảm quyền, lợi ích của người học đối với hành vi vi phạm quy định tại khoản 6 Điều này.</w:t>
            </w:r>
          </w:p>
        </w:tc>
        <w:tc>
          <w:tcPr>
            <w:tcW w:w="683" w:type="pct"/>
            <w:vMerge/>
            <w:tcBorders>
              <w:top w:val="nil"/>
              <w:left w:val="single" w:sz="4" w:space="0" w:color="auto"/>
              <w:bottom w:val="single" w:sz="4" w:space="0" w:color="auto"/>
              <w:right w:val="single" w:sz="4" w:space="0" w:color="auto"/>
            </w:tcBorders>
            <w:vAlign w:val="center"/>
            <w:hideMark/>
          </w:tcPr>
          <w:p w14:paraId="12386D5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759251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F0507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6EF63A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73FEF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AE0DF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Vi phạm quy định về sử dụng và công khai </w:t>
            </w:r>
            <w:r w:rsidRPr="00121022">
              <w:rPr>
                <w:rFonts w:eastAsia="Times New Roman" w:cs="Times New Roman"/>
                <w:sz w:val="20"/>
                <w:szCs w:val="20"/>
              </w:rPr>
              <w:lastRenderedPageBreak/>
              <w:t>thông tin cấp văn bằng, chứng chỉ giáo dục nghề nghiệp</w:t>
            </w:r>
          </w:p>
        </w:tc>
        <w:tc>
          <w:tcPr>
            <w:tcW w:w="931" w:type="pct"/>
            <w:tcBorders>
              <w:top w:val="nil"/>
              <w:left w:val="nil"/>
              <w:bottom w:val="single" w:sz="4" w:space="0" w:color="auto"/>
              <w:right w:val="single" w:sz="4" w:space="0" w:color="auto"/>
            </w:tcBorders>
            <w:shd w:val="clear" w:color="auto" w:fill="auto"/>
            <w:vAlign w:val="center"/>
            <w:hideMark/>
          </w:tcPr>
          <w:p w14:paraId="4FE1737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227" w:type="pct"/>
            <w:tcBorders>
              <w:top w:val="nil"/>
              <w:left w:val="nil"/>
              <w:bottom w:val="single" w:sz="4" w:space="0" w:color="auto"/>
              <w:right w:val="single" w:sz="4" w:space="0" w:color="auto"/>
            </w:tcBorders>
            <w:shd w:val="clear" w:color="auto" w:fill="auto"/>
            <w:vAlign w:val="center"/>
            <w:hideMark/>
          </w:tcPr>
          <w:p w14:paraId="171869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1E863E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1F1F60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1BEEB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Vi phạm quy định về </w:t>
            </w:r>
            <w:r w:rsidRPr="00121022">
              <w:rPr>
                <w:rFonts w:eastAsia="Times New Roman" w:cs="Times New Roman"/>
                <w:sz w:val="20"/>
                <w:szCs w:val="20"/>
              </w:rPr>
              <w:lastRenderedPageBreak/>
              <w:t>sử dụng và công khai thông tin cấp văn bằng, chứng chỉ giáo dục nghề nghiệp thuộc phạm vi quản lý nhà nước của Bộ Lao động - Thương binh và Xã hội</w:t>
            </w:r>
          </w:p>
        </w:tc>
        <w:tc>
          <w:tcPr>
            <w:tcW w:w="1139" w:type="pct"/>
            <w:tcBorders>
              <w:top w:val="nil"/>
              <w:left w:val="nil"/>
              <w:bottom w:val="single" w:sz="4" w:space="0" w:color="auto"/>
              <w:right w:val="single" w:sz="4" w:space="0" w:color="auto"/>
            </w:tcBorders>
            <w:shd w:val="clear" w:color="000000" w:fill="FFFFFF"/>
            <w:vAlign w:val="center"/>
            <w:hideMark/>
          </w:tcPr>
          <w:p w14:paraId="6466126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tcBorders>
              <w:top w:val="nil"/>
              <w:left w:val="nil"/>
              <w:bottom w:val="single" w:sz="4" w:space="0" w:color="auto"/>
              <w:right w:val="single" w:sz="4" w:space="0" w:color="auto"/>
            </w:tcBorders>
            <w:shd w:val="clear" w:color="000000" w:fill="FFFFFF"/>
            <w:vAlign w:val="center"/>
            <w:hideMark/>
          </w:tcPr>
          <w:p w14:paraId="3ADD502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2B1AC7CB"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1EFAD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2DD2D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6A36C1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51B1AE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28728B2C" w14:textId="77777777" w:rsidR="00121022" w:rsidRPr="00121022" w:rsidRDefault="00121022" w:rsidP="00FD720B">
            <w:pPr>
              <w:spacing w:after="0" w:line="240" w:lineRule="auto"/>
              <w:rPr>
                <w:rFonts w:eastAsia="Times New Roman" w:cs="Times New Roman"/>
                <w:sz w:val="20"/>
                <w:szCs w:val="20"/>
              </w:rPr>
            </w:pPr>
            <w:bookmarkStart w:id="146" w:name="RANGE!E490"/>
            <w:r w:rsidRPr="00121022">
              <w:rPr>
                <w:rFonts w:eastAsia="Times New Roman" w:cs="Times New Roman"/>
                <w:sz w:val="20"/>
                <w:szCs w:val="20"/>
              </w:rPr>
              <w:t>1. Phạt tiền từ 1.000.000 đồng đến 3.000.000 đồng đối với hành vi không cập nhật và công khai thông tin về việc cấp văn bằng, chứng chỉ giáo dục nghề nghiệp trên trang thông tin điện tử hoặc tại trụ sở chính, phân hiệu, cơ sở đào tạo của cơ sở giáo dục nghề nghiệp.</w:t>
            </w:r>
            <w:bookmarkEnd w:id="146"/>
          </w:p>
        </w:tc>
        <w:tc>
          <w:tcPr>
            <w:tcW w:w="227" w:type="pct"/>
            <w:tcBorders>
              <w:top w:val="nil"/>
              <w:left w:val="nil"/>
              <w:bottom w:val="single" w:sz="4" w:space="0" w:color="auto"/>
              <w:right w:val="single" w:sz="4" w:space="0" w:color="auto"/>
            </w:tcBorders>
            <w:shd w:val="clear" w:color="auto" w:fill="auto"/>
            <w:vAlign w:val="center"/>
            <w:hideMark/>
          </w:tcPr>
          <w:p w14:paraId="4D51E6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5A09B1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0FB28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E4A2C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E8C65C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10.000.000 đồng đến 20.000.000 đồng đối với một trong các hành vi sau:</w:t>
            </w:r>
          </w:p>
        </w:tc>
        <w:tc>
          <w:tcPr>
            <w:tcW w:w="683" w:type="pct"/>
            <w:tcBorders>
              <w:top w:val="nil"/>
              <w:left w:val="nil"/>
              <w:bottom w:val="single" w:sz="4" w:space="0" w:color="auto"/>
              <w:right w:val="single" w:sz="4" w:space="0" w:color="auto"/>
            </w:tcBorders>
            <w:shd w:val="clear" w:color="000000" w:fill="FFFFFF"/>
            <w:vAlign w:val="center"/>
            <w:hideMark/>
          </w:tcPr>
          <w:p w14:paraId="6B29512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64DAA9E6"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D6F7802"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85BC694"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3DE2482"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2C2B7C19"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1B44A214"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330A88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361C8E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008CEC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959EF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A40050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Sử dụng văn bằng, chứng chỉ của người khác hoặc cho người khác sử dụng văn bằng, chứng chỉ của mình;</w:t>
            </w:r>
          </w:p>
        </w:tc>
        <w:tc>
          <w:tcPr>
            <w:tcW w:w="683" w:type="pct"/>
            <w:tcBorders>
              <w:top w:val="nil"/>
              <w:left w:val="nil"/>
              <w:bottom w:val="single" w:sz="4" w:space="0" w:color="auto"/>
              <w:right w:val="single" w:sz="4" w:space="0" w:color="auto"/>
            </w:tcBorders>
            <w:shd w:val="clear" w:color="auto" w:fill="auto"/>
            <w:vAlign w:val="center"/>
            <w:hideMark/>
          </w:tcPr>
          <w:p w14:paraId="150E68E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2 Điều 17 Nghị định số 79/2015/NĐ-CP;</w:t>
            </w:r>
            <w:r w:rsidRPr="00121022">
              <w:rPr>
                <w:rFonts w:eastAsia="Times New Roman" w:cs="Times New Roman"/>
                <w:sz w:val="20"/>
                <w:szCs w:val="20"/>
              </w:rPr>
              <w:br/>
              <w:t>- Tăng mức phạt tiền từ 10.000.000 đồng đến 20.000.000 đồng.</w:t>
            </w:r>
          </w:p>
        </w:tc>
      </w:tr>
      <w:tr w:rsidR="001A3527" w:rsidRPr="00121022" w14:paraId="6144D159"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3B4C9CD"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9AE90DE"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8F874DA"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EA7D816"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3819BECD"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EB98D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3F6B99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DFAFB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409D57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F255565" w14:textId="77777777" w:rsidR="00121022" w:rsidRPr="00121022" w:rsidRDefault="00121022" w:rsidP="00E370F8">
            <w:pPr>
              <w:spacing w:after="0" w:line="240" w:lineRule="auto"/>
              <w:rPr>
                <w:rFonts w:eastAsia="Times New Roman" w:cs="Times New Roman"/>
                <w:sz w:val="20"/>
                <w:szCs w:val="20"/>
              </w:rPr>
            </w:pPr>
            <w:r w:rsidRPr="00121022">
              <w:rPr>
                <w:rFonts w:eastAsia="Times New Roman" w:cs="Times New Roman"/>
                <w:sz w:val="20"/>
                <w:szCs w:val="20"/>
              </w:rPr>
              <w:t>b) Sử dụng văn bằng, chứng chỉ bị tẩy xóa, sửa chữa làm sai lệch nội dung.</w:t>
            </w:r>
          </w:p>
        </w:tc>
        <w:tc>
          <w:tcPr>
            <w:tcW w:w="683" w:type="pct"/>
            <w:tcBorders>
              <w:top w:val="nil"/>
              <w:left w:val="nil"/>
              <w:bottom w:val="single" w:sz="4" w:space="0" w:color="auto"/>
              <w:right w:val="single" w:sz="4" w:space="0" w:color="auto"/>
            </w:tcBorders>
            <w:shd w:val="clear" w:color="000000" w:fill="FFFFFF"/>
            <w:vAlign w:val="center"/>
            <w:hideMark/>
          </w:tcPr>
          <w:p w14:paraId="064A08E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3 Điều 17 Nghị định số 79/2015/NĐ-CP.</w:t>
            </w:r>
            <w:r w:rsidRPr="00121022">
              <w:rPr>
                <w:rFonts w:eastAsia="Times New Roman" w:cs="Times New Roman"/>
                <w:sz w:val="20"/>
                <w:szCs w:val="20"/>
              </w:rPr>
              <w:br/>
              <w:t xml:space="preserve">- Tăng mức phạt tiền từ </w:t>
            </w:r>
            <w:r w:rsidRPr="00121022">
              <w:rPr>
                <w:rFonts w:eastAsia="Times New Roman" w:cs="Times New Roman"/>
                <w:sz w:val="20"/>
                <w:szCs w:val="20"/>
              </w:rPr>
              <w:lastRenderedPageBreak/>
              <w:t>10.000.000 đồng đến 20.000.000 đồng.</w:t>
            </w:r>
          </w:p>
        </w:tc>
      </w:tr>
      <w:tr w:rsidR="001A3527" w:rsidRPr="00121022" w14:paraId="256E66C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82023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17</w:t>
            </w:r>
          </w:p>
        </w:tc>
        <w:tc>
          <w:tcPr>
            <w:tcW w:w="294" w:type="pct"/>
            <w:tcBorders>
              <w:top w:val="nil"/>
              <w:left w:val="nil"/>
              <w:bottom w:val="single" w:sz="4" w:space="0" w:color="auto"/>
              <w:right w:val="single" w:sz="4" w:space="0" w:color="auto"/>
            </w:tcBorders>
            <w:shd w:val="clear" w:color="auto" w:fill="auto"/>
            <w:vAlign w:val="center"/>
            <w:hideMark/>
          </w:tcPr>
          <w:p w14:paraId="73EF08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34239D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568ED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56B49C5" w14:textId="77777777" w:rsidR="00121022" w:rsidRPr="00121022" w:rsidRDefault="00121022" w:rsidP="00FD720B">
            <w:pPr>
              <w:spacing w:after="0" w:line="240" w:lineRule="auto"/>
              <w:rPr>
                <w:rFonts w:eastAsia="Times New Roman" w:cs="Times New Roman"/>
                <w:sz w:val="20"/>
                <w:szCs w:val="20"/>
              </w:rPr>
            </w:pPr>
            <w:bookmarkStart w:id="147" w:name="RANGE!E492"/>
            <w:bookmarkStart w:id="148" w:name="RANGE!E491"/>
            <w:bookmarkStart w:id="149" w:name="RANGE!E493"/>
            <w:bookmarkEnd w:id="147"/>
            <w:bookmarkEnd w:id="148"/>
            <w:r w:rsidRPr="00121022">
              <w:rPr>
                <w:rFonts w:eastAsia="Times New Roman" w:cs="Times New Roman"/>
                <w:sz w:val="20"/>
                <w:szCs w:val="20"/>
              </w:rPr>
              <w:t>2. Phạt tiền từ 3.000.000 đồng đến 5.000.000 đồng đối với hành vi cho người khác sử dụng hoặc sử dụng văn bằng, chứng chỉ giáo dục nghề nghiệp của người khác.</w:t>
            </w:r>
            <w:bookmarkEnd w:id="149"/>
          </w:p>
        </w:tc>
        <w:tc>
          <w:tcPr>
            <w:tcW w:w="227" w:type="pct"/>
            <w:tcBorders>
              <w:top w:val="nil"/>
              <w:left w:val="nil"/>
              <w:bottom w:val="single" w:sz="4" w:space="0" w:color="auto"/>
              <w:right w:val="single" w:sz="4" w:space="0" w:color="auto"/>
            </w:tcBorders>
            <w:shd w:val="clear" w:color="auto" w:fill="auto"/>
            <w:vAlign w:val="center"/>
            <w:hideMark/>
          </w:tcPr>
          <w:p w14:paraId="6FF9EC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61ECED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96982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FD127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5D6CCB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20.000.000 đồng đến 30.000.000 đồng đối với hành vi công khai không đầy đủ hoặc không chính xác thông tin về việc cấp văn bằng, chứng chỉ trên trang thông tin điện tử của đơn vị.</w:t>
            </w:r>
          </w:p>
        </w:tc>
        <w:tc>
          <w:tcPr>
            <w:tcW w:w="683" w:type="pct"/>
            <w:tcBorders>
              <w:top w:val="nil"/>
              <w:left w:val="nil"/>
              <w:bottom w:val="single" w:sz="4" w:space="0" w:color="auto"/>
              <w:right w:val="single" w:sz="4" w:space="0" w:color="auto"/>
            </w:tcBorders>
            <w:shd w:val="clear" w:color="000000" w:fill="FFFFFF"/>
            <w:vAlign w:val="center"/>
            <w:hideMark/>
          </w:tcPr>
          <w:p w14:paraId="2C787D5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1 Điều 17 Nghị định số 79/2015/NĐ-CP.</w:t>
            </w:r>
            <w:r w:rsidRPr="00121022">
              <w:rPr>
                <w:rFonts w:eastAsia="Times New Roman" w:cs="Times New Roman"/>
                <w:sz w:val="20"/>
                <w:szCs w:val="20"/>
              </w:rPr>
              <w:br/>
              <w:t>- Tăng mức phạt tiền từ 20.000.000 đồng đến 30.000.000 đồng.</w:t>
            </w:r>
          </w:p>
        </w:tc>
      </w:tr>
      <w:tr w:rsidR="001A3527" w:rsidRPr="00121022" w14:paraId="2F5A8AF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7699B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498A50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5A3B45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EF38C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0543A0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5.000.000 đồng đến 7.000.000 đồng đối với hành vi sử dụng văn bằng, chứng chỉ giáo dục nghề nghiệp bị tẩy, xóa, sửa chữa mà chưa đến mức bị truy cứu trách nhiệm hình sự.</w:t>
            </w:r>
          </w:p>
        </w:tc>
        <w:tc>
          <w:tcPr>
            <w:tcW w:w="227" w:type="pct"/>
            <w:tcBorders>
              <w:top w:val="nil"/>
              <w:left w:val="nil"/>
              <w:bottom w:val="single" w:sz="4" w:space="0" w:color="auto"/>
              <w:right w:val="single" w:sz="4" w:space="0" w:color="auto"/>
            </w:tcBorders>
            <w:shd w:val="clear" w:color="auto" w:fill="auto"/>
            <w:vAlign w:val="center"/>
            <w:hideMark/>
          </w:tcPr>
          <w:p w14:paraId="4A4265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037D7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9405E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56FF7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380CA9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0EE9833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lên điểm b khoản 1 Điều này.</w:t>
            </w:r>
          </w:p>
        </w:tc>
      </w:tr>
      <w:tr w:rsidR="001A3527" w:rsidRPr="00121022" w14:paraId="7747EC5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F9257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6C3ABD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24896F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797B7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279ECB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7.000.000 đồng đến 10.000.000 đồng đối với hành vi mua bán, sử dụng văn bằng, chứng chỉ giáo dục nghề nghiệp giả mà chưa đến mức bị truy cứu trách nhiệm hình sự.</w:t>
            </w:r>
          </w:p>
        </w:tc>
        <w:tc>
          <w:tcPr>
            <w:tcW w:w="227" w:type="pct"/>
            <w:tcBorders>
              <w:top w:val="nil"/>
              <w:left w:val="nil"/>
              <w:bottom w:val="single" w:sz="4" w:space="0" w:color="auto"/>
              <w:right w:val="single" w:sz="4" w:space="0" w:color="auto"/>
            </w:tcBorders>
            <w:shd w:val="clear" w:color="auto" w:fill="auto"/>
            <w:vAlign w:val="center"/>
            <w:hideMark/>
          </w:tcPr>
          <w:p w14:paraId="3A7A8B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A34A3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06B67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36794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7B4DE3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00BD3FD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khoản này để phù hợp, thống nhất theo quy định của Bộ luật Hình sự năm 2015 sửa đổi, bổ sung 2017.</w:t>
            </w:r>
          </w:p>
        </w:tc>
      </w:tr>
      <w:tr w:rsidR="001A3527" w:rsidRPr="00121022" w14:paraId="2619A66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D434E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3A2967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61703D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A0545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755AD5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Phạt tiền từ 10.000.000 đồng đến 20.000.000 đồng đối với hành vi làm giả văn bằng, chứng chỉ giáo dục nghề nghiệp mà chưa đến mức bị truy cứu trách nhiệm hình sự.</w:t>
            </w:r>
          </w:p>
        </w:tc>
        <w:tc>
          <w:tcPr>
            <w:tcW w:w="227" w:type="pct"/>
            <w:tcBorders>
              <w:top w:val="nil"/>
              <w:left w:val="nil"/>
              <w:bottom w:val="single" w:sz="4" w:space="0" w:color="auto"/>
              <w:right w:val="single" w:sz="4" w:space="0" w:color="auto"/>
            </w:tcBorders>
            <w:shd w:val="clear" w:color="auto" w:fill="auto"/>
            <w:vAlign w:val="center"/>
            <w:hideMark/>
          </w:tcPr>
          <w:p w14:paraId="1CE7A0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D0DA2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F30A0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7970E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9229F1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203ED90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khoản này để phù hợp, thống nhất theo quy định của Bộ luật Hình sự năm 2015 sửa đổi, bổ sung 2017.</w:t>
            </w:r>
          </w:p>
        </w:tc>
      </w:tr>
      <w:tr w:rsidR="001A3527" w:rsidRPr="00121022" w14:paraId="78BE776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112BA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068C99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5AF640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418D4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793443D" w14:textId="77777777" w:rsidR="00121022" w:rsidRPr="00121022" w:rsidRDefault="00121022" w:rsidP="00FD720B">
            <w:pPr>
              <w:spacing w:after="0" w:line="240" w:lineRule="auto"/>
              <w:rPr>
                <w:rFonts w:eastAsia="Times New Roman" w:cs="Times New Roman"/>
                <w:sz w:val="20"/>
                <w:szCs w:val="20"/>
              </w:rPr>
            </w:pPr>
            <w:bookmarkStart w:id="150" w:name="RANGE!E497"/>
            <w:r w:rsidRPr="00121022">
              <w:rPr>
                <w:rFonts w:eastAsia="Times New Roman" w:cs="Times New Roman"/>
                <w:sz w:val="20"/>
                <w:szCs w:val="20"/>
              </w:rPr>
              <w:t>6. Hình thức xử phạt bổ sung: Tịch thu tang vật, phương tiện vi phạm hành chính đối với hành vi vi phạm quy định tại các khoản 3, 4 và 5 Điều này.</w:t>
            </w:r>
            <w:bookmarkEnd w:id="150"/>
          </w:p>
        </w:tc>
        <w:tc>
          <w:tcPr>
            <w:tcW w:w="227" w:type="pct"/>
            <w:tcBorders>
              <w:top w:val="nil"/>
              <w:left w:val="nil"/>
              <w:bottom w:val="single" w:sz="4" w:space="0" w:color="auto"/>
              <w:right w:val="single" w:sz="4" w:space="0" w:color="auto"/>
            </w:tcBorders>
            <w:shd w:val="clear" w:color="auto" w:fill="auto"/>
            <w:vAlign w:val="center"/>
            <w:hideMark/>
          </w:tcPr>
          <w:p w14:paraId="27AD99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49E0C6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F2138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88EA2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30BD84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Hình thức xử phạt bổ sung: Tịch thu tang vật là văn bằng, chứng chỉ đối với hành vi vi phạm quy định tại khoản 1 Điều này.</w:t>
            </w:r>
          </w:p>
        </w:tc>
        <w:tc>
          <w:tcPr>
            <w:tcW w:w="683" w:type="pct"/>
            <w:tcBorders>
              <w:top w:val="nil"/>
              <w:left w:val="nil"/>
              <w:bottom w:val="single" w:sz="4" w:space="0" w:color="auto"/>
              <w:right w:val="single" w:sz="4" w:space="0" w:color="auto"/>
            </w:tcBorders>
            <w:shd w:val="clear" w:color="000000" w:fill="FFFFFF"/>
            <w:vAlign w:val="center"/>
            <w:hideMark/>
          </w:tcPr>
          <w:p w14:paraId="1875C2C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khoản 6 Điều 17 Nghị định số 79/2015/NĐ-CP.</w:t>
            </w:r>
          </w:p>
        </w:tc>
      </w:tr>
      <w:tr w:rsidR="001A3527" w:rsidRPr="00121022" w14:paraId="3AC946C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DF88B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17</w:t>
            </w:r>
          </w:p>
        </w:tc>
        <w:tc>
          <w:tcPr>
            <w:tcW w:w="294" w:type="pct"/>
            <w:tcBorders>
              <w:top w:val="nil"/>
              <w:left w:val="nil"/>
              <w:bottom w:val="single" w:sz="4" w:space="0" w:color="auto"/>
              <w:right w:val="single" w:sz="4" w:space="0" w:color="auto"/>
            </w:tcBorders>
            <w:shd w:val="clear" w:color="auto" w:fill="auto"/>
            <w:vAlign w:val="center"/>
            <w:hideMark/>
          </w:tcPr>
          <w:p w14:paraId="031463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402756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02053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338332D" w14:textId="77777777" w:rsidR="00121022" w:rsidRPr="00121022" w:rsidRDefault="00121022" w:rsidP="00FD720B">
            <w:pPr>
              <w:spacing w:after="0" w:line="240" w:lineRule="auto"/>
              <w:rPr>
                <w:rFonts w:eastAsia="Times New Roman" w:cs="Times New Roman"/>
                <w:sz w:val="20"/>
                <w:szCs w:val="20"/>
              </w:rPr>
            </w:pPr>
            <w:bookmarkStart w:id="151" w:name="RANGE!E498"/>
            <w:r w:rsidRPr="00121022">
              <w:rPr>
                <w:rFonts w:eastAsia="Times New Roman" w:cs="Times New Roman"/>
                <w:sz w:val="20"/>
                <w:szCs w:val="20"/>
              </w:rPr>
              <w:t>7. Biện pháp khắc phục hậu quả: Buộc trả lại văn bằng, chứng chỉ giáo dục nghề nghiệp cho người đứng tên trong văn bằng, chứng chỉ giáo dục nghề nghiệp đối với hành vi vi phạm quy định tại Khoản 2 Điều này.</w:t>
            </w:r>
            <w:bookmarkEnd w:id="151"/>
          </w:p>
        </w:tc>
        <w:tc>
          <w:tcPr>
            <w:tcW w:w="227" w:type="pct"/>
            <w:tcBorders>
              <w:top w:val="nil"/>
              <w:left w:val="nil"/>
              <w:bottom w:val="single" w:sz="4" w:space="0" w:color="auto"/>
              <w:right w:val="single" w:sz="4" w:space="0" w:color="auto"/>
            </w:tcBorders>
            <w:shd w:val="clear" w:color="auto" w:fill="auto"/>
            <w:vAlign w:val="center"/>
            <w:hideMark/>
          </w:tcPr>
          <w:p w14:paraId="0E1018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1A94F1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5EF250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114B6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2A2928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Biện pháp khắc phục hậu quả: Buộc thực hiện công khai đầy đủ, chính xác thông tin về việc cấp văn bằng, chứng chỉ trên trang thông tin điện tử của đơn vị đối với hành vi vi phạm quy định tại khoản 2 Điều này.</w:t>
            </w:r>
          </w:p>
        </w:tc>
        <w:tc>
          <w:tcPr>
            <w:tcW w:w="683" w:type="pct"/>
            <w:tcBorders>
              <w:top w:val="nil"/>
              <w:left w:val="nil"/>
              <w:bottom w:val="single" w:sz="4" w:space="0" w:color="auto"/>
              <w:right w:val="single" w:sz="4" w:space="0" w:color="auto"/>
            </w:tcBorders>
            <w:shd w:val="clear" w:color="000000" w:fill="FFFFFF"/>
            <w:vAlign w:val="center"/>
            <w:hideMark/>
          </w:tcPr>
          <w:p w14:paraId="11DBDD6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Dự thảo Nghị định quy định bổ sung, cụ thể từng biện pháp khắc phục tương ứng với từng hành vi vi phạm hành chính bảo đảm khắc phục được hậu </w:t>
            </w:r>
            <w:r w:rsidRPr="00121022">
              <w:rPr>
                <w:rFonts w:eastAsia="Times New Roman" w:cs="Times New Roman"/>
                <w:sz w:val="20"/>
                <w:szCs w:val="20"/>
              </w:rPr>
              <w:lastRenderedPageBreak/>
              <w:t>quả do các hành vi vi phạm hành chính gây ra.</w:t>
            </w:r>
          </w:p>
        </w:tc>
      </w:tr>
      <w:tr w:rsidR="00B13E6C" w:rsidRPr="00121022" w14:paraId="025E58E4" w14:textId="77777777" w:rsidTr="005025D3">
        <w:trPr>
          <w:trHeight w:val="20"/>
        </w:trPr>
        <w:tc>
          <w:tcPr>
            <w:tcW w:w="77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AE21E1"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lastRenderedPageBreak/>
              <w:t>Mục 6</w:t>
            </w:r>
          </w:p>
        </w:tc>
        <w:tc>
          <w:tcPr>
            <w:tcW w:w="405" w:type="pct"/>
            <w:tcBorders>
              <w:top w:val="nil"/>
              <w:left w:val="nil"/>
              <w:bottom w:val="single" w:sz="4" w:space="0" w:color="auto"/>
              <w:right w:val="single" w:sz="4" w:space="0" w:color="auto"/>
            </w:tcBorders>
            <w:shd w:val="clear" w:color="auto" w:fill="auto"/>
            <w:vAlign w:val="center"/>
            <w:hideMark/>
          </w:tcPr>
          <w:p w14:paraId="715694CB"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Hành vi vi phạm quy định về nhà giáo, người làm công tác quản lý giáo dục nghề nghiệp và người học</w:t>
            </w:r>
          </w:p>
        </w:tc>
        <w:tc>
          <w:tcPr>
            <w:tcW w:w="931" w:type="pct"/>
            <w:tcBorders>
              <w:top w:val="nil"/>
              <w:left w:val="nil"/>
              <w:bottom w:val="single" w:sz="4" w:space="0" w:color="auto"/>
              <w:right w:val="single" w:sz="4" w:space="0" w:color="auto"/>
            </w:tcBorders>
            <w:shd w:val="clear" w:color="auto" w:fill="auto"/>
            <w:vAlign w:val="center"/>
            <w:hideMark/>
          </w:tcPr>
          <w:p w14:paraId="21972AB5" w14:textId="77777777" w:rsidR="00121022" w:rsidRPr="00121022" w:rsidRDefault="00121022" w:rsidP="00FD720B">
            <w:pPr>
              <w:spacing w:after="0" w:line="240" w:lineRule="auto"/>
              <w:rPr>
                <w:rFonts w:eastAsia="Times New Roman" w:cs="Times New Roman"/>
                <w:b/>
                <w:bCs/>
                <w:sz w:val="20"/>
                <w:szCs w:val="20"/>
              </w:rPr>
            </w:pPr>
            <w:r w:rsidRPr="00121022">
              <w:rPr>
                <w:rFonts w:eastAsia="Times New Roman" w:cs="Times New Roman"/>
                <w:b/>
                <w:bCs/>
                <w:sz w:val="20"/>
                <w:szCs w:val="20"/>
              </w:rPr>
              <w:t> </w:t>
            </w:r>
          </w:p>
        </w:tc>
        <w:tc>
          <w:tcPr>
            <w:tcW w:w="771" w:type="pct"/>
            <w:gridSpan w:val="3"/>
            <w:tcBorders>
              <w:top w:val="single" w:sz="4" w:space="0" w:color="auto"/>
              <w:left w:val="nil"/>
              <w:bottom w:val="single" w:sz="4" w:space="0" w:color="auto"/>
              <w:right w:val="single" w:sz="4" w:space="0" w:color="auto"/>
            </w:tcBorders>
            <w:shd w:val="clear" w:color="auto" w:fill="auto"/>
            <w:vAlign w:val="center"/>
            <w:hideMark/>
          </w:tcPr>
          <w:p w14:paraId="3F4E1814"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Mục 7</w:t>
            </w:r>
          </w:p>
        </w:tc>
        <w:tc>
          <w:tcPr>
            <w:tcW w:w="298" w:type="pct"/>
            <w:tcBorders>
              <w:top w:val="nil"/>
              <w:left w:val="nil"/>
              <w:bottom w:val="single" w:sz="4" w:space="0" w:color="auto"/>
              <w:right w:val="single" w:sz="4" w:space="0" w:color="auto"/>
            </w:tcBorders>
            <w:shd w:val="clear" w:color="auto" w:fill="auto"/>
            <w:vAlign w:val="center"/>
            <w:hideMark/>
          </w:tcPr>
          <w:p w14:paraId="31FE8531"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Hành vi vi phạm quy định đối với nhà giáo và người học</w:t>
            </w:r>
          </w:p>
        </w:tc>
        <w:tc>
          <w:tcPr>
            <w:tcW w:w="1139" w:type="pct"/>
            <w:tcBorders>
              <w:top w:val="nil"/>
              <w:left w:val="nil"/>
              <w:bottom w:val="single" w:sz="4" w:space="0" w:color="auto"/>
              <w:right w:val="single" w:sz="4" w:space="0" w:color="auto"/>
            </w:tcBorders>
            <w:shd w:val="clear" w:color="000000" w:fill="FFFFFF"/>
            <w:vAlign w:val="center"/>
            <w:hideMark/>
          </w:tcPr>
          <w:p w14:paraId="0C487F0C" w14:textId="77777777" w:rsidR="00121022" w:rsidRPr="00121022" w:rsidRDefault="00121022" w:rsidP="00FD720B">
            <w:pPr>
              <w:spacing w:after="0" w:line="240" w:lineRule="auto"/>
              <w:rPr>
                <w:rFonts w:eastAsia="Times New Roman" w:cs="Times New Roman"/>
                <w:b/>
                <w:bCs/>
                <w:sz w:val="20"/>
                <w:szCs w:val="20"/>
              </w:rPr>
            </w:pPr>
            <w:r w:rsidRPr="00121022">
              <w:rPr>
                <w:rFonts w:eastAsia="Times New Roman" w:cs="Times New Roman"/>
                <w:b/>
                <w:bCs/>
                <w:sz w:val="20"/>
                <w:szCs w:val="20"/>
              </w:rPr>
              <w:t> </w:t>
            </w:r>
          </w:p>
        </w:tc>
        <w:tc>
          <w:tcPr>
            <w:tcW w:w="683" w:type="pct"/>
            <w:tcBorders>
              <w:top w:val="nil"/>
              <w:left w:val="nil"/>
              <w:bottom w:val="single" w:sz="4" w:space="0" w:color="auto"/>
              <w:right w:val="single" w:sz="4" w:space="0" w:color="auto"/>
            </w:tcBorders>
            <w:shd w:val="clear" w:color="auto" w:fill="auto"/>
            <w:vAlign w:val="center"/>
            <w:hideMark/>
          </w:tcPr>
          <w:p w14:paraId="543EA57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chỉnh sửa tên gọi của mục 7 để phù hợp, bao quát đủ nội dung của mục 7 dự thảo Nghị định: Bãi bỏ quy định về hành vi vi phạm quy định đối với người làm công tác quản lý giáo dục nghề nghiệp.</w:t>
            </w:r>
          </w:p>
        </w:tc>
      </w:tr>
      <w:tr w:rsidR="001A3527" w:rsidRPr="00121022" w14:paraId="1A6B801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884DF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21</w:t>
            </w:r>
          </w:p>
        </w:tc>
        <w:tc>
          <w:tcPr>
            <w:tcW w:w="294" w:type="pct"/>
            <w:tcBorders>
              <w:top w:val="nil"/>
              <w:left w:val="nil"/>
              <w:bottom w:val="single" w:sz="4" w:space="0" w:color="auto"/>
              <w:right w:val="single" w:sz="4" w:space="0" w:color="auto"/>
            </w:tcBorders>
            <w:shd w:val="clear" w:color="auto" w:fill="auto"/>
            <w:vAlign w:val="center"/>
            <w:hideMark/>
          </w:tcPr>
          <w:p w14:paraId="1C6E90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8B8E2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7CF7B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sử dụng giáo viên, giảng viên</w:t>
            </w:r>
          </w:p>
        </w:tc>
        <w:tc>
          <w:tcPr>
            <w:tcW w:w="931" w:type="pct"/>
            <w:tcBorders>
              <w:top w:val="nil"/>
              <w:left w:val="nil"/>
              <w:bottom w:val="single" w:sz="4" w:space="0" w:color="auto"/>
              <w:right w:val="single" w:sz="4" w:space="0" w:color="auto"/>
            </w:tcBorders>
            <w:shd w:val="clear" w:color="auto" w:fill="auto"/>
            <w:vAlign w:val="center"/>
            <w:hideMark/>
          </w:tcPr>
          <w:p w14:paraId="7DB410F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FFC65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10CF6E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0C9D7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A6C84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chế độ, chính sách và sử dụng nhà giáo</w:t>
            </w:r>
          </w:p>
        </w:tc>
        <w:tc>
          <w:tcPr>
            <w:tcW w:w="1139" w:type="pct"/>
            <w:tcBorders>
              <w:top w:val="nil"/>
              <w:left w:val="nil"/>
              <w:bottom w:val="single" w:sz="4" w:space="0" w:color="auto"/>
              <w:right w:val="single" w:sz="4" w:space="0" w:color="auto"/>
            </w:tcBorders>
            <w:shd w:val="clear" w:color="000000" w:fill="FFFFFF"/>
            <w:vAlign w:val="center"/>
            <w:hideMark/>
          </w:tcPr>
          <w:p w14:paraId="1033261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154886E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28EF2292"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91DD3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21</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837DF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1296D8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3FEC1B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5FE0675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10.000.000 đồng đến 15.000.000 đồng đối với hành vi sử dụng mỗi giáo viên, giảng viên dạy thêm giờ vượt quá 1/2 số giờ tiêu chuẩn của năm học đối với giáo viên, giảng viên; 1/3 số giờ tiêu chuẩn của năm học đối với người làm công tác quản lý của cơ sở giáo dục nghề nghiệp tham gia giảng dạy.</w:t>
            </w:r>
          </w:p>
        </w:tc>
        <w:tc>
          <w:tcPr>
            <w:tcW w:w="227" w:type="pct"/>
            <w:tcBorders>
              <w:top w:val="nil"/>
              <w:left w:val="nil"/>
              <w:bottom w:val="single" w:sz="4" w:space="0" w:color="auto"/>
              <w:right w:val="single" w:sz="4" w:space="0" w:color="auto"/>
            </w:tcBorders>
            <w:shd w:val="clear" w:color="auto" w:fill="auto"/>
            <w:vAlign w:val="center"/>
            <w:hideMark/>
          </w:tcPr>
          <w:p w14:paraId="3EE92C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125FF7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06A857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33D38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EA0F4F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10.000.000 đồng đến 20.000.000 đồng đối với một trong các hành vi sau:</w:t>
            </w:r>
          </w:p>
        </w:tc>
        <w:tc>
          <w:tcPr>
            <w:tcW w:w="683" w:type="pct"/>
            <w:tcBorders>
              <w:top w:val="nil"/>
              <w:left w:val="nil"/>
              <w:bottom w:val="single" w:sz="4" w:space="0" w:color="auto"/>
              <w:right w:val="single" w:sz="4" w:space="0" w:color="auto"/>
            </w:tcBorders>
            <w:shd w:val="clear" w:color="000000" w:fill="FFFFFF"/>
            <w:vAlign w:val="center"/>
            <w:hideMark/>
          </w:tcPr>
          <w:p w14:paraId="5FE32AD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43D571C7"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90DF1CF"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70289F0"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277279DB"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DB98CD7"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025CFC7C"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44ED5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1F6428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07439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5D0ED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B2E7DB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a) Không ký hợp đồng với nhà giáo thỉnh giảng theo quy định; </w:t>
            </w:r>
          </w:p>
        </w:tc>
        <w:tc>
          <w:tcPr>
            <w:tcW w:w="683" w:type="pct"/>
            <w:tcBorders>
              <w:top w:val="nil"/>
              <w:left w:val="nil"/>
              <w:bottom w:val="single" w:sz="4" w:space="0" w:color="auto"/>
              <w:right w:val="single" w:sz="4" w:space="0" w:color="auto"/>
            </w:tcBorders>
            <w:shd w:val="clear" w:color="000000" w:fill="FFFFFF"/>
            <w:vAlign w:val="center"/>
            <w:hideMark/>
          </w:tcPr>
          <w:p w14:paraId="6198F3F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662F1CC4"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E7AA799"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27C7D48"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2CDF3828"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0A7A19E5"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094024FC"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CD793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753968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66FA2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73BC19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21BA30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Bố trí nhà giáo giảng dạy vượt quá định mức giờ giảng theo quy định.</w:t>
            </w:r>
          </w:p>
        </w:tc>
        <w:tc>
          <w:tcPr>
            <w:tcW w:w="683" w:type="pct"/>
            <w:tcBorders>
              <w:top w:val="nil"/>
              <w:left w:val="nil"/>
              <w:bottom w:val="single" w:sz="4" w:space="0" w:color="auto"/>
              <w:right w:val="single" w:sz="4" w:space="0" w:color="auto"/>
            </w:tcBorders>
            <w:shd w:val="clear" w:color="auto" w:fill="auto"/>
            <w:vAlign w:val="center"/>
            <w:hideMark/>
          </w:tcPr>
          <w:p w14:paraId="494B3B4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1 Điều 21 Nghị định số 79/2015/NĐ-CP.</w:t>
            </w:r>
            <w:r w:rsidRPr="00121022">
              <w:rPr>
                <w:rFonts w:eastAsia="Times New Roman" w:cs="Times New Roman"/>
                <w:sz w:val="20"/>
                <w:szCs w:val="20"/>
              </w:rPr>
              <w:br/>
              <w:t>- Tăng mức phạt tiền từ 10.000.000 đồng đến 20.000.000 đồng.</w:t>
            </w:r>
          </w:p>
        </w:tc>
      </w:tr>
      <w:tr w:rsidR="001A3527" w:rsidRPr="00121022" w14:paraId="6772CAC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86F67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21</w:t>
            </w:r>
          </w:p>
        </w:tc>
        <w:tc>
          <w:tcPr>
            <w:tcW w:w="294" w:type="pct"/>
            <w:tcBorders>
              <w:top w:val="nil"/>
              <w:left w:val="nil"/>
              <w:bottom w:val="single" w:sz="4" w:space="0" w:color="auto"/>
              <w:right w:val="single" w:sz="4" w:space="0" w:color="auto"/>
            </w:tcBorders>
            <w:shd w:val="clear" w:color="auto" w:fill="auto"/>
            <w:vAlign w:val="center"/>
            <w:hideMark/>
          </w:tcPr>
          <w:p w14:paraId="24E5E4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227311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37E73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529D43A" w14:textId="77777777" w:rsidR="00121022" w:rsidRPr="00121022" w:rsidRDefault="00121022" w:rsidP="00FD720B">
            <w:pPr>
              <w:spacing w:after="0" w:line="240" w:lineRule="auto"/>
              <w:rPr>
                <w:rFonts w:eastAsia="Times New Roman" w:cs="Times New Roman"/>
                <w:sz w:val="20"/>
                <w:szCs w:val="20"/>
              </w:rPr>
            </w:pPr>
            <w:bookmarkStart w:id="152" w:name="RANGE!E504"/>
            <w:r w:rsidRPr="00121022">
              <w:rPr>
                <w:rFonts w:eastAsia="Times New Roman" w:cs="Times New Roman"/>
                <w:sz w:val="20"/>
                <w:szCs w:val="20"/>
              </w:rPr>
              <w:t>2. Phạt tiền đối với hành vi sử dụng giáo viên, giảng viên không đủ tiêu chuẩn để giảng dạy theo quy định với một trong các mức sau đây:</w:t>
            </w:r>
            <w:bookmarkEnd w:id="152"/>
          </w:p>
        </w:tc>
        <w:tc>
          <w:tcPr>
            <w:tcW w:w="227" w:type="pct"/>
            <w:tcBorders>
              <w:top w:val="nil"/>
              <w:left w:val="nil"/>
              <w:bottom w:val="single" w:sz="4" w:space="0" w:color="auto"/>
              <w:right w:val="single" w:sz="4" w:space="0" w:color="auto"/>
            </w:tcBorders>
            <w:shd w:val="clear" w:color="auto" w:fill="auto"/>
            <w:vAlign w:val="center"/>
            <w:hideMark/>
          </w:tcPr>
          <w:p w14:paraId="00BF77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4C455B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1BD6D3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B8428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823276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2. Phạt tiền đối với hành vi sử dụng nhà giáo, người dạy không đủ điều kiện, tiêu chuẩn giảng dạy trình độ cao đẳng, trình độ trung cấp, trình độ sơ cấp và chương trình đào tạo thường xuyên hoặc không </w:t>
            </w:r>
            <w:r w:rsidRPr="00121022">
              <w:rPr>
                <w:rFonts w:eastAsia="Times New Roman" w:cs="Times New Roman"/>
                <w:sz w:val="20"/>
                <w:szCs w:val="20"/>
              </w:rPr>
              <w:lastRenderedPageBreak/>
              <w:t>phù hợp với chuyên môn được đào tạo hoặc không đúng theo thỏa thuận trong hợp đồng làm việc, hợp đồng lao động, hợp đồng thỉnh giảng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37AC48D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Kế thừa quy định tại khoản 2 Điều 21 Nghị định số 79/2015/NĐ-CP.</w:t>
            </w:r>
            <w:r w:rsidRPr="00121022">
              <w:rPr>
                <w:rFonts w:eastAsia="Times New Roman" w:cs="Times New Roman"/>
                <w:sz w:val="20"/>
                <w:szCs w:val="20"/>
              </w:rPr>
              <w:br/>
              <w:t xml:space="preserve">- Điều chỉnh đối tượng </w:t>
            </w:r>
            <w:r w:rsidRPr="00121022">
              <w:rPr>
                <w:rFonts w:eastAsia="Times New Roman" w:cs="Times New Roman"/>
                <w:sz w:val="20"/>
                <w:szCs w:val="20"/>
              </w:rPr>
              <w:lastRenderedPageBreak/>
              <w:t>xác định sai phạm để xử phạt vi phạm hành chính từ cơ sở giáo dục nghề nghiệp thành trình độ đào tạo.</w:t>
            </w:r>
            <w:r w:rsidRPr="00121022">
              <w:rPr>
                <w:rFonts w:eastAsia="Times New Roman" w:cs="Times New Roman"/>
                <w:sz w:val="20"/>
                <w:szCs w:val="20"/>
              </w:rPr>
              <w:br/>
              <w:t>- Giảm mức phạt tiền từ 5.000.000 đồng đến 20.000.000 đồng.</w:t>
            </w:r>
          </w:p>
        </w:tc>
      </w:tr>
      <w:tr w:rsidR="001A3527" w:rsidRPr="00121022" w14:paraId="3518298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9D90A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21</w:t>
            </w:r>
          </w:p>
        </w:tc>
        <w:tc>
          <w:tcPr>
            <w:tcW w:w="294" w:type="pct"/>
            <w:tcBorders>
              <w:top w:val="nil"/>
              <w:left w:val="nil"/>
              <w:bottom w:val="single" w:sz="4" w:space="0" w:color="auto"/>
              <w:right w:val="single" w:sz="4" w:space="0" w:color="auto"/>
            </w:tcBorders>
            <w:shd w:val="clear" w:color="auto" w:fill="auto"/>
            <w:vAlign w:val="center"/>
            <w:hideMark/>
          </w:tcPr>
          <w:p w14:paraId="5674E0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5CC780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6C9683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54678E2" w14:textId="77777777" w:rsidR="00121022" w:rsidRPr="00121022" w:rsidRDefault="00121022" w:rsidP="00FD720B">
            <w:pPr>
              <w:spacing w:after="0" w:line="240" w:lineRule="auto"/>
              <w:rPr>
                <w:rFonts w:eastAsia="Times New Roman" w:cs="Times New Roman"/>
                <w:sz w:val="20"/>
                <w:szCs w:val="20"/>
              </w:rPr>
            </w:pPr>
            <w:bookmarkStart w:id="153" w:name="RANGE!E505"/>
            <w:r w:rsidRPr="00121022">
              <w:rPr>
                <w:rFonts w:eastAsia="Times New Roman" w:cs="Times New Roman"/>
                <w:sz w:val="20"/>
                <w:szCs w:val="20"/>
              </w:rPr>
              <w:t>a) Từ 10.000.000 đồng đến 15.000.000 đồng đối với trung tâm giáo dục nghề nghiệp;</w:t>
            </w:r>
            <w:bookmarkEnd w:id="153"/>
          </w:p>
        </w:tc>
        <w:tc>
          <w:tcPr>
            <w:tcW w:w="227" w:type="pct"/>
            <w:tcBorders>
              <w:top w:val="nil"/>
              <w:left w:val="nil"/>
              <w:bottom w:val="single" w:sz="4" w:space="0" w:color="auto"/>
              <w:right w:val="single" w:sz="4" w:space="0" w:color="auto"/>
            </w:tcBorders>
            <w:shd w:val="clear" w:color="auto" w:fill="auto"/>
            <w:vAlign w:val="center"/>
            <w:hideMark/>
          </w:tcPr>
          <w:p w14:paraId="5B986B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016CF2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4B911D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19229E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0308A2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5.000.000 đồng đến 10.000.000 đồng đối với hành vi sử dụng người dạy nghề giảng dạy các nghề đào tạo dưới 03 (ba) tháng;</w:t>
            </w:r>
          </w:p>
        </w:tc>
        <w:tc>
          <w:tcPr>
            <w:tcW w:w="683" w:type="pct"/>
            <w:vMerge/>
            <w:tcBorders>
              <w:top w:val="nil"/>
              <w:left w:val="single" w:sz="4" w:space="0" w:color="auto"/>
              <w:bottom w:val="single" w:sz="4" w:space="0" w:color="auto"/>
              <w:right w:val="single" w:sz="4" w:space="0" w:color="auto"/>
            </w:tcBorders>
            <w:vAlign w:val="center"/>
            <w:hideMark/>
          </w:tcPr>
          <w:p w14:paraId="4131F88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B58A86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AFD51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21</w:t>
            </w:r>
          </w:p>
        </w:tc>
        <w:tc>
          <w:tcPr>
            <w:tcW w:w="294" w:type="pct"/>
            <w:tcBorders>
              <w:top w:val="nil"/>
              <w:left w:val="nil"/>
              <w:bottom w:val="single" w:sz="4" w:space="0" w:color="auto"/>
              <w:right w:val="single" w:sz="4" w:space="0" w:color="auto"/>
            </w:tcBorders>
            <w:shd w:val="clear" w:color="auto" w:fill="auto"/>
            <w:vAlign w:val="center"/>
            <w:hideMark/>
          </w:tcPr>
          <w:p w14:paraId="633007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449292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461A05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F55B770" w14:textId="77777777" w:rsidR="00121022" w:rsidRPr="00121022" w:rsidRDefault="00121022" w:rsidP="00FD720B">
            <w:pPr>
              <w:spacing w:after="0" w:line="240" w:lineRule="auto"/>
              <w:rPr>
                <w:rFonts w:eastAsia="Times New Roman" w:cs="Times New Roman"/>
                <w:sz w:val="20"/>
                <w:szCs w:val="20"/>
              </w:rPr>
            </w:pPr>
            <w:bookmarkStart w:id="154" w:name="RANGE!E506"/>
            <w:r w:rsidRPr="00121022">
              <w:rPr>
                <w:rFonts w:eastAsia="Times New Roman" w:cs="Times New Roman"/>
                <w:sz w:val="20"/>
                <w:szCs w:val="20"/>
              </w:rPr>
              <w:t>b) Từ 15.000.000 đồng đến 20.000.000 đồng đối với trường trung cấp;</w:t>
            </w:r>
            <w:bookmarkEnd w:id="154"/>
          </w:p>
        </w:tc>
        <w:tc>
          <w:tcPr>
            <w:tcW w:w="227" w:type="pct"/>
            <w:tcBorders>
              <w:top w:val="nil"/>
              <w:left w:val="nil"/>
              <w:bottom w:val="single" w:sz="4" w:space="0" w:color="auto"/>
              <w:right w:val="single" w:sz="4" w:space="0" w:color="auto"/>
            </w:tcBorders>
            <w:shd w:val="clear" w:color="auto" w:fill="auto"/>
            <w:vAlign w:val="center"/>
            <w:hideMark/>
          </w:tcPr>
          <w:p w14:paraId="466B43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1C0434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85B49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1257D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651944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10.000.000 đồng đến 15.000.000 đồng đối với hành vi sử dụng nhà giáo giảng dạy trình độ sơ cấp;</w:t>
            </w:r>
          </w:p>
        </w:tc>
        <w:tc>
          <w:tcPr>
            <w:tcW w:w="683" w:type="pct"/>
            <w:vMerge/>
            <w:tcBorders>
              <w:top w:val="nil"/>
              <w:left w:val="single" w:sz="4" w:space="0" w:color="auto"/>
              <w:bottom w:val="single" w:sz="4" w:space="0" w:color="auto"/>
              <w:right w:val="single" w:sz="4" w:space="0" w:color="auto"/>
            </w:tcBorders>
            <w:vAlign w:val="center"/>
            <w:hideMark/>
          </w:tcPr>
          <w:p w14:paraId="62B16AB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E995B0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34260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21</w:t>
            </w:r>
          </w:p>
        </w:tc>
        <w:tc>
          <w:tcPr>
            <w:tcW w:w="294" w:type="pct"/>
            <w:tcBorders>
              <w:top w:val="nil"/>
              <w:left w:val="nil"/>
              <w:bottom w:val="single" w:sz="4" w:space="0" w:color="auto"/>
              <w:right w:val="single" w:sz="4" w:space="0" w:color="auto"/>
            </w:tcBorders>
            <w:shd w:val="clear" w:color="auto" w:fill="auto"/>
            <w:vAlign w:val="center"/>
            <w:hideMark/>
          </w:tcPr>
          <w:p w14:paraId="44828E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5F9743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490C20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1405615" w14:textId="77777777" w:rsidR="00121022" w:rsidRPr="00121022" w:rsidRDefault="00121022" w:rsidP="00FD720B">
            <w:pPr>
              <w:spacing w:after="0" w:line="240" w:lineRule="auto"/>
              <w:rPr>
                <w:rFonts w:eastAsia="Times New Roman" w:cs="Times New Roman"/>
                <w:sz w:val="20"/>
                <w:szCs w:val="20"/>
              </w:rPr>
            </w:pPr>
            <w:bookmarkStart w:id="155" w:name="RANGE!E507"/>
            <w:r w:rsidRPr="00121022">
              <w:rPr>
                <w:rFonts w:eastAsia="Times New Roman" w:cs="Times New Roman"/>
                <w:sz w:val="20"/>
                <w:szCs w:val="20"/>
              </w:rPr>
              <w:t>c) Từ 20.000.000 đồng đến 30.000.000 đồng đối với trường cao đẳng.</w:t>
            </w:r>
            <w:bookmarkEnd w:id="155"/>
          </w:p>
        </w:tc>
        <w:tc>
          <w:tcPr>
            <w:tcW w:w="227" w:type="pct"/>
            <w:tcBorders>
              <w:top w:val="nil"/>
              <w:left w:val="nil"/>
              <w:bottom w:val="single" w:sz="4" w:space="0" w:color="auto"/>
              <w:right w:val="single" w:sz="4" w:space="0" w:color="auto"/>
            </w:tcBorders>
            <w:shd w:val="clear" w:color="auto" w:fill="auto"/>
            <w:vAlign w:val="center"/>
            <w:hideMark/>
          </w:tcPr>
          <w:p w14:paraId="4C3346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661A47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1927CD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26FBD6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66733D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15.000.000 đồng đến 20.000.000 đồng đối với hành vi sử dụng nhà giáo giảng dạy trình độ trung cấp, trình độ cao đẳng.</w:t>
            </w:r>
          </w:p>
        </w:tc>
        <w:tc>
          <w:tcPr>
            <w:tcW w:w="683" w:type="pct"/>
            <w:vMerge/>
            <w:tcBorders>
              <w:top w:val="nil"/>
              <w:left w:val="single" w:sz="4" w:space="0" w:color="auto"/>
              <w:bottom w:val="single" w:sz="4" w:space="0" w:color="auto"/>
              <w:right w:val="single" w:sz="4" w:space="0" w:color="auto"/>
            </w:tcBorders>
            <w:vAlign w:val="center"/>
            <w:hideMark/>
          </w:tcPr>
          <w:p w14:paraId="603C912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1EE019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C4648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F4EB3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93F0B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2B816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B4E87D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EBD27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299AA9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2D660B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ECBE3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EE992B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40.000.000 đồng đến 50.000.000 đồng đối với hành vi sử dụng nhà giáo không đúng quy định về trình độ chuyên môn hoặc trình độ ngoại ngữ trong giảng dạy chương trình liên kết đào tạo với nước ngoài hoặc giảng dạy chương trình tại cơ sở giáo dục nghề nghiệp có vốn đầu tư nước ngoài tại Việt Nam;</w:t>
            </w:r>
          </w:p>
        </w:tc>
        <w:tc>
          <w:tcPr>
            <w:tcW w:w="683" w:type="pct"/>
            <w:tcBorders>
              <w:top w:val="nil"/>
              <w:left w:val="nil"/>
              <w:bottom w:val="single" w:sz="4" w:space="0" w:color="auto"/>
              <w:right w:val="single" w:sz="4" w:space="0" w:color="auto"/>
            </w:tcBorders>
            <w:shd w:val="clear" w:color="000000" w:fill="FFFFFF"/>
            <w:vAlign w:val="center"/>
            <w:hideMark/>
          </w:tcPr>
          <w:p w14:paraId="51ADC1B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062AD9D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2BF01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4A2AB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F93E8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84C0D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8BB843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CCBF1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270316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3C7382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6722F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5A5D75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Vi phạm quy định về chế độ hợp đồng lao động, thời giờ làm việc, thời giờ nghỉ ngơi đối với nhà giáo làm việc theo chế độ hợp đồng lao động được thực hiện theo quy định của Chính phủ quy định xử phạt vi phạm hành chính lĩnh vực lao động, bảo hiểm xã hội, đưa người lao động Việt Nam đi làm việc ở nước ngoài theo hợp đồng.</w:t>
            </w:r>
          </w:p>
        </w:tc>
        <w:tc>
          <w:tcPr>
            <w:tcW w:w="683" w:type="pct"/>
            <w:tcBorders>
              <w:top w:val="nil"/>
              <w:left w:val="nil"/>
              <w:bottom w:val="single" w:sz="4" w:space="0" w:color="auto"/>
              <w:right w:val="single" w:sz="4" w:space="0" w:color="auto"/>
            </w:tcBorders>
            <w:shd w:val="clear" w:color="000000" w:fill="FFFFFF"/>
            <w:vAlign w:val="center"/>
            <w:hideMark/>
          </w:tcPr>
          <w:p w14:paraId="5643E81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1C0558B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4F435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7B41C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3A508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D3C22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710E2F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DE060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33F5D7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7962B4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AB9EE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A08DB2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Hình thức xử phạt bổ sung: Đình chỉ hoạt động giáo dục nghề nghiệp có thời hạn từ 01 tháng đến 03 tháng đối với hành vi vi phạm quy định tại khoản 3 Điều này.</w:t>
            </w:r>
          </w:p>
        </w:tc>
        <w:tc>
          <w:tcPr>
            <w:tcW w:w="683" w:type="pct"/>
            <w:tcBorders>
              <w:top w:val="nil"/>
              <w:left w:val="nil"/>
              <w:bottom w:val="single" w:sz="4" w:space="0" w:color="auto"/>
              <w:right w:val="single" w:sz="4" w:space="0" w:color="auto"/>
            </w:tcBorders>
            <w:shd w:val="clear" w:color="000000" w:fill="FFFFFF"/>
            <w:vAlign w:val="center"/>
            <w:hideMark/>
          </w:tcPr>
          <w:p w14:paraId="30CBF86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45AC115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42941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21</w:t>
            </w:r>
          </w:p>
        </w:tc>
        <w:tc>
          <w:tcPr>
            <w:tcW w:w="294" w:type="pct"/>
            <w:tcBorders>
              <w:top w:val="nil"/>
              <w:left w:val="nil"/>
              <w:bottom w:val="single" w:sz="4" w:space="0" w:color="auto"/>
              <w:right w:val="single" w:sz="4" w:space="0" w:color="auto"/>
            </w:tcBorders>
            <w:shd w:val="clear" w:color="auto" w:fill="auto"/>
            <w:vAlign w:val="center"/>
            <w:hideMark/>
          </w:tcPr>
          <w:p w14:paraId="0DBE7C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5FADFA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07A5B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115ABC5" w14:textId="77777777" w:rsidR="00121022" w:rsidRPr="00121022" w:rsidRDefault="00121022" w:rsidP="00FD720B">
            <w:pPr>
              <w:spacing w:after="0" w:line="240" w:lineRule="auto"/>
              <w:rPr>
                <w:rFonts w:eastAsia="Times New Roman" w:cs="Times New Roman"/>
                <w:sz w:val="20"/>
                <w:szCs w:val="20"/>
              </w:rPr>
            </w:pPr>
            <w:bookmarkStart w:id="156" w:name="RANGE!E511"/>
            <w:r w:rsidRPr="00121022">
              <w:rPr>
                <w:rFonts w:eastAsia="Times New Roman" w:cs="Times New Roman"/>
                <w:sz w:val="20"/>
                <w:szCs w:val="20"/>
              </w:rPr>
              <w:t>3. Biện pháp khắc phục hậu quả: Buộc bố trí, sử dụng giáo viên, giảng viên đủ tiêu chuẩn để giảng dạy đối với hành vi vi phạm quy định tại Khoản 2 Điều này.</w:t>
            </w:r>
            <w:bookmarkEnd w:id="156"/>
          </w:p>
        </w:tc>
        <w:tc>
          <w:tcPr>
            <w:tcW w:w="227" w:type="pct"/>
            <w:tcBorders>
              <w:top w:val="nil"/>
              <w:left w:val="nil"/>
              <w:bottom w:val="single" w:sz="4" w:space="0" w:color="auto"/>
              <w:right w:val="single" w:sz="4" w:space="0" w:color="auto"/>
            </w:tcBorders>
            <w:shd w:val="clear" w:color="auto" w:fill="auto"/>
            <w:vAlign w:val="center"/>
            <w:hideMark/>
          </w:tcPr>
          <w:p w14:paraId="176B96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156984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0C1049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7F2F3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E7C323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Biện pháp khắc phục hậu quả:</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D9EF1B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bổ sung, cụ thể từng biện pháp khắc phục tương ứng với từng hành vi vi phạm hành chính bảo đảm khắc phục được hậu quả do các hành vi vi phạm hành chính gây ra.</w:t>
            </w:r>
          </w:p>
        </w:tc>
      </w:tr>
      <w:tr w:rsidR="001A3527" w:rsidRPr="00121022" w14:paraId="709E86A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522D7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4AD7F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F09D4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71D48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961A05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1511B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2F92F4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33C75E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02814D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5875B7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ký hợp đồng với nhà giáo thỉnh giảng đối với hành vi vi phạm quy định tại điểm a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24CD3CB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90DB14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CA096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7BB75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D8C6C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F3DED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5D199B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50301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7F4D69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57CCC3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5677A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DD23C7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bố trí, sử dụng nhà giáo đúng định mức giờ giảng, đủ điều kiện, tiêu chuẩn, đúng chuyên ngành được đào tạo đối với hành vi vi phạm quy định tại điểm b khoản 1, khoản 2 và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15675AA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0741B3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D57C1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0AB090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2916B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FD4FD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để bảo đảm tỷ lệ giáo viên, giảng viên cơ hữu trong cơ sở giáo dục nghề nghiệp</w:t>
            </w:r>
          </w:p>
        </w:tc>
        <w:tc>
          <w:tcPr>
            <w:tcW w:w="931" w:type="pct"/>
            <w:tcBorders>
              <w:top w:val="nil"/>
              <w:left w:val="nil"/>
              <w:bottom w:val="single" w:sz="4" w:space="0" w:color="auto"/>
              <w:right w:val="single" w:sz="4" w:space="0" w:color="auto"/>
            </w:tcBorders>
            <w:shd w:val="clear" w:color="auto" w:fill="auto"/>
            <w:vAlign w:val="center"/>
            <w:hideMark/>
          </w:tcPr>
          <w:p w14:paraId="790D79E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50A76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4D6DEF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D8887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9B355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bảo đảm tỷ lệ giáo viên, giảng viên cơ hữu</w:t>
            </w:r>
          </w:p>
        </w:tc>
        <w:tc>
          <w:tcPr>
            <w:tcW w:w="1139" w:type="pct"/>
            <w:tcBorders>
              <w:top w:val="nil"/>
              <w:left w:val="nil"/>
              <w:bottom w:val="single" w:sz="4" w:space="0" w:color="auto"/>
              <w:right w:val="single" w:sz="4" w:space="0" w:color="auto"/>
            </w:tcBorders>
            <w:shd w:val="clear" w:color="000000" w:fill="FFFFFF"/>
            <w:vAlign w:val="center"/>
            <w:hideMark/>
          </w:tcPr>
          <w:p w14:paraId="7FE5ADA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2944D38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34F1176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143FA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77E510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29ACF8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BD6BD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8334E3A" w14:textId="77777777" w:rsidR="00121022" w:rsidRPr="00121022" w:rsidRDefault="00121022" w:rsidP="00FD720B">
            <w:pPr>
              <w:spacing w:after="0" w:line="240" w:lineRule="auto"/>
              <w:rPr>
                <w:rFonts w:eastAsia="Times New Roman" w:cs="Times New Roman"/>
                <w:sz w:val="20"/>
                <w:szCs w:val="20"/>
              </w:rPr>
            </w:pPr>
            <w:bookmarkStart w:id="157" w:name="RANGE!E515"/>
            <w:r w:rsidRPr="00121022">
              <w:rPr>
                <w:rFonts w:eastAsia="Times New Roman" w:cs="Times New Roman"/>
                <w:sz w:val="20"/>
                <w:szCs w:val="20"/>
              </w:rPr>
              <w:t>1. Phạt tiền đối với hành vi vi phạm quy định về tỷ lệ giáo viên, giảng viên cơ hữu của chuyên ngành hoặc nghề đào tạo trong cơ sở giáo dục nghề nghiệp với một trong các mức sau đây:</w:t>
            </w:r>
            <w:bookmarkEnd w:id="157"/>
          </w:p>
        </w:tc>
        <w:tc>
          <w:tcPr>
            <w:tcW w:w="227" w:type="pct"/>
            <w:tcBorders>
              <w:top w:val="nil"/>
              <w:left w:val="nil"/>
              <w:bottom w:val="single" w:sz="4" w:space="0" w:color="auto"/>
              <w:right w:val="single" w:sz="4" w:space="0" w:color="auto"/>
            </w:tcBorders>
            <w:shd w:val="clear" w:color="auto" w:fill="auto"/>
            <w:vAlign w:val="center"/>
            <w:hideMark/>
          </w:tcPr>
          <w:p w14:paraId="534CC5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43524A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70F40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F1DDF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806CF1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đối với hành vi không bảo đảm tỷ lệ giáo viên, giảng viên cơ hữu theo từng ngành, nghề đào tạo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843326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a khoản 1 Điều 20 Nghị định số 79/2015/NĐ-CP.</w:t>
            </w:r>
            <w:r w:rsidRPr="00121022">
              <w:rPr>
                <w:rFonts w:eastAsia="Times New Roman" w:cs="Times New Roman"/>
                <w:sz w:val="20"/>
                <w:szCs w:val="20"/>
              </w:rPr>
              <w:br/>
              <w:t>- Điều chỉnh đối tượng xác định sai phạm để xử phạt vi phạm hành chính từ cơ sở giáo dục nghề nghiệp thành trình độ đào tạo.</w:t>
            </w:r>
          </w:p>
        </w:tc>
      </w:tr>
      <w:tr w:rsidR="001A3527" w:rsidRPr="00121022" w14:paraId="4BBA32C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1B5B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5486A7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4CDDF3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79CB8B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0A7B5D0" w14:textId="77777777" w:rsidR="00121022" w:rsidRPr="00121022" w:rsidRDefault="00121022" w:rsidP="00FD720B">
            <w:pPr>
              <w:spacing w:after="0" w:line="240" w:lineRule="auto"/>
              <w:rPr>
                <w:rFonts w:eastAsia="Times New Roman" w:cs="Times New Roman"/>
                <w:sz w:val="20"/>
                <w:szCs w:val="20"/>
              </w:rPr>
            </w:pPr>
            <w:bookmarkStart w:id="158" w:name="RANGE!E516"/>
            <w:r w:rsidRPr="00121022">
              <w:rPr>
                <w:rFonts w:eastAsia="Times New Roman" w:cs="Times New Roman"/>
                <w:sz w:val="20"/>
                <w:szCs w:val="20"/>
              </w:rPr>
              <w:t>a) Từ 5.000.000 đồng đến 10.000.000 đồng đối với trung tâm giáo dục nghề nghiệp;</w:t>
            </w:r>
            <w:bookmarkEnd w:id="158"/>
          </w:p>
        </w:tc>
        <w:tc>
          <w:tcPr>
            <w:tcW w:w="227" w:type="pct"/>
            <w:tcBorders>
              <w:top w:val="nil"/>
              <w:left w:val="nil"/>
              <w:bottom w:val="single" w:sz="4" w:space="0" w:color="auto"/>
              <w:right w:val="single" w:sz="4" w:space="0" w:color="auto"/>
            </w:tcBorders>
            <w:shd w:val="clear" w:color="auto" w:fill="auto"/>
            <w:vAlign w:val="center"/>
            <w:hideMark/>
          </w:tcPr>
          <w:p w14:paraId="0CF6AC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6E3DDC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6316C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41278D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55DD54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5.000.000 đồng đến 10.000.000 đồng đối với đào tạo trình độ sơ cấp;</w:t>
            </w:r>
          </w:p>
        </w:tc>
        <w:tc>
          <w:tcPr>
            <w:tcW w:w="683" w:type="pct"/>
            <w:vMerge/>
            <w:tcBorders>
              <w:top w:val="nil"/>
              <w:left w:val="single" w:sz="4" w:space="0" w:color="auto"/>
              <w:bottom w:val="single" w:sz="4" w:space="0" w:color="auto"/>
              <w:right w:val="single" w:sz="4" w:space="0" w:color="auto"/>
            </w:tcBorders>
            <w:vAlign w:val="center"/>
            <w:hideMark/>
          </w:tcPr>
          <w:p w14:paraId="1BCABCD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E288C3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13A02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699154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076227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5B991E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C4210A1" w14:textId="77777777" w:rsidR="00121022" w:rsidRPr="00121022" w:rsidRDefault="00121022" w:rsidP="00FD720B">
            <w:pPr>
              <w:spacing w:after="0" w:line="240" w:lineRule="auto"/>
              <w:rPr>
                <w:rFonts w:eastAsia="Times New Roman" w:cs="Times New Roman"/>
                <w:sz w:val="20"/>
                <w:szCs w:val="20"/>
              </w:rPr>
            </w:pPr>
            <w:bookmarkStart w:id="159" w:name="RANGE!E517"/>
            <w:r w:rsidRPr="00121022">
              <w:rPr>
                <w:rFonts w:eastAsia="Times New Roman" w:cs="Times New Roman"/>
                <w:sz w:val="20"/>
                <w:szCs w:val="20"/>
              </w:rPr>
              <w:t>b) Từ 10.000.000 đồng đến 20.000.000 đồng đối với trường trung cấp;</w:t>
            </w:r>
            <w:bookmarkEnd w:id="159"/>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14:paraId="2D84AC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5CC5E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1C4ABA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79F08D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vMerge w:val="restart"/>
            <w:tcBorders>
              <w:top w:val="nil"/>
              <w:left w:val="single" w:sz="4" w:space="0" w:color="auto"/>
              <w:bottom w:val="single" w:sz="4" w:space="0" w:color="auto"/>
              <w:right w:val="single" w:sz="4" w:space="0" w:color="auto"/>
            </w:tcBorders>
            <w:shd w:val="clear" w:color="000000" w:fill="FFFFFF"/>
            <w:vAlign w:val="center"/>
            <w:hideMark/>
          </w:tcPr>
          <w:p w14:paraId="1C723F9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10.000.000 đồng đến 20.000.000 đồng đối với đào tạo trình độ trung cấp, cao đẳng.</w:t>
            </w:r>
          </w:p>
        </w:tc>
        <w:tc>
          <w:tcPr>
            <w:tcW w:w="683" w:type="pct"/>
            <w:vMerge/>
            <w:tcBorders>
              <w:top w:val="nil"/>
              <w:left w:val="single" w:sz="4" w:space="0" w:color="auto"/>
              <w:bottom w:val="single" w:sz="4" w:space="0" w:color="auto"/>
              <w:right w:val="single" w:sz="4" w:space="0" w:color="auto"/>
            </w:tcBorders>
            <w:vAlign w:val="center"/>
            <w:hideMark/>
          </w:tcPr>
          <w:p w14:paraId="65FDA17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79927F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4977A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20</w:t>
            </w:r>
          </w:p>
        </w:tc>
        <w:tc>
          <w:tcPr>
            <w:tcW w:w="294" w:type="pct"/>
            <w:tcBorders>
              <w:top w:val="nil"/>
              <w:left w:val="nil"/>
              <w:bottom w:val="single" w:sz="4" w:space="0" w:color="auto"/>
              <w:right w:val="single" w:sz="4" w:space="0" w:color="auto"/>
            </w:tcBorders>
            <w:shd w:val="clear" w:color="auto" w:fill="auto"/>
            <w:vAlign w:val="center"/>
            <w:hideMark/>
          </w:tcPr>
          <w:p w14:paraId="423B22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71B01C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0C32E5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7A74AC9" w14:textId="77777777" w:rsidR="00121022" w:rsidRPr="00121022" w:rsidRDefault="00121022" w:rsidP="00FD720B">
            <w:pPr>
              <w:spacing w:after="0" w:line="240" w:lineRule="auto"/>
              <w:rPr>
                <w:rFonts w:eastAsia="Times New Roman" w:cs="Times New Roman"/>
                <w:sz w:val="20"/>
                <w:szCs w:val="20"/>
              </w:rPr>
            </w:pPr>
            <w:bookmarkStart w:id="160" w:name="RANGE!E518"/>
            <w:r w:rsidRPr="00121022">
              <w:rPr>
                <w:rFonts w:eastAsia="Times New Roman" w:cs="Times New Roman"/>
                <w:sz w:val="20"/>
                <w:szCs w:val="20"/>
              </w:rPr>
              <w:t>c) Từ 20.000.000 đồng đến 30.000.000 đồng đối với trường cao đẳng.</w:t>
            </w:r>
            <w:bookmarkEnd w:id="160"/>
          </w:p>
        </w:tc>
        <w:tc>
          <w:tcPr>
            <w:tcW w:w="227" w:type="pct"/>
            <w:vMerge/>
            <w:tcBorders>
              <w:top w:val="nil"/>
              <w:left w:val="single" w:sz="4" w:space="0" w:color="auto"/>
              <w:bottom w:val="single" w:sz="4" w:space="0" w:color="auto"/>
              <w:right w:val="single" w:sz="4" w:space="0" w:color="auto"/>
            </w:tcBorders>
            <w:vAlign w:val="center"/>
            <w:hideMark/>
          </w:tcPr>
          <w:p w14:paraId="07ECBBEB"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FF1D102"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1AEBFAC4"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69FFFE27"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1CC60CEA"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74EA325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4C0822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99E0C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20</w:t>
            </w:r>
          </w:p>
        </w:tc>
        <w:tc>
          <w:tcPr>
            <w:tcW w:w="294" w:type="pct"/>
            <w:tcBorders>
              <w:top w:val="nil"/>
              <w:left w:val="nil"/>
              <w:bottom w:val="single" w:sz="4" w:space="0" w:color="auto"/>
              <w:right w:val="single" w:sz="4" w:space="0" w:color="auto"/>
            </w:tcBorders>
            <w:shd w:val="clear" w:color="auto" w:fill="auto"/>
            <w:vAlign w:val="center"/>
            <w:hideMark/>
          </w:tcPr>
          <w:p w14:paraId="2F474E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5D92F1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9514B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ECB991D" w14:textId="77777777" w:rsidR="00121022" w:rsidRPr="00121022" w:rsidRDefault="00121022" w:rsidP="00FD720B">
            <w:pPr>
              <w:spacing w:after="0" w:line="240" w:lineRule="auto"/>
              <w:rPr>
                <w:rFonts w:eastAsia="Times New Roman" w:cs="Times New Roman"/>
                <w:sz w:val="20"/>
                <w:szCs w:val="20"/>
              </w:rPr>
            </w:pPr>
            <w:bookmarkStart w:id="161" w:name="RANGE!E519"/>
            <w:r w:rsidRPr="00121022">
              <w:rPr>
                <w:rFonts w:eastAsia="Times New Roman" w:cs="Times New Roman"/>
                <w:sz w:val="20"/>
                <w:szCs w:val="20"/>
              </w:rPr>
              <w:t>2. Biện pháp khắc phục hậu quả: Buộc bố trí đủ giáo viên, giảng viên cơ hữu đúng tỷ lệ quy định đối với hành vi vi phạm quy định tại Khoản 1 Điều này.</w:t>
            </w:r>
            <w:bookmarkEnd w:id="161"/>
          </w:p>
        </w:tc>
        <w:tc>
          <w:tcPr>
            <w:tcW w:w="227" w:type="pct"/>
            <w:tcBorders>
              <w:top w:val="nil"/>
              <w:left w:val="nil"/>
              <w:bottom w:val="single" w:sz="4" w:space="0" w:color="auto"/>
              <w:right w:val="single" w:sz="4" w:space="0" w:color="auto"/>
            </w:tcBorders>
            <w:shd w:val="clear" w:color="auto" w:fill="auto"/>
            <w:vAlign w:val="center"/>
            <w:hideMark/>
          </w:tcPr>
          <w:p w14:paraId="13BDDF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762B76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C6BAA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969E5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E86730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Biện pháp khắc phục hậu quả: Buộc bố trí đủ nhà giáo cơ hữu giảng dạy theo từng ngành, nghề đối với hành vi vi phạm quy định tại khoản 1 Điều này.</w:t>
            </w:r>
          </w:p>
        </w:tc>
        <w:tc>
          <w:tcPr>
            <w:tcW w:w="683" w:type="pct"/>
            <w:tcBorders>
              <w:top w:val="nil"/>
              <w:left w:val="nil"/>
              <w:bottom w:val="single" w:sz="4" w:space="0" w:color="auto"/>
              <w:right w:val="single" w:sz="4" w:space="0" w:color="auto"/>
            </w:tcBorders>
            <w:shd w:val="clear" w:color="000000" w:fill="FFFFFF"/>
            <w:vAlign w:val="center"/>
            <w:hideMark/>
          </w:tcPr>
          <w:p w14:paraId="06F6CA6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2 Điều 20 Nghị định số 79/2015/NĐ-CP.</w:t>
            </w:r>
          </w:p>
        </w:tc>
      </w:tr>
      <w:tr w:rsidR="001A3527" w:rsidRPr="00121022" w14:paraId="6F53312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84DE1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4EDA0C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E0FA9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9E37B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chính sách đối với giáo viên, giảng viên</w:t>
            </w:r>
          </w:p>
        </w:tc>
        <w:tc>
          <w:tcPr>
            <w:tcW w:w="931" w:type="pct"/>
            <w:tcBorders>
              <w:top w:val="nil"/>
              <w:left w:val="nil"/>
              <w:bottom w:val="single" w:sz="4" w:space="0" w:color="auto"/>
              <w:right w:val="single" w:sz="4" w:space="0" w:color="auto"/>
            </w:tcBorders>
            <w:shd w:val="clear" w:color="auto" w:fill="auto"/>
            <w:vAlign w:val="center"/>
            <w:hideMark/>
          </w:tcPr>
          <w:p w14:paraId="071388C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3731C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21FDF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BC59D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728E7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741548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70545BD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Điều này.</w:t>
            </w:r>
          </w:p>
        </w:tc>
      </w:tr>
      <w:tr w:rsidR="001A3527" w:rsidRPr="00121022" w14:paraId="247A7C3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59253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399A52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7063B1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B932F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895001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3.000.000 đồng đến 5.000.000 đồng đối với hành vi không thực hiện đúng quy định về bồi dưỡng chuyên môn, nghiệp vụ; bố trí thời gian thực tập tại doanh nghiệp đối với giáo viên, giảng viên.</w:t>
            </w:r>
          </w:p>
        </w:tc>
        <w:tc>
          <w:tcPr>
            <w:tcW w:w="227" w:type="pct"/>
            <w:tcBorders>
              <w:top w:val="nil"/>
              <w:left w:val="nil"/>
              <w:bottom w:val="single" w:sz="4" w:space="0" w:color="auto"/>
              <w:right w:val="single" w:sz="4" w:space="0" w:color="auto"/>
            </w:tcBorders>
            <w:shd w:val="clear" w:color="auto" w:fill="auto"/>
            <w:vAlign w:val="center"/>
            <w:hideMark/>
          </w:tcPr>
          <w:p w14:paraId="2730EB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AD172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7019F0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E3993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1E0E5B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5BD8BA9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CAEBA5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9FCD3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22</w:t>
            </w:r>
          </w:p>
        </w:tc>
        <w:tc>
          <w:tcPr>
            <w:tcW w:w="294" w:type="pct"/>
            <w:tcBorders>
              <w:top w:val="nil"/>
              <w:left w:val="nil"/>
              <w:bottom w:val="single" w:sz="4" w:space="0" w:color="auto"/>
              <w:right w:val="single" w:sz="4" w:space="0" w:color="auto"/>
            </w:tcBorders>
            <w:shd w:val="clear" w:color="auto" w:fill="auto"/>
            <w:vAlign w:val="center"/>
            <w:hideMark/>
          </w:tcPr>
          <w:p w14:paraId="435171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267984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ECF4A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16D8A2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Biện pháp khắc phục hậu quả: Buộc thực hiện đúng quy định về bồi dưỡng chuyên môn, nghiệp vụ; bố trí thực tập tại doanh nghiệp cho giáo viên, giảng viên đối với hành vi vi phạm quy định tại Khoản 1 Điều này.</w:t>
            </w:r>
          </w:p>
        </w:tc>
        <w:tc>
          <w:tcPr>
            <w:tcW w:w="227" w:type="pct"/>
            <w:tcBorders>
              <w:top w:val="nil"/>
              <w:left w:val="nil"/>
              <w:bottom w:val="single" w:sz="4" w:space="0" w:color="auto"/>
              <w:right w:val="single" w:sz="4" w:space="0" w:color="auto"/>
            </w:tcBorders>
            <w:shd w:val="clear" w:color="auto" w:fill="auto"/>
            <w:vAlign w:val="center"/>
            <w:hideMark/>
          </w:tcPr>
          <w:p w14:paraId="325ABB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DE4D2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E6346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18743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D22220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117F536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CFC2E8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62F1F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8DE1C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BEB50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D7EDE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730C94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5A627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26</w:t>
            </w:r>
          </w:p>
        </w:tc>
        <w:tc>
          <w:tcPr>
            <w:tcW w:w="294" w:type="pct"/>
            <w:tcBorders>
              <w:top w:val="nil"/>
              <w:left w:val="nil"/>
              <w:bottom w:val="single" w:sz="4" w:space="0" w:color="auto"/>
              <w:right w:val="single" w:sz="4" w:space="0" w:color="auto"/>
            </w:tcBorders>
            <w:shd w:val="clear" w:color="auto" w:fill="auto"/>
            <w:vAlign w:val="center"/>
            <w:hideMark/>
          </w:tcPr>
          <w:p w14:paraId="624CAF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2F690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81E02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Vi phạm quy định về bảo đảm tỷ lệ học sinh, sinh viên trên </w:t>
            </w:r>
            <w:r w:rsidRPr="00121022">
              <w:rPr>
                <w:rFonts w:eastAsia="Times New Roman" w:cs="Times New Roman"/>
                <w:sz w:val="20"/>
                <w:szCs w:val="20"/>
              </w:rPr>
              <w:lastRenderedPageBreak/>
              <w:t>giáo viên, giảng viên</w:t>
            </w:r>
          </w:p>
        </w:tc>
        <w:tc>
          <w:tcPr>
            <w:tcW w:w="1139" w:type="pct"/>
            <w:tcBorders>
              <w:top w:val="nil"/>
              <w:left w:val="nil"/>
              <w:bottom w:val="single" w:sz="4" w:space="0" w:color="auto"/>
              <w:right w:val="single" w:sz="4" w:space="0" w:color="auto"/>
            </w:tcBorders>
            <w:shd w:val="clear" w:color="000000" w:fill="FFFFFF"/>
            <w:vAlign w:val="center"/>
            <w:hideMark/>
          </w:tcPr>
          <w:p w14:paraId="7256D0F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79C949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Điều này.</w:t>
            </w:r>
          </w:p>
        </w:tc>
      </w:tr>
      <w:tr w:rsidR="001A3527" w:rsidRPr="00121022" w14:paraId="7DFF9F7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192DA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9C3DD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A1EA4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49E8F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2007BA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79576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26</w:t>
            </w:r>
          </w:p>
        </w:tc>
        <w:tc>
          <w:tcPr>
            <w:tcW w:w="294" w:type="pct"/>
            <w:tcBorders>
              <w:top w:val="nil"/>
              <w:left w:val="nil"/>
              <w:bottom w:val="single" w:sz="4" w:space="0" w:color="auto"/>
              <w:right w:val="single" w:sz="4" w:space="0" w:color="auto"/>
            </w:tcBorders>
            <w:shd w:val="clear" w:color="auto" w:fill="auto"/>
            <w:vAlign w:val="center"/>
            <w:hideMark/>
          </w:tcPr>
          <w:p w14:paraId="3BF051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0D6770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4645A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8E2DE5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đối với hành vi không bảo đảm tỷ lệ học sinh, sinh viên trên giáo viên, giảng viên theo các mức phạt sau:</w:t>
            </w:r>
          </w:p>
        </w:tc>
        <w:tc>
          <w:tcPr>
            <w:tcW w:w="683" w:type="pct"/>
            <w:vMerge/>
            <w:tcBorders>
              <w:top w:val="nil"/>
              <w:left w:val="single" w:sz="4" w:space="0" w:color="auto"/>
              <w:bottom w:val="single" w:sz="4" w:space="0" w:color="auto"/>
              <w:right w:val="single" w:sz="4" w:space="0" w:color="auto"/>
            </w:tcBorders>
            <w:vAlign w:val="center"/>
            <w:hideMark/>
          </w:tcPr>
          <w:p w14:paraId="2278591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6E9114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296D5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F98E8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80AC1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FB859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E3CB07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94BC6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26</w:t>
            </w:r>
          </w:p>
        </w:tc>
        <w:tc>
          <w:tcPr>
            <w:tcW w:w="294" w:type="pct"/>
            <w:tcBorders>
              <w:top w:val="nil"/>
              <w:left w:val="nil"/>
              <w:bottom w:val="single" w:sz="4" w:space="0" w:color="auto"/>
              <w:right w:val="single" w:sz="4" w:space="0" w:color="auto"/>
            </w:tcBorders>
            <w:shd w:val="clear" w:color="auto" w:fill="auto"/>
            <w:vAlign w:val="center"/>
            <w:hideMark/>
          </w:tcPr>
          <w:p w14:paraId="0AFD09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2872A1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50A825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DB1657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5.000.000 đồng đến 10.000.000 đồng đối với vi phạm tỷ lệ học sinh, sinh viên trên giáo viên, giảng viên vượt từ 30% đến dưới 50%;</w:t>
            </w:r>
          </w:p>
        </w:tc>
        <w:tc>
          <w:tcPr>
            <w:tcW w:w="683" w:type="pct"/>
            <w:vMerge/>
            <w:tcBorders>
              <w:top w:val="nil"/>
              <w:left w:val="single" w:sz="4" w:space="0" w:color="auto"/>
              <w:bottom w:val="single" w:sz="4" w:space="0" w:color="auto"/>
              <w:right w:val="single" w:sz="4" w:space="0" w:color="auto"/>
            </w:tcBorders>
            <w:vAlign w:val="center"/>
            <w:hideMark/>
          </w:tcPr>
          <w:p w14:paraId="798FA63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978961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647D3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C7BCE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4AC82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91819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C9B41B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B353E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26</w:t>
            </w:r>
          </w:p>
        </w:tc>
        <w:tc>
          <w:tcPr>
            <w:tcW w:w="294" w:type="pct"/>
            <w:tcBorders>
              <w:top w:val="nil"/>
              <w:left w:val="nil"/>
              <w:bottom w:val="single" w:sz="4" w:space="0" w:color="auto"/>
              <w:right w:val="single" w:sz="4" w:space="0" w:color="auto"/>
            </w:tcBorders>
            <w:shd w:val="clear" w:color="auto" w:fill="auto"/>
            <w:vAlign w:val="center"/>
            <w:hideMark/>
          </w:tcPr>
          <w:p w14:paraId="549A95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9737B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E6321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C12AE7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10.000.000 đồng đến 20.000.000 đồng đối với vi phạm tỷ lệ học sinh, sinh viên trên giáo viên, giảng viên vượt từ 50% đến dưới 100%;</w:t>
            </w:r>
          </w:p>
        </w:tc>
        <w:tc>
          <w:tcPr>
            <w:tcW w:w="683" w:type="pct"/>
            <w:vMerge/>
            <w:tcBorders>
              <w:top w:val="nil"/>
              <w:left w:val="single" w:sz="4" w:space="0" w:color="auto"/>
              <w:bottom w:val="single" w:sz="4" w:space="0" w:color="auto"/>
              <w:right w:val="single" w:sz="4" w:space="0" w:color="auto"/>
            </w:tcBorders>
            <w:vAlign w:val="center"/>
            <w:hideMark/>
          </w:tcPr>
          <w:p w14:paraId="23BD1FC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859760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223D6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3EF02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33E46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71EC5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27BD2A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34C62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26</w:t>
            </w:r>
          </w:p>
        </w:tc>
        <w:tc>
          <w:tcPr>
            <w:tcW w:w="294" w:type="pct"/>
            <w:tcBorders>
              <w:top w:val="nil"/>
              <w:left w:val="nil"/>
              <w:bottom w:val="single" w:sz="4" w:space="0" w:color="auto"/>
              <w:right w:val="single" w:sz="4" w:space="0" w:color="auto"/>
            </w:tcBorders>
            <w:shd w:val="clear" w:color="auto" w:fill="auto"/>
            <w:vAlign w:val="center"/>
            <w:hideMark/>
          </w:tcPr>
          <w:p w14:paraId="445AEC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F3C8C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00DCA0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AF327D9" w14:textId="77777777" w:rsidR="00121022" w:rsidRPr="00121022" w:rsidRDefault="00121022" w:rsidP="007B79EA">
            <w:pPr>
              <w:spacing w:after="0" w:line="240" w:lineRule="auto"/>
              <w:rPr>
                <w:rFonts w:eastAsia="Times New Roman" w:cs="Times New Roman"/>
                <w:sz w:val="20"/>
                <w:szCs w:val="20"/>
              </w:rPr>
            </w:pPr>
            <w:r w:rsidRPr="00121022">
              <w:rPr>
                <w:rFonts w:eastAsia="Times New Roman" w:cs="Times New Roman"/>
                <w:sz w:val="20"/>
                <w:szCs w:val="20"/>
              </w:rPr>
              <w:t>c) Phạt tiền từ 20.000.000 đồng đến 40.000.000 đồng đối với vi phạm tỷ lệ học sinh, sinh viên trên giáo viên, giảng viên vượt từ 100% trở lên.</w:t>
            </w:r>
          </w:p>
        </w:tc>
        <w:tc>
          <w:tcPr>
            <w:tcW w:w="683" w:type="pct"/>
            <w:vMerge/>
            <w:tcBorders>
              <w:top w:val="nil"/>
              <w:left w:val="single" w:sz="4" w:space="0" w:color="auto"/>
              <w:bottom w:val="single" w:sz="4" w:space="0" w:color="auto"/>
              <w:right w:val="single" w:sz="4" w:space="0" w:color="auto"/>
            </w:tcBorders>
            <w:vAlign w:val="center"/>
            <w:hideMark/>
          </w:tcPr>
          <w:p w14:paraId="4D4C6F5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13363C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B12AD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69642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D92E9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81E28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7F8B78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BA61D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26</w:t>
            </w:r>
          </w:p>
        </w:tc>
        <w:tc>
          <w:tcPr>
            <w:tcW w:w="294" w:type="pct"/>
            <w:tcBorders>
              <w:top w:val="nil"/>
              <w:left w:val="nil"/>
              <w:bottom w:val="single" w:sz="4" w:space="0" w:color="auto"/>
              <w:right w:val="single" w:sz="4" w:space="0" w:color="auto"/>
            </w:tcBorders>
            <w:shd w:val="clear" w:color="auto" w:fill="auto"/>
            <w:vAlign w:val="center"/>
            <w:hideMark/>
          </w:tcPr>
          <w:p w14:paraId="6ED4CD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4E436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1FD4B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D3CF08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Biện pháp xử phạt bổ sung: Đình chỉ hoạt động giáo dục nghề nghiệp có thời hạn từ 03 tháng đến 06 tháng đối hành vi vi phạm quy định tại điểm c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45E444E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24EC2E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B877C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7B924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4A779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7E1B2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87F625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9EB91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26</w:t>
            </w:r>
          </w:p>
        </w:tc>
        <w:tc>
          <w:tcPr>
            <w:tcW w:w="294" w:type="pct"/>
            <w:tcBorders>
              <w:top w:val="nil"/>
              <w:left w:val="nil"/>
              <w:bottom w:val="single" w:sz="4" w:space="0" w:color="auto"/>
              <w:right w:val="single" w:sz="4" w:space="0" w:color="auto"/>
            </w:tcBorders>
            <w:shd w:val="clear" w:color="auto" w:fill="auto"/>
            <w:vAlign w:val="center"/>
            <w:hideMark/>
          </w:tcPr>
          <w:p w14:paraId="4D4AC6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8B027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8D611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76B6E0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Biện pháp khắc phục hậu quả: Buộc bảo đảm tỷ lệ học sinh, sinh viên trên giáo viên, giảng viên theo quy định đối với hành vi vi phạm quy định tại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2F68609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E5DC38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2989C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3B68A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CEDDB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BFC32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5222EA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B649A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7D8724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47E9F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8AC57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Xúc phạm danh dự, nhân phẩm, xâm phạm thân thể nhà </w:t>
            </w:r>
            <w:r w:rsidRPr="00121022">
              <w:rPr>
                <w:rFonts w:eastAsia="Times New Roman" w:cs="Times New Roman"/>
                <w:sz w:val="20"/>
                <w:szCs w:val="20"/>
              </w:rPr>
              <w:lastRenderedPageBreak/>
              <w:t>giáo, cán bộ quản lý, viên chức, nhân viên, người lao động trong cơ sở giáo dục nghề nghiệp; vi phạm quy định về chính sách, đánh giá, xếp loại đối với nhà giáo</w:t>
            </w:r>
          </w:p>
        </w:tc>
        <w:tc>
          <w:tcPr>
            <w:tcW w:w="1139" w:type="pct"/>
            <w:tcBorders>
              <w:top w:val="nil"/>
              <w:left w:val="nil"/>
              <w:bottom w:val="single" w:sz="4" w:space="0" w:color="auto"/>
              <w:right w:val="single" w:sz="4" w:space="0" w:color="auto"/>
            </w:tcBorders>
            <w:shd w:val="clear" w:color="000000" w:fill="FFFFFF"/>
            <w:vAlign w:val="center"/>
            <w:hideMark/>
          </w:tcPr>
          <w:p w14:paraId="1693D32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017712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Điều này.</w:t>
            </w:r>
          </w:p>
        </w:tc>
      </w:tr>
      <w:tr w:rsidR="001A3527" w:rsidRPr="00121022" w14:paraId="5A27E66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E231F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48535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559D7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2B333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FC4FB8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2F328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05651C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2FD73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043CD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42D0B6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5.000.000 đồng đến 10.000.000 đồng đối với hành vi xúc phạm danh dự, nhân phẩm; xâm phạm thân thể nhà giáo, cán bộ quản lý, viên chức, nhân viên, người lao động trong cơ sở giáo dục nghề nghiệp nhưng chưa đến mức truy cứu trách nhiệm hình sự.</w:t>
            </w:r>
          </w:p>
        </w:tc>
        <w:tc>
          <w:tcPr>
            <w:tcW w:w="683" w:type="pct"/>
            <w:vMerge/>
            <w:tcBorders>
              <w:top w:val="nil"/>
              <w:left w:val="single" w:sz="4" w:space="0" w:color="auto"/>
              <w:bottom w:val="single" w:sz="4" w:space="0" w:color="auto"/>
              <w:right w:val="single" w:sz="4" w:space="0" w:color="auto"/>
            </w:tcBorders>
            <w:vAlign w:val="center"/>
            <w:hideMark/>
          </w:tcPr>
          <w:p w14:paraId="2F1BD78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C02AF1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7BDE1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A8638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A3564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D4E07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577DE0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28CFD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25F133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314CF9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11E37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F44CB6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10.000.000 đồng đến 15.000.000 đồng đối với hành vi vi phạm về chính sách đối với nhà giáo.</w:t>
            </w:r>
          </w:p>
        </w:tc>
        <w:tc>
          <w:tcPr>
            <w:tcW w:w="683" w:type="pct"/>
            <w:vMerge/>
            <w:tcBorders>
              <w:top w:val="nil"/>
              <w:left w:val="single" w:sz="4" w:space="0" w:color="auto"/>
              <w:bottom w:val="single" w:sz="4" w:space="0" w:color="auto"/>
              <w:right w:val="single" w:sz="4" w:space="0" w:color="auto"/>
            </w:tcBorders>
            <w:vAlign w:val="center"/>
            <w:hideMark/>
          </w:tcPr>
          <w:p w14:paraId="7D3BD90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76C1FB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E052B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76595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F1A77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579D5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DF0A55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40356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0F1704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0118C8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EC87C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C67931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3. Phạt tiền từ 15.000.000 đồng đến 20.000.000 đồng đối với hành vi không thực hiện đánh giá, xếp loại; xây dựng kế hoạch, tổ chức đào tạo, bồi dưỡng </w:t>
            </w:r>
            <w:r w:rsidRPr="00121022">
              <w:rPr>
                <w:rFonts w:eastAsia="Times New Roman" w:cs="Times New Roman"/>
                <w:sz w:val="20"/>
                <w:szCs w:val="20"/>
              </w:rPr>
              <w:lastRenderedPageBreak/>
              <w:t>chuyên môn, nghiệp vụ; bố trí thời gian thực tập tại doanh nghiệp, cơ quan chuyên môn đối với nhà giáo.</w:t>
            </w:r>
          </w:p>
        </w:tc>
        <w:tc>
          <w:tcPr>
            <w:tcW w:w="683" w:type="pct"/>
            <w:vMerge/>
            <w:tcBorders>
              <w:top w:val="nil"/>
              <w:left w:val="single" w:sz="4" w:space="0" w:color="auto"/>
              <w:bottom w:val="single" w:sz="4" w:space="0" w:color="auto"/>
              <w:right w:val="single" w:sz="4" w:space="0" w:color="auto"/>
            </w:tcBorders>
            <w:vAlign w:val="center"/>
            <w:hideMark/>
          </w:tcPr>
          <w:p w14:paraId="0C83CD6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417998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A08AE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A169A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02C43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D2F89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3C32C7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18CA1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7B14CD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682CFD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11263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98EEC4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Biện pháp khắc phục hậu quả:</w:t>
            </w:r>
          </w:p>
        </w:tc>
        <w:tc>
          <w:tcPr>
            <w:tcW w:w="683" w:type="pct"/>
            <w:vMerge/>
            <w:tcBorders>
              <w:top w:val="nil"/>
              <w:left w:val="single" w:sz="4" w:space="0" w:color="auto"/>
              <w:bottom w:val="single" w:sz="4" w:space="0" w:color="auto"/>
              <w:right w:val="single" w:sz="4" w:space="0" w:color="auto"/>
            </w:tcBorders>
            <w:vAlign w:val="center"/>
            <w:hideMark/>
          </w:tcPr>
          <w:p w14:paraId="5B0C5B4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B79CDF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86A84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9651B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6E2F2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B7DAC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F471E3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65E4E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3AF301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179B4E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C1DA9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90832B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xin lỗi công khai người bị xúc phạm danh dự, nhân phẩm; xâm phạm thân thể đối với hành vi vi phạm quy định tại khoản 1 Điều này, trừ trường hợp người bị xúc phạm danh dự, nhân phẩm; xâm phạm thân thể có yêu cầu không xin lỗi công khai;</w:t>
            </w:r>
          </w:p>
        </w:tc>
        <w:tc>
          <w:tcPr>
            <w:tcW w:w="683" w:type="pct"/>
            <w:vMerge/>
            <w:tcBorders>
              <w:top w:val="nil"/>
              <w:left w:val="single" w:sz="4" w:space="0" w:color="auto"/>
              <w:bottom w:val="single" w:sz="4" w:space="0" w:color="auto"/>
              <w:right w:val="single" w:sz="4" w:space="0" w:color="auto"/>
            </w:tcBorders>
            <w:vAlign w:val="center"/>
            <w:hideMark/>
          </w:tcPr>
          <w:p w14:paraId="2A8F032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56EDFE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AE000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E918A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07FEA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66269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877CEF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74CA3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6225FB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663760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757EA6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6C69B0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thực hiện đúng quy định về chính sách đối với nhà giáo đối với hành vi vi phạm quy định tại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5C3702A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5F2B05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9912D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18142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6D170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BDF74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680860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BA29D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588A95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57871C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7552BA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1D273B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đánh giá xếp loại; xây dựng kế hoạch, tổ chức đào tạo, bồi dưỡng chuyên môn, nghiệp vụ; bố trí thực tập tại doanh nghiệp, cơ quan chuyên môn cho nhà giáo đối với hành vi vi phạm quy định tại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01AE475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B00B3C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A64CA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27BE55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BE118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5649B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quản lý hồ sơ người học</w:t>
            </w:r>
          </w:p>
        </w:tc>
        <w:tc>
          <w:tcPr>
            <w:tcW w:w="931" w:type="pct"/>
            <w:tcBorders>
              <w:top w:val="nil"/>
              <w:left w:val="nil"/>
              <w:bottom w:val="single" w:sz="4" w:space="0" w:color="auto"/>
              <w:right w:val="single" w:sz="4" w:space="0" w:color="auto"/>
            </w:tcBorders>
            <w:shd w:val="clear" w:color="auto" w:fill="auto"/>
            <w:vAlign w:val="center"/>
            <w:hideMark/>
          </w:tcPr>
          <w:p w14:paraId="4FA832A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2ACB0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360390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1BA38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013F8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quản lý hồ sơ người học</w:t>
            </w:r>
          </w:p>
        </w:tc>
        <w:tc>
          <w:tcPr>
            <w:tcW w:w="1139" w:type="pct"/>
            <w:tcBorders>
              <w:top w:val="nil"/>
              <w:left w:val="nil"/>
              <w:bottom w:val="single" w:sz="4" w:space="0" w:color="auto"/>
              <w:right w:val="single" w:sz="4" w:space="0" w:color="auto"/>
            </w:tcBorders>
            <w:shd w:val="clear" w:color="000000" w:fill="FFFFFF"/>
            <w:vAlign w:val="center"/>
            <w:hideMark/>
          </w:tcPr>
          <w:p w14:paraId="393FA19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5925D24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38D412DE"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4FDA5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1CE48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31AEAC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150A87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4FF07BC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2.000.000 đồng đến 3.000.000 đồng đối với hành vi để xảy ra việc sửa chữa sổ điểm, phiếu điểm hoặc các tài liệu có liên quan đến việc đánh giá kết quả học tập của người học.</w:t>
            </w:r>
          </w:p>
        </w:tc>
        <w:tc>
          <w:tcPr>
            <w:tcW w:w="227" w:type="pct"/>
            <w:tcBorders>
              <w:top w:val="nil"/>
              <w:left w:val="nil"/>
              <w:bottom w:val="single" w:sz="4" w:space="0" w:color="auto"/>
              <w:right w:val="single" w:sz="4" w:space="0" w:color="auto"/>
            </w:tcBorders>
            <w:shd w:val="clear" w:color="auto" w:fill="auto"/>
            <w:vAlign w:val="center"/>
            <w:hideMark/>
          </w:tcPr>
          <w:p w14:paraId="57C93E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5E618B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F2120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4F754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F7CCFA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5.000.000 đồng đến 10.000.000 đồng đối với một trong các hành vi sau:</w:t>
            </w:r>
          </w:p>
        </w:tc>
        <w:tc>
          <w:tcPr>
            <w:tcW w:w="683" w:type="pct"/>
            <w:tcBorders>
              <w:top w:val="nil"/>
              <w:left w:val="nil"/>
              <w:bottom w:val="single" w:sz="4" w:space="0" w:color="auto"/>
              <w:right w:val="single" w:sz="4" w:space="0" w:color="auto"/>
            </w:tcBorders>
            <w:shd w:val="clear" w:color="000000" w:fill="FFFFFF"/>
            <w:vAlign w:val="center"/>
            <w:hideMark/>
          </w:tcPr>
          <w:p w14:paraId="223726B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33B289B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AE49BD3"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F3ACAEF"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3D88387F"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2DEC3BC7"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5ABDFA63"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53B91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194B32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4D76A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07237F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7D3D58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Sửa chữa hồ sơ, tài liệu có liên quan đến việc đánh giá kết quả học tập của người học;</w:t>
            </w:r>
          </w:p>
        </w:tc>
        <w:tc>
          <w:tcPr>
            <w:tcW w:w="683" w:type="pct"/>
            <w:tcBorders>
              <w:top w:val="nil"/>
              <w:left w:val="nil"/>
              <w:bottom w:val="single" w:sz="4" w:space="0" w:color="auto"/>
              <w:right w:val="single" w:sz="4" w:space="0" w:color="auto"/>
            </w:tcBorders>
            <w:shd w:val="clear" w:color="auto" w:fill="auto"/>
            <w:vAlign w:val="center"/>
            <w:hideMark/>
          </w:tcPr>
          <w:p w14:paraId="14B30AD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1 Điều 18 Nghị định số 79/2015/NĐ-CP.</w:t>
            </w:r>
            <w:r w:rsidRPr="00121022">
              <w:rPr>
                <w:rFonts w:eastAsia="Times New Roman" w:cs="Times New Roman"/>
                <w:sz w:val="20"/>
                <w:szCs w:val="20"/>
              </w:rPr>
              <w:br/>
              <w:t>- Tăng mức phạt tiền từ 5.000.000 đồng đến 10.000.000 đồng.</w:t>
            </w:r>
          </w:p>
        </w:tc>
      </w:tr>
      <w:tr w:rsidR="001A3527" w:rsidRPr="00121022" w14:paraId="660085CE"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35A9F4D"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69E3B0B"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F4BE852"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3E1C44AA"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5D831468"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8B2D4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4F8134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2AC07C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56BED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88B0AA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Lập hồ sơ quản lý người học không đúng quy định;</w:t>
            </w:r>
          </w:p>
        </w:tc>
        <w:tc>
          <w:tcPr>
            <w:tcW w:w="683" w:type="pct"/>
            <w:tcBorders>
              <w:top w:val="nil"/>
              <w:left w:val="nil"/>
              <w:bottom w:val="single" w:sz="4" w:space="0" w:color="auto"/>
              <w:right w:val="single" w:sz="4" w:space="0" w:color="auto"/>
            </w:tcBorders>
            <w:shd w:val="clear" w:color="auto" w:fill="auto"/>
            <w:vAlign w:val="center"/>
            <w:hideMark/>
          </w:tcPr>
          <w:p w14:paraId="5924709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2 Điều 18 Nghị định số 79/2015/NĐ-CP.</w:t>
            </w:r>
            <w:r w:rsidRPr="00121022">
              <w:rPr>
                <w:rFonts w:eastAsia="Times New Roman" w:cs="Times New Roman"/>
                <w:sz w:val="20"/>
                <w:szCs w:val="20"/>
              </w:rPr>
              <w:br/>
              <w:t>- Tăng mức phạt tiền từ 5.000.000 đồng đến 10.000.000 đồng.</w:t>
            </w:r>
          </w:p>
        </w:tc>
      </w:tr>
      <w:tr w:rsidR="001A3527" w:rsidRPr="00121022" w14:paraId="440CAEE9"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D1A2313"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EC077AE"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28BC17A4"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2E3C8B7"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07980208"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6D928F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2A95FE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75158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66BE1F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6D28B5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Vi phạm quy định về lưu trữ, bảo quản hồ sơ của người học.</w:t>
            </w:r>
          </w:p>
        </w:tc>
        <w:tc>
          <w:tcPr>
            <w:tcW w:w="683" w:type="pct"/>
            <w:tcBorders>
              <w:top w:val="nil"/>
              <w:left w:val="nil"/>
              <w:bottom w:val="single" w:sz="4" w:space="0" w:color="auto"/>
              <w:right w:val="single" w:sz="4" w:space="0" w:color="auto"/>
            </w:tcBorders>
            <w:shd w:val="clear" w:color="000000" w:fill="FFFFFF"/>
            <w:vAlign w:val="center"/>
            <w:hideMark/>
          </w:tcPr>
          <w:p w14:paraId="763756D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28DCD32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59EEA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2CA653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03E2BA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C2BD5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8B7B52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3.000.000 đồng đến 5.000.000 đồng đối với hành vi không lập hoặc lập không đầy đủ hồ sơ quản lý người học theo quy định.</w:t>
            </w:r>
          </w:p>
        </w:tc>
        <w:tc>
          <w:tcPr>
            <w:tcW w:w="227" w:type="pct"/>
            <w:tcBorders>
              <w:top w:val="nil"/>
              <w:left w:val="nil"/>
              <w:bottom w:val="single" w:sz="4" w:space="0" w:color="auto"/>
              <w:right w:val="single" w:sz="4" w:space="0" w:color="auto"/>
            </w:tcBorders>
            <w:shd w:val="clear" w:color="auto" w:fill="auto"/>
            <w:vAlign w:val="center"/>
            <w:hideMark/>
          </w:tcPr>
          <w:p w14:paraId="2AAE8D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056E1E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C8A7D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80036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B36206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10.000.000 đồng đến 15.000.000 đồng đối với hành vi thu, giữ hồ sơ, giấy tờ của người học không đúng quy định.</w:t>
            </w:r>
          </w:p>
        </w:tc>
        <w:tc>
          <w:tcPr>
            <w:tcW w:w="683" w:type="pct"/>
            <w:tcBorders>
              <w:top w:val="nil"/>
              <w:left w:val="nil"/>
              <w:bottom w:val="single" w:sz="4" w:space="0" w:color="auto"/>
              <w:right w:val="single" w:sz="4" w:space="0" w:color="auto"/>
            </w:tcBorders>
            <w:shd w:val="clear" w:color="000000" w:fill="FFFFFF"/>
            <w:vAlign w:val="center"/>
            <w:hideMark/>
          </w:tcPr>
          <w:p w14:paraId="46864A4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4CCE1FD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A9E14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D7610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562C2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8C9D2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1AE77B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D336D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18F29B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2E35C5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FE8DB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34769C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15.000.000 đồng đến 20.000.000 đồng đối với hành vi không quản lý đầy đủ hồ sơ, tài liệu của người học là người nước ngoài theo quy định.</w:t>
            </w:r>
          </w:p>
        </w:tc>
        <w:tc>
          <w:tcPr>
            <w:tcW w:w="683" w:type="pct"/>
            <w:tcBorders>
              <w:top w:val="nil"/>
              <w:left w:val="nil"/>
              <w:bottom w:val="single" w:sz="4" w:space="0" w:color="auto"/>
              <w:right w:val="single" w:sz="4" w:space="0" w:color="auto"/>
            </w:tcBorders>
            <w:shd w:val="clear" w:color="000000" w:fill="FFFFFF"/>
            <w:vAlign w:val="center"/>
            <w:hideMark/>
          </w:tcPr>
          <w:p w14:paraId="65B0DAF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067758A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AA926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66402F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476A16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BF72C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4629F74" w14:textId="77777777" w:rsidR="00121022" w:rsidRPr="00121022" w:rsidRDefault="00121022" w:rsidP="00FD720B">
            <w:pPr>
              <w:spacing w:after="0" w:line="240" w:lineRule="auto"/>
              <w:rPr>
                <w:rFonts w:eastAsia="Times New Roman" w:cs="Times New Roman"/>
                <w:sz w:val="20"/>
                <w:szCs w:val="20"/>
              </w:rPr>
            </w:pPr>
            <w:bookmarkStart w:id="162" w:name="RANGE!E545"/>
            <w:r w:rsidRPr="00121022">
              <w:rPr>
                <w:rFonts w:eastAsia="Times New Roman" w:cs="Times New Roman"/>
                <w:sz w:val="20"/>
                <w:szCs w:val="20"/>
              </w:rPr>
              <w:t>3. Biện pháp khắc phục hậu quả:</w:t>
            </w:r>
            <w:bookmarkEnd w:id="162"/>
          </w:p>
        </w:tc>
        <w:tc>
          <w:tcPr>
            <w:tcW w:w="227" w:type="pct"/>
            <w:tcBorders>
              <w:top w:val="nil"/>
              <w:left w:val="nil"/>
              <w:bottom w:val="single" w:sz="4" w:space="0" w:color="auto"/>
              <w:right w:val="single" w:sz="4" w:space="0" w:color="auto"/>
            </w:tcBorders>
            <w:shd w:val="clear" w:color="auto" w:fill="auto"/>
            <w:vAlign w:val="center"/>
            <w:hideMark/>
          </w:tcPr>
          <w:p w14:paraId="368C1B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37F7A4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32692B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7C7CA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6B1F1F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Biện pháp khắc phục hậu quả:</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39D594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bổ sung, cụ thể từng biện pháp khắc phục tương ứng với từng hành vi vi phạm hành chính bảo đảm khắc phục được hậu quả do các hành vi vi phạm hành chính gây ra.</w:t>
            </w:r>
          </w:p>
        </w:tc>
      </w:tr>
      <w:tr w:rsidR="001A3527" w:rsidRPr="00121022" w14:paraId="16ABFEB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B91DB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159186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0AE063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5D5682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AC97C9A" w14:textId="77777777" w:rsidR="00121022" w:rsidRPr="00121022" w:rsidRDefault="00121022" w:rsidP="00FD720B">
            <w:pPr>
              <w:spacing w:after="0" w:line="240" w:lineRule="auto"/>
              <w:rPr>
                <w:rFonts w:eastAsia="Times New Roman" w:cs="Times New Roman"/>
                <w:sz w:val="20"/>
                <w:szCs w:val="20"/>
              </w:rPr>
            </w:pPr>
            <w:bookmarkStart w:id="163" w:name="RANGE!E546"/>
            <w:r w:rsidRPr="00121022">
              <w:rPr>
                <w:rFonts w:eastAsia="Times New Roman" w:cs="Times New Roman"/>
                <w:sz w:val="20"/>
                <w:szCs w:val="20"/>
              </w:rPr>
              <w:t>a) Buộc khôi phục lại tình trạng ban đầu đã bị thay đổi đối với hành vi vi phạm quy định tại Khoản 1 Điều này;</w:t>
            </w:r>
            <w:bookmarkEnd w:id="163"/>
          </w:p>
        </w:tc>
        <w:tc>
          <w:tcPr>
            <w:tcW w:w="227" w:type="pct"/>
            <w:tcBorders>
              <w:top w:val="nil"/>
              <w:left w:val="nil"/>
              <w:bottom w:val="single" w:sz="4" w:space="0" w:color="auto"/>
              <w:right w:val="single" w:sz="4" w:space="0" w:color="auto"/>
            </w:tcBorders>
            <w:shd w:val="clear" w:color="auto" w:fill="auto"/>
            <w:vAlign w:val="center"/>
            <w:hideMark/>
          </w:tcPr>
          <w:p w14:paraId="7EBE0E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5C3AE2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5A01D0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12B02C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B9ADF2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khôi phục lại tình trạng ban đầu đã bị thay đổi đối với hành vi vi phạm quy định tại điểm a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4F6FFF8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FDABC5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F57B6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18</w:t>
            </w:r>
          </w:p>
        </w:tc>
        <w:tc>
          <w:tcPr>
            <w:tcW w:w="294" w:type="pct"/>
            <w:tcBorders>
              <w:top w:val="nil"/>
              <w:left w:val="nil"/>
              <w:bottom w:val="single" w:sz="4" w:space="0" w:color="auto"/>
              <w:right w:val="single" w:sz="4" w:space="0" w:color="auto"/>
            </w:tcBorders>
            <w:shd w:val="clear" w:color="auto" w:fill="auto"/>
            <w:vAlign w:val="center"/>
            <w:hideMark/>
          </w:tcPr>
          <w:p w14:paraId="43070E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00BFF7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5F860B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47E2F21" w14:textId="77777777" w:rsidR="00121022" w:rsidRPr="00121022" w:rsidRDefault="00121022" w:rsidP="00FD720B">
            <w:pPr>
              <w:spacing w:after="0" w:line="240" w:lineRule="auto"/>
              <w:rPr>
                <w:rFonts w:eastAsia="Times New Roman" w:cs="Times New Roman"/>
                <w:sz w:val="20"/>
                <w:szCs w:val="20"/>
              </w:rPr>
            </w:pPr>
            <w:bookmarkStart w:id="164" w:name="RANGE!E547"/>
            <w:r w:rsidRPr="00121022">
              <w:rPr>
                <w:rFonts w:eastAsia="Times New Roman" w:cs="Times New Roman"/>
                <w:sz w:val="20"/>
                <w:szCs w:val="20"/>
              </w:rPr>
              <w:t>b) Buộc lập đầy đủ hồ sơ quản lý người học đối với hành vi vi phạm quy định tại Khoản 2 Điều này.</w:t>
            </w:r>
            <w:bookmarkEnd w:id="164"/>
          </w:p>
        </w:tc>
        <w:tc>
          <w:tcPr>
            <w:tcW w:w="227" w:type="pct"/>
            <w:tcBorders>
              <w:top w:val="nil"/>
              <w:left w:val="nil"/>
              <w:bottom w:val="single" w:sz="4" w:space="0" w:color="auto"/>
              <w:right w:val="single" w:sz="4" w:space="0" w:color="auto"/>
            </w:tcBorders>
            <w:shd w:val="clear" w:color="auto" w:fill="auto"/>
            <w:vAlign w:val="center"/>
            <w:hideMark/>
          </w:tcPr>
          <w:p w14:paraId="67E2CA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02803F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0D19EC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6A44E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86F9FC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lập hồ sơ, lưu trữ, bảo quản hồ sơ người học theo quy định đối với hành vi vi phạm quy định tại điểm b và c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4D5137E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2A45D1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5780F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9EA11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3BAB0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C1231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0FF50B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DC8F4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6166C7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3F0C1D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4EE3E8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851EE7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trả lại hồ sơ, giấy tờ của người học đối với hành vi vi phạm quy định tại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1A351CF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E6C714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693E1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23BAA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5FD5F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44CB1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D4C62F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67DE2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265B55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18F2D2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369271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B2BD0F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Buộc yêu cầu người học bổ sung hồ sơ, tài liệu còn thiếu và quản lý đầy đủ hồ sơ, tài liệu của người học đối với hành vi vi phạm quy định tại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4AFCC70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D7F3D3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1433F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0BF981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DEBFF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1B4B6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Quy định về giao kết hợp </w:t>
            </w:r>
            <w:r w:rsidRPr="00121022">
              <w:rPr>
                <w:rFonts w:eastAsia="Times New Roman" w:cs="Times New Roman"/>
                <w:sz w:val="20"/>
                <w:szCs w:val="20"/>
              </w:rPr>
              <w:lastRenderedPageBreak/>
              <w:t>đồng đào tạo</w:t>
            </w:r>
          </w:p>
        </w:tc>
        <w:tc>
          <w:tcPr>
            <w:tcW w:w="931" w:type="pct"/>
            <w:tcBorders>
              <w:top w:val="nil"/>
              <w:left w:val="nil"/>
              <w:bottom w:val="single" w:sz="4" w:space="0" w:color="auto"/>
              <w:right w:val="single" w:sz="4" w:space="0" w:color="auto"/>
            </w:tcBorders>
            <w:shd w:val="clear" w:color="auto" w:fill="auto"/>
            <w:vAlign w:val="center"/>
            <w:hideMark/>
          </w:tcPr>
          <w:p w14:paraId="6CDBD01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227" w:type="pct"/>
            <w:tcBorders>
              <w:top w:val="nil"/>
              <w:left w:val="nil"/>
              <w:bottom w:val="single" w:sz="4" w:space="0" w:color="auto"/>
              <w:right w:val="single" w:sz="4" w:space="0" w:color="auto"/>
            </w:tcBorders>
            <w:shd w:val="clear" w:color="auto" w:fill="auto"/>
            <w:vAlign w:val="center"/>
            <w:hideMark/>
          </w:tcPr>
          <w:p w14:paraId="47CBAC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6BADF4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B793F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58950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Vi phạm quy </w:t>
            </w:r>
            <w:r w:rsidRPr="00121022">
              <w:rPr>
                <w:rFonts w:eastAsia="Times New Roman" w:cs="Times New Roman"/>
                <w:sz w:val="20"/>
                <w:szCs w:val="20"/>
              </w:rPr>
              <w:lastRenderedPageBreak/>
              <w:t>định về giao kết hợp đồng đào tạo</w:t>
            </w:r>
          </w:p>
        </w:tc>
        <w:tc>
          <w:tcPr>
            <w:tcW w:w="1139" w:type="pct"/>
            <w:tcBorders>
              <w:top w:val="nil"/>
              <w:left w:val="nil"/>
              <w:bottom w:val="single" w:sz="4" w:space="0" w:color="auto"/>
              <w:right w:val="single" w:sz="4" w:space="0" w:color="auto"/>
            </w:tcBorders>
            <w:shd w:val="clear" w:color="000000" w:fill="FFFFFF"/>
            <w:vAlign w:val="center"/>
            <w:hideMark/>
          </w:tcPr>
          <w:p w14:paraId="3FEDDD9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tcBorders>
              <w:top w:val="nil"/>
              <w:left w:val="nil"/>
              <w:bottom w:val="single" w:sz="4" w:space="0" w:color="auto"/>
              <w:right w:val="single" w:sz="4" w:space="0" w:color="auto"/>
            </w:tcBorders>
            <w:shd w:val="clear" w:color="000000" w:fill="FFFFFF"/>
            <w:vAlign w:val="center"/>
            <w:hideMark/>
          </w:tcPr>
          <w:p w14:paraId="235A627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7EB6536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55BB7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5A9D76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65E6B4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E9C5B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F814FE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đối với cơ sở hoạt động giáo dục nghề nghiệp không giao kết hợp đồng đào tạo hoặc giao kết hợp đồng đào tạo không đầy đủ nội dung theo quy định với một trong các mức sau đây:</w:t>
            </w:r>
          </w:p>
        </w:tc>
        <w:tc>
          <w:tcPr>
            <w:tcW w:w="227" w:type="pct"/>
            <w:tcBorders>
              <w:top w:val="nil"/>
              <w:left w:val="nil"/>
              <w:bottom w:val="single" w:sz="4" w:space="0" w:color="auto"/>
              <w:right w:val="single" w:sz="4" w:space="0" w:color="auto"/>
            </w:tcBorders>
            <w:shd w:val="clear" w:color="auto" w:fill="auto"/>
            <w:vAlign w:val="center"/>
            <w:hideMark/>
          </w:tcPr>
          <w:p w14:paraId="0EE403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5C5C90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62157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81FBB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45CBE1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đối với hành vi không giao kết hợp đồng đào tạo hoặc giao kết hợp đồng đào tạo không đầy đủ nội dung theo quy định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54F60F5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Điều 13 Nghị định số 79/2015/NĐ-CP.</w:t>
            </w:r>
            <w:r w:rsidRPr="00121022">
              <w:rPr>
                <w:rFonts w:eastAsia="Times New Roman" w:cs="Times New Roman"/>
                <w:sz w:val="20"/>
                <w:szCs w:val="20"/>
              </w:rPr>
              <w:br/>
              <w:t>- Tăng mức xử phạt đối với hành vi vi phạm tại điểm d, điểm đ khoản này.</w:t>
            </w:r>
          </w:p>
        </w:tc>
      </w:tr>
      <w:tr w:rsidR="001A3527" w:rsidRPr="00121022" w14:paraId="057984C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3AB04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42CBA6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19BCCE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7B53D7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A6D852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1.000.000 đồng đến 3.000.000 đồng đối với hành vi vi phạm dưới 10 người học;</w:t>
            </w:r>
          </w:p>
        </w:tc>
        <w:tc>
          <w:tcPr>
            <w:tcW w:w="227" w:type="pct"/>
            <w:tcBorders>
              <w:top w:val="nil"/>
              <w:left w:val="nil"/>
              <w:bottom w:val="single" w:sz="4" w:space="0" w:color="auto"/>
              <w:right w:val="single" w:sz="4" w:space="0" w:color="auto"/>
            </w:tcBorders>
            <w:shd w:val="clear" w:color="auto" w:fill="auto"/>
            <w:vAlign w:val="center"/>
            <w:hideMark/>
          </w:tcPr>
          <w:p w14:paraId="369B1A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776552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0510BA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DE150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7D07BC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1.000.000 đồng đến 3.000.000 đồng đối với hành vi vi phạm dưới 10 người học;</w:t>
            </w:r>
          </w:p>
        </w:tc>
        <w:tc>
          <w:tcPr>
            <w:tcW w:w="683" w:type="pct"/>
            <w:vMerge/>
            <w:tcBorders>
              <w:top w:val="nil"/>
              <w:left w:val="single" w:sz="4" w:space="0" w:color="auto"/>
              <w:bottom w:val="single" w:sz="4" w:space="0" w:color="auto"/>
              <w:right w:val="single" w:sz="4" w:space="0" w:color="auto"/>
            </w:tcBorders>
            <w:vAlign w:val="center"/>
            <w:hideMark/>
          </w:tcPr>
          <w:p w14:paraId="14290A3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B7CB38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1E75A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4388A2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6BC21D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10E4DF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76E2AB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3.000.000 đồng đến 5.000.000 đồng đối với hành vi vi phạm từ 10 người đến 50 người học;</w:t>
            </w:r>
          </w:p>
        </w:tc>
        <w:tc>
          <w:tcPr>
            <w:tcW w:w="227" w:type="pct"/>
            <w:tcBorders>
              <w:top w:val="nil"/>
              <w:left w:val="nil"/>
              <w:bottom w:val="single" w:sz="4" w:space="0" w:color="auto"/>
              <w:right w:val="single" w:sz="4" w:space="0" w:color="auto"/>
            </w:tcBorders>
            <w:shd w:val="clear" w:color="auto" w:fill="auto"/>
            <w:vAlign w:val="center"/>
            <w:hideMark/>
          </w:tcPr>
          <w:p w14:paraId="186A40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3F3065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EC498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72816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806F28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3.000.000 đồng đến 5.000.000 đồng đối với hành vi vi phạm từ 10 người đến dưới 50 người học;</w:t>
            </w:r>
          </w:p>
        </w:tc>
        <w:tc>
          <w:tcPr>
            <w:tcW w:w="683" w:type="pct"/>
            <w:vMerge/>
            <w:tcBorders>
              <w:top w:val="nil"/>
              <w:left w:val="single" w:sz="4" w:space="0" w:color="auto"/>
              <w:bottom w:val="single" w:sz="4" w:space="0" w:color="auto"/>
              <w:right w:val="single" w:sz="4" w:space="0" w:color="auto"/>
            </w:tcBorders>
            <w:vAlign w:val="center"/>
            <w:hideMark/>
          </w:tcPr>
          <w:p w14:paraId="3D93003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94D5AF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9FFD8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3716D3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01BEC8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0F0D6F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18B520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5.000.000 đồng đến 10.000.000 đồng đối với hành vi vi phạm từ 51 người đến 100 người học;</w:t>
            </w:r>
          </w:p>
        </w:tc>
        <w:tc>
          <w:tcPr>
            <w:tcW w:w="227" w:type="pct"/>
            <w:tcBorders>
              <w:top w:val="nil"/>
              <w:left w:val="nil"/>
              <w:bottom w:val="single" w:sz="4" w:space="0" w:color="auto"/>
              <w:right w:val="single" w:sz="4" w:space="0" w:color="auto"/>
            </w:tcBorders>
            <w:shd w:val="clear" w:color="auto" w:fill="auto"/>
            <w:vAlign w:val="center"/>
            <w:hideMark/>
          </w:tcPr>
          <w:p w14:paraId="28D5D3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2E280E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1B33B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640A98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584270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5.000.000 đồng đến 10.000.000 đồng đối với hành vi vi phạm từ 50 người đến dưới 100 người học;</w:t>
            </w:r>
          </w:p>
        </w:tc>
        <w:tc>
          <w:tcPr>
            <w:tcW w:w="683" w:type="pct"/>
            <w:vMerge/>
            <w:tcBorders>
              <w:top w:val="nil"/>
              <w:left w:val="single" w:sz="4" w:space="0" w:color="auto"/>
              <w:bottom w:val="single" w:sz="4" w:space="0" w:color="auto"/>
              <w:right w:val="single" w:sz="4" w:space="0" w:color="auto"/>
            </w:tcBorders>
            <w:vAlign w:val="center"/>
            <w:hideMark/>
          </w:tcPr>
          <w:p w14:paraId="39D9884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FAC990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7A698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2D44CF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43D760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389BBD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9D2C02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10.000.000 đồng đến 20.000.000 đồng đối với hành vi vi phạm từ 101 người đến 500 người học;</w:t>
            </w:r>
          </w:p>
        </w:tc>
        <w:tc>
          <w:tcPr>
            <w:tcW w:w="227" w:type="pct"/>
            <w:tcBorders>
              <w:top w:val="nil"/>
              <w:left w:val="nil"/>
              <w:bottom w:val="single" w:sz="4" w:space="0" w:color="auto"/>
              <w:right w:val="single" w:sz="4" w:space="0" w:color="auto"/>
            </w:tcBorders>
            <w:shd w:val="clear" w:color="auto" w:fill="auto"/>
            <w:vAlign w:val="center"/>
            <w:hideMark/>
          </w:tcPr>
          <w:p w14:paraId="3522B7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0FD9B1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2D6953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3CB630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47AB1E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10.000.000 đồng đến 20.000.000 đồng đối với hành vi vi phạm từ 100 người đến dưới 200 người học;</w:t>
            </w:r>
          </w:p>
        </w:tc>
        <w:tc>
          <w:tcPr>
            <w:tcW w:w="683" w:type="pct"/>
            <w:vMerge/>
            <w:tcBorders>
              <w:top w:val="nil"/>
              <w:left w:val="single" w:sz="4" w:space="0" w:color="auto"/>
              <w:bottom w:val="single" w:sz="4" w:space="0" w:color="auto"/>
              <w:right w:val="single" w:sz="4" w:space="0" w:color="auto"/>
            </w:tcBorders>
            <w:vAlign w:val="center"/>
            <w:hideMark/>
          </w:tcPr>
          <w:p w14:paraId="6208338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8AD8F7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B769D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2088AF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36B44A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3D9446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C5693A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Phạt tiền từ 20.000.000 đồng đến 30.000.000 đồng đối với hành vi vi phạm từ 501 người học trở lên.</w:t>
            </w:r>
          </w:p>
        </w:tc>
        <w:tc>
          <w:tcPr>
            <w:tcW w:w="227" w:type="pct"/>
            <w:tcBorders>
              <w:top w:val="nil"/>
              <w:left w:val="nil"/>
              <w:bottom w:val="single" w:sz="4" w:space="0" w:color="auto"/>
              <w:right w:val="single" w:sz="4" w:space="0" w:color="auto"/>
            </w:tcBorders>
            <w:shd w:val="clear" w:color="auto" w:fill="auto"/>
            <w:vAlign w:val="center"/>
            <w:hideMark/>
          </w:tcPr>
          <w:p w14:paraId="206C63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79202E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2A8BE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7E911A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FB07A0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Phạt tiền từ 20.000.000 đồng đến 30.000.000 đồng đối với hành vi vi phạm từ 200 người học trở lên.</w:t>
            </w:r>
          </w:p>
        </w:tc>
        <w:tc>
          <w:tcPr>
            <w:tcW w:w="683" w:type="pct"/>
            <w:vMerge/>
            <w:tcBorders>
              <w:top w:val="nil"/>
              <w:left w:val="single" w:sz="4" w:space="0" w:color="auto"/>
              <w:bottom w:val="single" w:sz="4" w:space="0" w:color="auto"/>
              <w:right w:val="single" w:sz="4" w:space="0" w:color="auto"/>
            </w:tcBorders>
            <w:vAlign w:val="center"/>
            <w:hideMark/>
          </w:tcPr>
          <w:p w14:paraId="504741A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C2E160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56570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13</w:t>
            </w:r>
          </w:p>
        </w:tc>
        <w:tc>
          <w:tcPr>
            <w:tcW w:w="294" w:type="pct"/>
            <w:tcBorders>
              <w:top w:val="nil"/>
              <w:left w:val="nil"/>
              <w:bottom w:val="single" w:sz="4" w:space="0" w:color="auto"/>
              <w:right w:val="single" w:sz="4" w:space="0" w:color="auto"/>
            </w:tcBorders>
            <w:shd w:val="clear" w:color="auto" w:fill="auto"/>
            <w:vAlign w:val="center"/>
            <w:hideMark/>
          </w:tcPr>
          <w:p w14:paraId="6FA3F3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7FB9EA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A7750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E5C2C8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Biện pháp khắc phục hậu quả: Buộc thực hiện giao kết hợp đồng đào tạo hoặc giao kết đúng, đầy đủ nội dung của hợp đồng đào tạo theo quy định.</w:t>
            </w:r>
          </w:p>
        </w:tc>
        <w:tc>
          <w:tcPr>
            <w:tcW w:w="227" w:type="pct"/>
            <w:tcBorders>
              <w:top w:val="nil"/>
              <w:left w:val="nil"/>
              <w:bottom w:val="single" w:sz="4" w:space="0" w:color="auto"/>
              <w:right w:val="single" w:sz="4" w:space="0" w:color="auto"/>
            </w:tcBorders>
            <w:shd w:val="clear" w:color="auto" w:fill="auto"/>
            <w:vAlign w:val="center"/>
            <w:hideMark/>
          </w:tcPr>
          <w:p w14:paraId="612588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780550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EF276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6C428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E64F9E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Biện pháp khắc phục hậu quả: Buộc thực hiện giao kết hợp đồng đào tạo theo quy định đối với hành vi vi phạm quy định tại khoản 1 Điều này.</w:t>
            </w:r>
          </w:p>
        </w:tc>
        <w:tc>
          <w:tcPr>
            <w:tcW w:w="683" w:type="pct"/>
            <w:tcBorders>
              <w:top w:val="nil"/>
              <w:left w:val="nil"/>
              <w:bottom w:val="single" w:sz="4" w:space="0" w:color="auto"/>
              <w:right w:val="single" w:sz="4" w:space="0" w:color="auto"/>
            </w:tcBorders>
            <w:shd w:val="clear" w:color="000000" w:fill="FFFFFF"/>
            <w:vAlign w:val="center"/>
            <w:hideMark/>
          </w:tcPr>
          <w:p w14:paraId="22D4E3A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khoản 2 Điều 13 Nghị định số 79/2015/NĐ-CP.</w:t>
            </w:r>
          </w:p>
        </w:tc>
      </w:tr>
      <w:tr w:rsidR="001A3527" w:rsidRPr="00121022" w14:paraId="6CE5298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F0F98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446AB7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D0EAF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782A5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Vi phạm quy định về hình thức kỷ </w:t>
            </w:r>
            <w:r w:rsidRPr="00121022">
              <w:rPr>
                <w:rFonts w:eastAsia="Times New Roman" w:cs="Times New Roman"/>
                <w:sz w:val="20"/>
                <w:szCs w:val="20"/>
              </w:rPr>
              <w:lastRenderedPageBreak/>
              <w:t>luật buộc thôi học</w:t>
            </w:r>
          </w:p>
        </w:tc>
        <w:tc>
          <w:tcPr>
            <w:tcW w:w="931" w:type="pct"/>
            <w:tcBorders>
              <w:top w:val="nil"/>
              <w:left w:val="nil"/>
              <w:bottom w:val="single" w:sz="4" w:space="0" w:color="auto"/>
              <w:right w:val="single" w:sz="4" w:space="0" w:color="auto"/>
            </w:tcBorders>
            <w:shd w:val="clear" w:color="auto" w:fill="auto"/>
            <w:vAlign w:val="center"/>
            <w:hideMark/>
          </w:tcPr>
          <w:p w14:paraId="7A086E0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227" w:type="pct"/>
            <w:tcBorders>
              <w:top w:val="nil"/>
              <w:left w:val="nil"/>
              <w:bottom w:val="single" w:sz="4" w:space="0" w:color="auto"/>
              <w:right w:val="single" w:sz="4" w:space="0" w:color="auto"/>
            </w:tcBorders>
            <w:shd w:val="clear" w:color="auto" w:fill="auto"/>
            <w:vAlign w:val="center"/>
            <w:hideMark/>
          </w:tcPr>
          <w:p w14:paraId="30717D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0CDAF1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67534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976E7C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Vi phạm quy </w:t>
            </w:r>
            <w:r w:rsidRPr="00121022">
              <w:rPr>
                <w:rFonts w:eastAsia="Times New Roman" w:cs="Times New Roman"/>
                <w:sz w:val="20"/>
                <w:szCs w:val="20"/>
              </w:rPr>
              <w:lastRenderedPageBreak/>
              <w:t>định về kỷ luật người học; xúc phạm danh dự, nhân phẩm, xâm phạm thân thể người học; vi phạm quy định về chính sách đối với người học</w:t>
            </w:r>
          </w:p>
        </w:tc>
        <w:tc>
          <w:tcPr>
            <w:tcW w:w="1139" w:type="pct"/>
            <w:tcBorders>
              <w:top w:val="nil"/>
              <w:left w:val="nil"/>
              <w:bottom w:val="single" w:sz="4" w:space="0" w:color="auto"/>
              <w:right w:val="single" w:sz="4" w:space="0" w:color="auto"/>
            </w:tcBorders>
            <w:shd w:val="clear" w:color="000000" w:fill="FFFFFF"/>
            <w:vAlign w:val="center"/>
            <w:hideMark/>
          </w:tcPr>
          <w:p w14:paraId="01A762B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tcBorders>
              <w:top w:val="nil"/>
              <w:left w:val="nil"/>
              <w:bottom w:val="single" w:sz="4" w:space="0" w:color="auto"/>
              <w:right w:val="single" w:sz="4" w:space="0" w:color="auto"/>
            </w:tcBorders>
            <w:shd w:val="clear" w:color="000000" w:fill="FFFFFF"/>
            <w:vAlign w:val="center"/>
            <w:hideMark/>
          </w:tcPr>
          <w:p w14:paraId="0D82C5A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027FFA9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E7601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002B61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1B3FBE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77484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C000319" w14:textId="77777777" w:rsidR="00121022" w:rsidRPr="00121022" w:rsidRDefault="00121022" w:rsidP="00FD720B">
            <w:pPr>
              <w:spacing w:after="0" w:line="240" w:lineRule="auto"/>
              <w:rPr>
                <w:rFonts w:eastAsia="Times New Roman" w:cs="Times New Roman"/>
                <w:sz w:val="20"/>
                <w:szCs w:val="20"/>
              </w:rPr>
            </w:pPr>
            <w:bookmarkStart w:id="165" w:name="RANGE!E559"/>
            <w:r w:rsidRPr="00121022">
              <w:rPr>
                <w:rFonts w:eastAsia="Times New Roman" w:cs="Times New Roman"/>
                <w:sz w:val="20"/>
                <w:szCs w:val="20"/>
              </w:rPr>
              <w:t>1. Phạt tiền đối với hành vi kỷ luật buộc người học thôi học không đúng quy định với một trong các mức sau đây:</w:t>
            </w:r>
            <w:bookmarkEnd w:id="165"/>
          </w:p>
        </w:tc>
        <w:tc>
          <w:tcPr>
            <w:tcW w:w="227" w:type="pct"/>
            <w:tcBorders>
              <w:top w:val="nil"/>
              <w:left w:val="nil"/>
              <w:bottom w:val="single" w:sz="4" w:space="0" w:color="auto"/>
              <w:right w:val="single" w:sz="4" w:space="0" w:color="auto"/>
            </w:tcBorders>
            <w:shd w:val="clear" w:color="auto" w:fill="auto"/>
            <w:vAlign w:val="center"/>
            <w:hideMark/>
          </w:tcPr>
          <w:p w14:paraId="3783B2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52513E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1E27E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90CD0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BB670B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5.000.000 đồng đến 10.000.000 đồng đối với một trong các hành vi sau:</w:t>
            </w:r>
          </w:p>
        </w:tc>
        <w:tc>
          <w:tcPr>
            <w:tcW w:w="683" w:type="pct"/>
            <w:tcBorders>
              <w:top w:val="nil"/>
              <w:left w:val="nil"/>
              <w:bottom w:val="single" w:sz="4" w:space="0" w:color="auto"/>
              <w:right w:val="single" w:sz="4" w:space="0" w:color="auto"/>
            </w:tcBorders>
            <w:shd w:val="clear" w:color="000000" w:fill="FFFFFF"/>
            <w:vAlign w:val="center"/>
            <w:hideMark/>
          </w:tcPr>
          <w:p w14:paraId="610E73D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72ADAEC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2BE59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5B80AA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720DCF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16D37D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A72F555" w14:textId="77777777" w:rsidR="00121022" w:rsidRPr="00121022" w:rsidRDefault="00121022" w:rsidP="00FD720B">
            <w:pPr>
              <w:spacing w:after="0" w:line="240" w:lineRule="auto"/>
              <w:rPr>
                <w:rFonts w:eastAsia="Times New Roman" w:cs="Times New Roman"/>
                <w:sz w:val="20"/>
                <w:szCs w:val="20"/>
              </w:rPr>
            </w:pPr>
            <w:bookmarkStart w:id="166" w:name="RANGE!E560"/>
            <w:r w:rsidRPr="00121022">
              <w:rPr>
                <w:rFonts w:eastAsia="Times New Roman" w:cs="Times New Roman"/>
                <w:sz w:val="20"/>
                <w:szCs w:val="20"/>
              </w:rPr>
              <w:t>a) Từ 1.000.000 đồng đến 3.000.000 đồng đối với hành vi vi phạm dưới 03 người học;</w:t>
            </w:r>
            <w:bookmarkEnd w:id="166"/>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14:paraId="373AA2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F6ACD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1F5C03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27F17E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vMerge w:val="restart"/>
            <w:tcBorders>
              <w:top w:val="nil"/>
              <w:left w:val="single" w:sz="4" w:space="0" w:color="auto"/>
              <w:bottom w:val="single" w:sz="4" w:space="0" w:color="auto"/>
              <w:right w:val="single" w:sz="4" w:space="0" w:color="auto"/>
            </w:tcBorders>
            <w:shd w:val="clear" w:color="000000" w:fill="FFFFFF"/>
            <w:vAlign w:val="center"/>
            <w:hideMark/>
          </w:tcPr>
          <w:p w14:paraId="768A243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Kỷ luật người học không đúng quy định;</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C9BDE5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Kế thừa quy định tại khoản 1 Điều 19 Nghị định số 79/2015/NĐ-CP. </w:t>
            </w:r>
            <w:r w:rsidRPr="00121022">
              <w:rPr>
                <w:rFonts w:eastAsia="Times New Roman" w:cs="Times New Roman"/>
                <w:sz w:val="20"/>
                <w:szCs w:val="20"/>
              </w:rPr>
              <w:br/>
              <w:t>- Điều chỉnh theo hướng áp dụng xử phạt chung đối với cùng một hành vi vi phạm là kỷ luật người học không đúng quy định mà không phân biệt số lượng người học bị kỷ luật.</w:t>
            </w:r>
          </w:p>
        </w:tc>
      </w:tr>
      <w:tr w:rsidR="001A3527" w:rsidRPr="00121022" w14:paraId="7B96B0D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C162B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49969E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325BFF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0E7158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D5E12F4" w14:textId="77777777" w:rsidR="00121022" w:rsidRPr="00121022" w:rsidRDefault="00121022" w:rsidP="00FD720B">
            <w:pPr>
              <w:spacing w:after="0" w:line="240" w:lineRule="auto"/>
              <w:rPr>
                <w:rFonts w:eastAsia="Times New Roman" w:cs="Times New Roman"/>
                <w:sz w:val="20"/>
                <w:szCs w:val="20"/>
              </w:rPr>
            </w:pPr>
            <w:bookmarkStart w:id="167" w:name="RANGE!E561"/>
            <w:r w:rsidRPr="00121022">
              <w:rPr>
                <w:rFonts w:eastAsia="Times New Roman" w:cs="Times New Roman"/>
                <w:sz w:val="20"/>
                <w:szCs w:val="20"/>
              </w:rPr>
              <w:t>b) Từ 3.000.000 đồng đến 5.000.000 đồng đối với hành vi vi phạm từ 03 đến dưới 05 người học;</w:t>
            </w:r>
            <w:bookmarkEnd w:id="167"/>
          </w:p>
        </w:tc>
        <w:tc>
          <w:tcPr>
            <w:tcW w:w="227" w:type="pct"/>
            <w:vMerge/>
            <w:tcBorders>
              <w:top w:val="nil"/>
              <w:left w:val="single" w:sz="4" w:space="0" w:color="auto"/>
              <w:bottom w:val="single" w:sz="4" w:space="0" w:color="auto"/>
              <w:right w:val="single" w:sz="4" w:space="0" w:color="auto"/>
            </w:tcBorders>
            <w:vAlign w:val="center"/>
            <w:hideMark/>
          </w:tcPr>
          <w:p w14:paraId="0D09E14D"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F150576"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747F6C6F"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576FE618"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7ADB05A6"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3F74B6D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08F569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F0C03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tcBorders>
              <w:top w:val="nil"/>
              <w:left w:val="nil"/>
              <w:bottom w:val="single" w:sz="4" w:space="0" w:color="auto"/>
              <w:right w:val="single" w:sz="4" w:space="0" w:color="auto"/>
            </w:tcBorders>
            <w:shd w:val="clear" w:color="auto" w:fill="auto"/>
            <w:vAlign w:val="center"/>
            <w:hideMark/>
          </w:tcPr>
          <w:p w14:paraId="6AFF55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607EA3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7546D3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9282EDE" w14:textId="77777777" w:rsidR="00121022" w:rsidRPr="00121022" w:rsidRDefault="00121022" w:rsidP="00FD720B">
            <w:pPr>
              <w:spacing w:after="0" w:line="240" w:lineRule="auto"/>
              <w:rPr>
                <w:rFonts w:eastAsia="Times New Roman" w:cs="Times New Roman"/>
                <w:sz w:val="20"/>
                <w:szCs w:val="20"/>
              </w:rPr>
            </w:pPr>
            <w:bookmarkStart w:id="168" w:name="RANGE!E562"/>
            <w:r w:rsidRPr="00121022">
              <w:rPr>
                <w:rFonts w:eastAsia="Times New Roman" w:cs="Times New Roman"/>
                <w:sz w:val="20"/>
                <w:szCs w:val="20"/>
              </w:rPr>
              <w:t>c) Từ 5.000.000 đồng đến 10.000.000 đồng đối với hành vi vi phạm từ 05 người học trở lên.</w:t>
            </w:r>
            <w:bookmarkEnd w:id="168"/>
          </w:p>
        </w:tc>
        <w:tc>
          <w:tcPr>
            <w:tcW w:w="227" w:type="pct"/>
            <w:vMerge/>
            <w:tcBorders>
              <w:top w:val="nil"/>
              <w:left w:val="single" w:sz="4" w:space="0" w:color="auto"/>
              <w:bottom w:val="single" w:sz="4" w:space="0" w:color="auto"/>
              <w:right w:val="single" w:sz="4" w:space="0" w:color="auto"/>
            </w:tcBorders>
            <w:vAlign w:val="center"/>
            <w:hideMark/>
          </w:tcPr>
          <w:p w14:paraId="559AD396"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FB412A3"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2A3BB555"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4FA8479C"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05CFFB53"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16E955D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49EB78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5FA13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45CE19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EB3B8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FA6ED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1E0309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0B5AF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05132C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BB19D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7802B4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AE1E40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Xúc phạm danh dự, nhân phẩm, xâm phạm thân thể người học nhưng chưa đến mức truy cứu trách nhiệm hình sự.</w:t>
            </w:r>
          </w:p>
        </w:tc>
        <w:tc>
          <w:tcPr>
            <w:tcW w:w="683" w:type="pct"/>
            <w:tcBorders>
              <w:top w:val="nil"/>
              <w:left w:val="nil"/>
              <w:bottom w:val="single" w:sz="4" w:space="0" w:color="auto"/>
              <w:right w:val="single" w:sz="4" w:space="0" w:color="auto"/>
            </w:tcBorders>
            <w:shd w:val="clear" w:color="000000" w:fill="FFFFFF"/>
            <w:vAlign w:val="center"/>
            <w:hideMark/>
          </w:tcPr>
          <w:p w14:paraId="66F65EC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09A974F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7F3C1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D63CC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8A4AE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0BEE2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602AEB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FF4B6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7A131C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4A38F1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59892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939539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10.000.000 đồng đến 15.000.000 đồng đối với hành vi vi phạm về chính sách đối với người học.</w:t>
            </w:r>
          </w:p>
        </w:tc>
        <w:tc>
          <w:tcPr>
            <w:tcW w:w="683" w:type="pct"/>
            <w:tcBorders>
              <w:top w:val="nil"/>
              <w:left w:val="nil"/>
              <w:bottom w:val="single" w:sz="4" w:space="0" w:color="auto"/>
              <w:right w:val="single" w:sz="4" w:space="0" w:color="auto"/>
            </w:tcBorders>
            <w:shd w:val="clear" w:color="000000" w:fill="FFFFFF"/>
            <w:vAlign w:val="center"/>
            <w:hideMark/>
          </w:tcPr>
          <w:p w14:paraId="374914A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0AE97FBD"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4F86F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19</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09EA0B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72B977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501949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751CDF90" w14:textId="77777777" w:rsidR="00121022" w:rsidRPr="00121022" w:rsidRDefault="00121022" w:rsidP="00FD720B">
            <w:pPr>
              <w:spacing w:after="0" w:line="240" w:lineRule="auto"/>
              <w:rPr>
                <w:rFonts w:eastAsia="Times New Roman" w:cs="Times New Roman"/>
                <w:sz w:val="20"/>
                <w:szCs w:val="20"/>
              </w:rPr>
            </w:pPr>
            <w:bookmarkStart w:id="169" w:name="RANGE!E565"/>
            <w:r w:rsidRPr="00121022">
              <w:rPr>
                <w:rFonts w:eastAsia="Times New Roman" w:cs="Times New Roman"/>
                <w:sz w:val="20"/>
                <w:szCs w:val="20"/>
              </w:rPr>
              <w:t>2. Biện pháp khắc phục hậu quả: Buộc hủy bỏ quyết định kỷ luật, khôi phục quyền lợi học tập cho người học đối với hành vi vi phạm quy định tại Khoản 1 Điều này.</w:t>
            </w:r>
            <w:bookmarkEnd w:id="169"/>
          </w:p>
        </w:tc>
        <w:tc>
          <w:tcPr>
            <w:tcW w:w="227" w:type="pct"/>
            <w:tcBorders>
              <w:top w:val="nil"/>
              <w:left w:val="nil"/>
              <w:bottom w:val="single" w:sz="4" w:space="0" w:color="auto"/>
              <w:right w:val="single" w:sz="4" w:space="0" w:color="auto"/>
            </w:tcBorders>
            <w:shd w:val="clear" w:color="auto" w:fill="auto"/>
            <w:vAlign w:val="center"/>
            <w:hideMark/>
          </w:tcPr>
          <w:p w14:paraId="6FB98F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3CB1A3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05D5F9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CD89D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D2F171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Biện pháp khắc phục hậu quả:</w:t>
            </w:r>
          </w:p>
        </w:tc>
        <w:tc>
          <w:tcPr>
            <w:tcW w:w="683" w:type="pct"/>
            <w:tcBorders>
              <w:top w:val="nil"/>
              <w:left w:val="nil"/>
              <w:bottom w:val="single" w:sz="4" w:space="0" w:color="auto"/>
              <w:right w:val="single" w:sz="4" w:space="0" w:color="auto"/>
            </w:tcBorders>
            <w:shd w:val="clear" w:color="000000" w:fill="FFFFFF"/>
            <w:vAlign w:val="center"/>
            <w:hideMark/>
          </w:tcPr>
          <w:p w14:paraId="3294A0C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78CD8F2B"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3AD63008"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5FD697D"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25C4BE4C"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07C533F1"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33665F39"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95FC9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6ACD8A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6A557F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D00A0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C24F84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hủy bỏ quyết định kỷ luật và khôi phục quyền học tập của người học đối với hành vi vi phạm quy định tại điểm a khoản 1 Điều này;</w:t>
            </w:r>
          </w:p>
        </w:tc>
        <w:tc>
          <w:tcPr>
            <w:tcW w:w="683" w:type="pct"/>
            <w:tcBorders>
              <w:top w:val="nil"/>
              <w:left w:val="nil"/>
              <w:bottom w:val="single" w:sz="4" w:space="0" w:color="auto"/>
              <w:right w:val="single" w:sz="4" w:space="0" w:color="auto"/>
            </w:tcBorders>
            <w:shd w:val="clear" w:color="000000" w:fill="FFFFFF"/>
            <w:vAlign w:val="center"/>
            <w:hideMark/>
          </w:tcPr>
          <w:p w14:paraId="415519D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khoản 2 Điều 19 Nghị định số 79/2015/NĐ-CP</w:t>
            </w:r>
          </w:p>
        </w:tc>
      </w:tr>
      <w:tr w:rsidR="001A3527" w:rsidRPr="00121022" w14:paraId="78799897"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0FA4FB3"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DD028DF"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55BCB83F"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43F527EF"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2F09D24B"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6D552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60C134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6EFF1E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4C4D48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BF1D8B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xin lỗi công khai người học bị xúc phạm danh dự, nhân phẩm; xâm phạm thân thể đối với hành vi vi phạm quy định tại điểm b khoản 1 Điều này, trừ trường hợp người học bị xúc phạm danh dự, nhân phẩm; xâm phạm thân thể hoặc người đại diện hợp pháp của người học là người chưa thành niên có yêu cầu không xin lỗi công khai;</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814FE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bổ sung, cụ thể từng biện pháp khắc phục tương ứng với từng hành vi vi phạm hành chính bảo đảm khắc phục được hậu quả do các hành vi vi phạm hành chính gây ra.</w:t>
            </w:r>
          </w:p>
        </w:tc>
      </w:tr>
      <w:tr w:rsidR="001A3527" w:rsidRPr="00121022" w14:paraId="107BC3DD"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BDFCFD7"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4355608"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0D322C2E"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8D587D3"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12C87C74"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305B16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317EEF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6DA6CA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32A045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9A5A78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thực hiện đúng chính sách đối với người học đối với hành vi vi phạm quy định tại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731890E6" w14:textId="77777777" w:rsidR="00121022" w:rsidRPr="00121022" w:rsidRDefault="00121022" w:rsidP="00FD720B">
            <w:pPr>
              <w:spacing w:after="0" w:line="240" w:lineRule="auto"/>
              <w:jc w:val="left"/>
              <w:rPr>
                <w:rFonts w:eastAsia="Times New Roman" w:cs="Times New Roman"/>
                <w:sz w:val="20"/>
                <w:szCs w:val="20"/>
              </w:rPr>
            </w:pPr>
          </w:p>
        </w:tc>
      </w:tr>
      <w:tr w:rsidR="00B13E6C" w:rsidRPr="00121022" w14:paraId="15DE9AAF" w14:textId="77777777" w:rsidTr="005025D3">
        <w:trPr>
          <w:trHeight w:val="20"/>
        </w:trPr>
        <w:tc>
          <w:tcPr>
            <w:tcW w:w="77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15B5F2"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Mục 7</w:t>
            </w:r>
          </w:p>
        </w:tc>
        <w:tc>
          <w:tcPr>
            <w:tcW w:w="405" w:type="pct"/>
            <w:tcBorders>
              <w:top w:val="nil"/>
              <w:left w:val="nil"/>
              <w:bottom w:val="single" w:sz="4" w:space="0" w:color="auto"/>
              <w:right w:val="single" w:sz="4" w:space="0" w:color="auto"/>
            </w:tcBorders>
            <w:shd w:val="clear" w:color="auto" w:fill="auto"/>
            <w:vAlign w:val="center"/>
            <w:hideMark/>
          </w:tcPr>
          <w:p w14:paraId="16F1FBC1"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xml:space="preserve">Hành vi vi phạm quy định về cơ sở vật chất, thiết bị đào tạo, tài chính, điều kiện bảo đảm chất lượng giáo dục nghề nghiệp và các hành vi vi phạm khác trong lĩnh vực </w:t>
            </w:r>
            <w:r w:rsidRPr="00121022">
              <w:rPr>
                <w:rFonts w:eastAsia="Times New Roman" w:cs="Times New Roman"/>
                <w:b/>
                <w:bCs/>
                <w:sz w:val="20"/>
                <w:szCs w:val="20"/>
              </w:rPr>
              <w:lastRenderedPageBreak/>
              <w:t>giáo dục nghề nghiệp</w:t>
            </w:r>
          </w:p>
        </w:tc>
        <w:tc>
          <w:tcPr>
            <w:tcW w:w="931" w:type="pct"/>
            <w:tcBorders>
              <w:top w:val="nil"/>
              <w:left w:val="nil"/>
              <w:bottom w:val="single" w:sz="4" w:space="0" w:color="auto"/>
              <w:right w:val="single" w:sz="4" w:space="0" w:color="auto"/>
            </w:tcBorders>
            <w:shd w:val="clear" w:color="auto" w:fill="auto"/>
            <w:vAlign w:val="center"/>
            <w:hideMark/>
          </w:tcPr>
          <w:p w14:paraId="5C53D1E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771" w:type="pct"/>
            <w:gridSpan w:val="3"/>
            <w:tcBorders>
              <w:top w:val="single" w:sz="4" w:space="0" w:color="auto"/>
              <w:left w:val="nil"/>
              <w:bottom w:val="single" w:sz="4" w:space="0" w:color="auto"/>
              <w:right w:val="single" w:sz="4" w:space="0" w:color="auto"/>
            </w:tcBorders>
            <w:shd w:val="clear" w:color="auto" w:fill="auto"/>
            <w:vAlign w:val="center"/>
            <w:hideMark/>
          </w:tcPr>
          <w:p w14:paraId="16A7C2D7"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Mục 8</w:t>
            </w:r>
          </w:p>
        </w:tc>
        <w:tc>
          <w:tcPr>
            <w:tcW w:w="298" w:type="pct"/>
            <w:tcBorders>
              <w:top w:val="nil"/>
              <w:left w:val="nil"/>
              <w:bottom w:val="single" w:sz="4" w:space="0" w:color="auto"/>
              <w:right w:val="single" w:sz="4" w:space="0" w:color="auto"/>
            </w:tcBorders>
            <w:shd w:val="clear" w:color="auto" w:fill="auto"/>
            <w:vAlign w:val="center"/>
            <w:hideMark/>
          </w:tcPr>
          <w:p w14:paraId="3CEA6F9F"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xml:space="preserve">Hành vi vi phạm quy định về diện tích đất sử dụng tối thiểu, cơ sở vật chất, thiết bị đào tạo, tài </w:t>
            </w:r>
            <w:r w:rsidRPr="00121022">
              <w:rPr>
                <w:rFonts w:eastAsia="Times New Roman" w:cs="Times New Roman"/>
                <w:b/>
                <w:bCs/>
                <w:sz w:val="20"/>
                <w:szCs w:val="20"/>
              </w:rPr>
              <w:lastRenderedPageBreak/>
              <w:t>chính, kiểm định chất lượng giáo dục nghề nghiệp, đánh giá, cấp chứng chỉ kỹ năng nghề quốc gia</w:t>
            </w:r>
          </w:p>
        </w:tc>
        <w:tc>
          <w:tcPr>
            <w:tcW w:w="1139" w:type="pct"/>
            <w:tcBorders>
              <w:top w:val="nil"/>
              <w:left w:val="nil"/>
              <w:bottom w:val="single" w:sz="4" w:space="0" w:color="auto"/>
              <w:right w:val="single" w:sz="4" w:space="0" w:color="auto"/>
            </w:tcBorders>
            <w:shd w:val="clear" w:color="000000" w:fill="FFFFFF"/>
            <w:vAlign w:val="center"/>
            <w:hideMark/>
          </w:tcPr>
          <w:p w14:paraId="08C9057A" w14:textId="77777777" w:rsidR="00121022" w:rsidRPr="00121022" w:rsidRDefault="00121022" w:rsidP="00FD720B">
            <w:pPr>
              <w:spacing w:after="0" w:line="240" w:lineRule="auto"/>
              <w:rPr>
                <w:rFonts w:eastAsia="Times New Roman" w:cs="Times New Roman"/>
                <w:b/>
                <w:bCs/>
                <w:sz w:val="20"/>
                <w:szCs w:val="20"/>
              </w:rPr>
            </w:pPr>
            <w:r w:rsidRPr="00121022">
              <w:rPr>
                <w:rFonts w:eastAsia="Times New Roman" w:cs="Times New Roman"/>
                <w:b/>
                <w:bCs/>
                <w:sz w:val="20"/>
                <w:szCs w:val="20"/>
              </w:rPr>
              <w:lastRenderedPageBreak/>
              <w:t> </w:t>
            </w:r>
          </w:p>
        </w:tc>
        <w:tc>
          <w:tcPr>
            <w:tcW w:w="683" w:type="pct"/>
            <w:tcBorders>
              <w:top w:val="nil"/>
              <w:left w:val="nil"/>
              <w:bottom w:val="single" w:sz="4" w:space="0" w:color="auto"/>
              <w:right w:val="single" w:sz="4" w:space="0" w:color="auto"/>
            </w:tcBorders>
            <w:shd w:val="clear" w:color="000000" w:fill="FFFFFF"/>
            <w:vAlign w:val="center"/>
            <w:hideMark/>
          </w:tcPr>
          <w:p w14:paraId="22E3BD3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chỉnh sửa tên gọi của mục 8 để phù hợp, bao quát đủ nội dung của mục 8 dự thảo Nghị định.</w:t>
            </w:r>
          </w:p>
        </w:tc>
      </w:tr>
      <w:tr w:rsidR="001A3527" w:rsidRPr="00121022" w14:paraId="09D923D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7E0EB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2AC271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08598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03801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sử dụng giáo trình, tài liệu giảng dạy</w:t>
            </w:r>
          </w:p>
        </w:tc>
        <w:tc>
          <w:tcPr>
            <w:tcW w:w="931" w:type="pct"/>
            <w:tcBorders>
              <w:top w:val="nil"/>
              <w:left w:val="nil"/>
              <w:bottom w:val="single" w:sz="4" w:space="0" w:color="auto"/>
              <w:right w:val="single" w:sz="4" w:space="0" w:color="auto"/>
            </w:tcBorders>
            <w:shd w:val="clear" w:color="auto" w:fill="auto"/>
            <w:vAlign w:val="center"/>
            <w:hideMark/>
          </w:tcPr>
          <w:p w14:paraId="1F97A80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81679A4"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14536EC"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758CF9E"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521B45B"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910E205" w14:textId="77777777" w:rsidR="00121022" w:rsidRPr="00121022" w:rsidRDefault="00121022" w:rsidP="00FD720B">
            <w:pPr>
              <w:spacing w:after="0" w:line="240" w:lineRule="auto"/>
              <w:rPr>
                <w:rFonts w:eastAsia="Times New Roman" w:cs="Times New Roman"/>
                <w:b/>
                <w:bCs/>
                <w:sz w:val="20"/>
                <w:szCs w:val="20"/>
              </w:rPr>
            </w:pPr>
            <w:r w:rsidRPr="00121022">
              <w:rPr>
                <w:rFonts w:eastAsia="Times New Roman" w:cs="Times New Roman"/>
                <w:b/>
                <w:bCs/>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7BBC74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lên Điều 12 Dự thảo Nghị định.</w:t>
            </w:r>
          </w:p>
        </w:tc>
      </w:tr>
      <w:tr w:rsidR="001A3527" w:rsidRPr="00121022" w14:paraId="0FA0DF0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A4003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34C513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0776FD89"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AE92105"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CA4BC1E" w14:textId="77777777" w:rsidR="00121022" w:rsidRPr="00121022" w:rsidRDefault="00121022" w:rsidP="00FD720B">
            <w:pPr>
              <w:spacing w:after="0" w:line="240" w:lineRule="auto"/>
              <w:rPr>
                <w:rFonts w:eastAsia="Times New Roman" w:cs="Times New Roman"/>
                <w:sz w:val="20"/>
                <w:szCs w:val="20"/>
              </w:rPr>
            </w:pPr>
            <w:bookmarkStart w:id="170" w:name="RANGE!E567"/>
            <w:bookmarkStart w:id="171" w:name="RANGE!E566"/>
            <w:bookmarkStart w:id="172" w:name="RANGE!E571"/>
            <w:bookmarkEnd w:id="170"/>
            <w:bookmarkEnd w:id="171"/>
            <w:r w:rsidRPr="00121022">
              <w:rPr>
                <w:rFonts w:eastAsia="Times New Roman" w:cs="Times New Roman"/>
                <w:sz w:val="20"/>
                <w:szCs w:val="20"/>
              </w:rPr>
              <w:t>1. Phạt tiền từ 3.000.000 đồng đến 5.000.000 đồng đối với hành vi sử dụng giáo trình, tài liệu không đúng quy định.</w:t>
            </w:r>
            <w:bookmarkEnd w:id="172"/>
          </w:p>
        </w:tc>
        <w:tc>
          <w:tcPr>
            <w:tcW w:w="227" w:type="pct"/>
            <w:tcBorders>
              <w:top w:val="nil"/>
              <w:left w:val="nil"/>
              <w:bottom w:val="single" w:sz="4" w:space="0" w:color="auto"/>
              <w:right w:val="single" w:sz="4" w:space="0" w:color="auto"/>
            </w:tcBorders>
            <w:shd w:val="clear" w:color="auto" w:fill="auto"/>
            <w:vAlign w:val="center"/>
            <w:hideMark/>
          </w:tcPr>
          <w:p w14:paraId="36D1BC1E"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72A8FFC"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6E27C28"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9C1DA8E"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CEA531F" w14:textId="77777777" w:rsidR="00121022" w:rsidRPr="00121022" w:rsidRDefault="00121022" w:rsidP="00FD720B">
            <w:pPr>
              <w:spacing w:after="0" w:line="240" w:lineRule="auto"/>
              <w:rPr>
                <w:rFonts w:eastAsia="Times New Roman" w:cs="Times New Roman"/>
                <w:b/>
                <w:bCs/>
                <w:sz w:val="20"/>
                <w:szCs w:val="20"/>
              </w:rPr>
            </w:pPr>
            <w:r w:rsidRPr="00121022">
              <w:rPr>
                <w:rFonts w:eastAsia="Times New Roman" w:cs="Times New Roman"/>
                <w:b/>
                <w:bCs/>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4483CEC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D50332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99983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23</w:t>
            </w:r>
          </w:p>
        </w:tc>
        <w:tc>
          <w:tcPr>
            <w:tcW w:w="294" w:type="pct"/>
            <w:tcBorders>
              <w:top w:val="nil"/>
              <w:left w:val="nil"/>
              <w:bottom w:val="single" w:sz="4" w:space="0" w:color="auto"/>
              <w:right w:val="single" w:sz="4" w:space="0" w:color="auto"/>
            </w:tcBorders>
            <w:shd w:val="clear" w:color="auto" w:fill="auto"/>
            <w:vAlign w:val="center"/>
            <w:hideMark/>
          </w:tcPr>
          <w:p w14:paraId="015CBB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5DA4D1B1"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70D6C04"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8F585EE" w14:textId="77777777" w:rsidR="00121022" w:rsidRPr="00121022" w:rsidRDefault="00121022" w:rsidP="00FD720B">
            <w:pPr>
              <w:spacing w:after="0" w:line="240" w:lineRule="auto"/>
              <w:rPr>
                <w:rFonts w:eastAsia="Times New Roman" w:cs="Times New Roman"/>
                <w:sz w:val="20"/>
                <w:szCs w:val="20"/>
              </w:rPr>
            </w:pPr>
            <w:bookmarkStart w:id="173" w:name="RANGE!E572"/>
            <w:r w:rsidRPr="00121022">
              <w:rPr>
                <w:rFonts w:eastAsia="Times New Roman" w:cs="Times New Roman"/>
                <w:sz w:val="20"/>
                <w:szCs w:val="20"/>
              </w:rPr>
              <w:t>2. Biện pháp khắc phục hậu quả: Buộc sử dụng giáo trình, tài liệu giảng dạy đúng quy định đối với hành vi vi phạm quy định tại Khoản 1 Điều này.</w:t>
            </w:r>
            <w:bookmarkEnd w:id="173"/>
          </w:p>
        </w:tc>
        <w:tc>
          <w:tcPr>
            <w:tcW w:w="227" w:type="pct"/>
            <w:tcBorders>
              <w:top w:val="nil"/>
              <w:left w:val="nil"/>
              <w:bottom w:val="single" w:sz="4" w:space="0" w:color="auto"/>
              <w:right w:val="single" w:sz="4" w:space="0" w:color="auto"/>
            </w:tcBorders>
            <w:shd w:val="clear" w:color="auto" w:fill="auto"/>
            <w:vAlign w:val="center"/>
            <w:hideMark/>
          </w:tcPr>
          <w:p w14:paraId="7E1FE94D"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9463A44"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6360FF5"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30EE7E5"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DE31761" w14:textId="77777777" w:rsidR="00121022" w:rsidRPr="00121022" w:rsidRDefault="00121022" w:rsidP="00FD720B">
            <w:pPr>
              <w:spacing w:after="0" w:line="240" w:lineRule="auto"/>
              <w:rPr>
                <w:rFonts w:eastAsia="Times New Roman" w:cs="Times New Roman"/>
                <w:b/>
                <w:bCs/>
                <w:sz w:val="20"/>
                <w:szCs w:val="20"/>
              </w:rPr>
            </w:pPr>
            <w:r w:rsidRPr="00121022">
              <w:rPr>
                <w:rFonts w:eastAsia="Times New Roman" w:cs="Times New Roman"/>
                <w:b/>
                <w:bCs/>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1C04C04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017DBF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8C88D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10E5A8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56BAE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F1105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bảo đảm điều kiện cơ sở vật chất, thiết bị đào tạo</w:t>
            </w:r>
          </w:p>
        </w:tc>
        <w:tc>
          <w:tcPr>
            <w:tcW w:w="931" w:type="pct"/>
            <w:tcBorders>
              <w:top w:val="nil"/>
              <w:left w:val="nil"/>
              <w:bottom w:val="single" w:sz="4" w:space="0" w:color="auto"/>
              <w:right w:val="single" w:sz="4" w:space="0" w:color="auto"/>
            </w:tcBorders>
            <w:shd w:val="clear" w:color="auto" w:fill="auto"/>
            <w:vAlign w:val="center"/>
            <w:hideMark/>
          </w:tcPr>
          <w:p w14:paraId="6B103D1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90436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61ADBD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61398E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81915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Vi phạm quy định về điều kiện diện </w:t>
            </w:r>
            <w:r w:rsidRPr="00121022">
              <w:rPr>
                <w:rFonts w:eastAsia="Times New Roman" w:cs="Times New Roman"/>
                <w:sz w:val="20"/>
                <w:szCs w:val="20"/>
              </w:rPr>
              <w:lastRenderedPageBreak/>
              <w:t>tích đất sử dụng tối thiểu, cơ sở vật chất, thiết bị đào tạo</w:t>
            </w:r>
          </w:p>
        </w:tc>
        <w:tc>
          <w:tcPr>
            <w:tcW w:w="1139" w:type="pct"/>
            <w:tcBorders>
              <w:top w:val="nil"/>
              <w:left w:val="nil"/>
              <w:bottom w:val="single" w:sz="4" w:space="0" w:color="auto"/>
              <w:right w:val="single" w:sz="4" w:space="0" w:color="auto"/>
            </w:tcBorders>
            <w:shd w:val="clear" w:color="000000" w:fill="FFFFFF"/>
            <w:vAlign w:val="center"/>
            <w:hideMark/>
          </w:tcPr>
          <w:p w14:paraId="756C1A3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tcBorders>
              <w:top w:val="nil"/>
              <w:left w:val="nil"/>
              <w:bottom w:val="single" w:sz="4" w:space="0" w:color="auto"/>
              <w:right w:val="single" w:sz="4" w:space="0" w:color="auto"/>
            </w:tcBorders>
            <w:shd w:val="clear" w:color="000000" w:fill="FFFFFF"/>
            <w:vAlign w:val="center"/>
            <w:hideMark/>
          </w:tcPr>
          <w:p w14:paraId="4F3785E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1C2D119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E5F24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331450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2D68B6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533CD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F4E684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5.000.000 đồng đến 10.000.000 đồng đối với hành vi gây thiệt hại về cơ sở vật chất của cơ sở giáo dục nghề nghiệp.</w:t>
            </w:r>
          </w:p>
        </w:tc>
        <w:tc>
          <w:tcPr>
            <w:tcW w:w="227" w:type="pct"/>
            <w:tcBorders>
              <w:top w:val="nil"/>
              <w:left w:val="nil"/>
              <w:bottom w:val="single" w:sz="4" w:space="0" w:color="auto"/>
              <w:right w:val="single" w:sz="4" w:space="0" w:color="auto"/>
            </w:tcBorders>
            <w:shd w:val="clear" w:color="auto" w:fill="auto"/>
            <w:vAlign w:val="center"/>
            <w:hideMark/>
          </w:tcPr>
          <w:p w14:paraId="0E025B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B6DFE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15C225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41D8D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CBB1D0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01545AD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xuống khoản 2 Điều 34 dự thảo Nghị định.</w:t>
            </w:r>
          </w:p>
        </w:tc>
      </w:tr>
      <w:tr w:rsidR="001A3527" w:rsidRPr="00121022" w14:paraId="55F7F3BB"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809A0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45AA7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54DCB8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32ADE1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53A995C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15.000.000 đồng đến 20.000.000 đồng đối với hành vi không bảo đảm diện tích đất xây dựng; diện tích tối thiểu đối với phòng học lý thuyết, phòng thực hành, xưởng, trạm, trại thực hành, thực nghiệm theo quy định.</w:t>
            </w:r>
          </w:p>
        </w:tc>
        <w:tc>
          <w:tcPr>
            <w:tcW w:w="227" w:type="pct"/>
            <w:tcBorders>
              <w:top w:val="nil"/>
              <w:left w:val="nil"/>
              <w:bottom w:val="single" w:sz="4" w:space="0" w:color="auto"/>
              <w:right w:val="single" w:sz="4" w:space="0" w:color="auto"/>
            </w:tcBorders>
            <w:shd w:val="clear" w:color="auto" w:fill="auto"/>
            <w:vAlign w:val="center"/>
            <w:hideMark/>
          </w:tcPr>
          <w:p w14:paraId="2BE3B3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59648F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01E26C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65D07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9F60E8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đối với hành vi không bảo đảm diện tích đất sử dụng tối thiểu đối với cơ sở giáo dục nghề nghiệp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F9804AC" w14:textId="10446733" w:rsidR="00121022" w:rsidRPr="00121022" w:rsidRDefault="00121022" w:rsidP="00E65AA5">
            <w:pPr>
              <w:spacing w:after="0" w:line="240" w:lineRule="auto"/>
              <w:rPr>
                <w:rFonts w:eastAsia="Times New Roman" w:cs="Times New Roman"/>
                <w:sz w:val="20"/>
                <w:szCs w:val="20"/>
              </w:rPr>
            </w:pPr>
            <w:r w:rsidRPr="00121022">
              <w:rPr>
                <w:rFonts w:eastAsia="Times New Roman" w:cs="Times New Roman"/>
                <w:sz w:val="20"/>
                <w:szCs w:val="20"/>
              </w:rPr>
              <w:t>- Kế thừa quy định tại tại khoản 3 Điều 24 Nghị định số 79/2015/NĐ-CP.</w:t>
            </w:r>
            <w:r w:rsidRPr="00121022">
              <w:rPr>
                <w:rFonts w:eastAsia="Times New Roman" w:cs="Times New Roman"/>
                <w:sz w:val="20"/>
                <w:szCs w:val="20"/>
              </w:rPr>
              <w:br/>
              <w:t>- Dự thảo Nghị định tách thành 02 hành vi vi phạm</w:t>
            </w:r>
            <w:r w:rsidR="00046884">
              <w:rPr>
                <w:rFonts w:eastAsia="Times New Roman" w:cs="Times New Roman"/>
                <w:sz w:val="20"/>
                <w:szCs w:val="20"/>
              </w:rPr>
              <w:t xml:space="preserve">: </w:t>
            </w:r>
            <w:r w:rsidRPr="00121022">
              <w:rPr>
                <w:rFonts w:eastAsia="Times New Roman" w:cs="Times New Roman"/>
                <w:sz w:val="20"/>
                <w:szCs w:val="20"/>
              </w:rPr>
              <w:t>01 khoản quy định về hành vi không bảo đảm diện tích đất sử dụng tối thiể</w:t>
            </w:r>
            <w:r w:rsidR="00E65AA5">
              <w:rPr>
                <w:rFonts w:eastAsia="Times New Roman" w:cs="Times New Roman"/>
                <w:sz w:val="20"/>
                <w:szCs w:val="20"/>
              </w:rPr>
              <w:t>u</w:t>
            </w:r>
            <w:r w:rsidRPr="00121022">
              <w:rPr>
                <w:rFonts w:eastAsia="Times New Roman" w:cs="Times New Roman"/>
                <w:sz w:val="20"/>
                <w:szCs w:val="20"/>
              </w:rPr>
              <w:t xml:space="preserve"> </w:t>
            </w:r>
            <w:r w:rsidR="00046884">
              <w:rPr>
                <w:rFonts w:eastAsia="Times New Roman" w:cs="Times New Roman"/>
                <w:sz w:val="20"/>
                <w:szCs w:val="20"/>
              </w:rPr>
              <w:t>(</w:t>
            </w:r>
            <w:r w:rsidRPr="00121022">
              <w:rPr>
                <w:rFonts w:eastAsia="Times New Roman" w:cs="Times New Roman"/>
                <w:sz w:val="20"/>
                <w:szCs w:val="20"/>
              </w:rPr>
              <w:t>khoản 1 Điều này</w:t>
            </w:r>
            <w:r w:rsidR="00046884">
              <w:rPr>
                <w:rFonts w:eastAsia="Times New Roman" w:cs="Times New Roman"/>
                <w:sz w:val="20"/>
                <w:szCs w:val="20"/>
              </w:rPr>
              <w:t>)</w:t>
            </w:r>
            <w:r w:rsidRPr="00121022">
              <w:rPr>
                <w:rFonts w:eastAsia="Times New Roman" w:cs="Times New Roman"/>
                <w:sz w:val="20"/>
                <w:szCs w:val="20"/>
              </w:rPr>
              <w:t>; 01 khoản quy định về hành vi không bảo đảm diện tích bình quân phòng học lý thuyết, phòng thực hành, xưởng, trạm, trại thực hành, thực nghiệm, thí nghiệm</w:t>
            </w:r>
            <w:r w:rsidR="0076237E">
              <w:rPr>
                <w:rFonts w:eastAsia="Times New Roman" w:cs="Times New Roman"/>
                <w:sz w:val="20"/>
                <w:szCs w:val="20"/>
              </w:rPr>
              <w:t xml:space="preserve"> (</w:t>
            </w:r>
            <w:r w:rsidRPr="00121022">
              <w:rPr>
                <w:rFonts w:eastAsia="Times New Roman" w:cs="Times New Roman"/>
                <w:sz w:val="20"/>
                <w:szCs w:val="20"/>
              </w:rPr>
              <w:t>khoản 4 Điều này).</w:t>
            </w:r>
            <w:r w:rsidRPr="00121022">
              <w:rPr>
                <w:rFonts w:eastAsia="Times New Roman" w:cs="Times New Roman"/>
                <w:sz w:val="20"/>
                <w:szCs w:val="20"/>
              </w:rPr>
              <w:br/>
              <w:t>- Mức phạt tiền được quy định tương ứng với mức độ vi phạm (</w:t>
            </w:r>
            <w:r w:rsidR="0011344A">
              <w:rPr>
                <w:rFonts w:eastAsia="Times New Roman" w:cs="Times New Roman"/>
                <w:sz w:val="20"/>
                <w:szCs w:val="20"/>
              </w:rPr>
              <w:t xml:space="preserve">tính theo </w:t>
            </w:r>
            <w:r w:rsidRPr="00121022">
              <w:rPr>
                <w:rFonts w:eastAsia="Times New Roman" w:cs="Times New Roman"/>
                <w:sz w:val="20"/>
                <w:szCs w:val="20"/>
              </w:rPr>
              <w:t>tỷ lệ % diện tích đất sử dụng tối thiểu).</w:t>
            </w:r>
          </w:p>
        </w:tc>
      </w:tr>
      <w:tr w:rsidR="001A3527" w:rsidRPr="00121022" w14:paraId="264BE235"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44E1E15"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3E4DA9A"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5DA33104"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89C55F2"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009A098C"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306CF1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5E6C9F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083626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205F52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3ED3A7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5.000.000 đồng đến 10.000.000 đồng đối với hành vi không bảo đảm từ 10% đến dưới 20% diện tích đất sử dụng tối thiểu;</w:t>
            </w:r>
          </w:p>
        </w:tc>
        <w:tc>
          <w:tcPr>
            <w:tcW w:w="683" w:type="pct"/>
            <w:vMerge/>
            <w:tcBorders>
              <w:top w:val="nil"/>
              <w:left w:val="single" w:sz="4" w:space="0" w:color="auto"/>
              <w:bottom w:val="single" w:sz="4" w:space="0" w:color="auto"/>
              <w:right w:val="single" w:sz="4" w:space="0" w:color="auto"/>
            </w:tcBorders>
            <w:vAlign w:val="center"/>
            <w:hideMark/>
          </w:tcPr>
          <w:p w14:paraId="3EE9B18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8A77F2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831C925"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8FE6BA1"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373DB81"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EB8996F"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6AE332A7"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91B30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1311EE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1E64B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AFBAF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494D44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10.000.000 đồng đến 20.000.000 đồng đối với hành vi không bảo đảm từ 20% đến dưới 30% diện tích đất sử dụng tối thiểu;</w:t>
            </w:r>
          </w:p>
        </w:tc>
        <w:tc>
          <w:tcPr>
            <w:tcW w:w="683" w:type="pct"/>
            <w:vMerge/>
            <w:tcBorders>
              <w:top w:val="nil"/>
              <w:left w:val="single" w:sz="4" w:space="0" w:color="auto"/>
              <w:bottom w:val="single" w:sz="4" w:space="0" w:color="auto"/>
              <w:right w:val="single" w:sz="4" w:space="0" w:color="auto"/>
            </w:tcBorders>
            <w:vAlign w:val="center"/>
            <w:hideMark/>
          </w:tcPr>
          <w:p w14:paraId="6CA031E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1619E66"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2CC4D38E"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5F4BBC4"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68D40520"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28D57BEF"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21005B77"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5C19D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0FBD62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F8150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4F0519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1AA153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20.000.000 đồng đến 30.000.000 đồng đối với hành vi không bảo đảm từ 30% đến dưới 50% diện tích đất sử dụng tối thiểu;</w:t>
            </w:r>
          </w:p>
        </w:tc>
        <w:tc>
          <w:tcPr>
            <w:tcW w:w="683" w:type="pct"/>
            <w:vMerge/>
            <w:tcBorders>
              <w:top w:val="nil"/>
              <w:left w:val="single" w:sz="4" w:space="0" w:color="auto"/>
              <w:bottom w:val="single" w:sz="4" w:space="0" w:color="auto"/>
              <w:right w:val="single" w:sz="4" w:space="0" w:color="auto"/>
            </w:tcBorders>
            <w:vAlign w:val="center"/>
            <w:hideMark/>
          </w:tcPr>
          <w:p w14:paraId="44FCCD6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0615395"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90673B1"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7910F76"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30B0A9D"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09A326B2"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53101F4E"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C8DC6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55FF74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4303A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0933E3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6995CD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30.000.000 đồng đến 50.000.000 đồng đối với hành vi không bảo đảm từ 50% đến dưới 70% diện tích đất sử dụng tối thiểu;</w:t>
            </w:r>
          </w:p>
        </w:tc>
        <w:tc>
          <w:tcPr>
            <w:tcW w:w="683" w:type="pct"/>
            <w:vMerge/>
            <w:tcBorders>
              <w:top w:val="nil"/>
              <w:left w:val="single" w:sz="4" w:space="0" w:color="auto"/>
              <w:bottom w:val="single" w:sz="4" w:space="0" w:color="auto"/>
              <w:right w:val="single" w:sz="4" w:space="0" w:color="auto"/>
            </w:tcBorders>
            <w:vAlign w:val="center"/>
            <w:hideMark/>
          </w:tcPr>
          <w:p w14:paraId="648C2B2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8EA245C"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0D06D18"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6F61633"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19BE6C42"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394BEFA0"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3134AA30"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C71BD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428CC9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2E0BEF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1AE22C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1C728A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Phạt tiền từ 50.000.000 đồng đến 70.000.000 đồng đối với hành vi không bảo đảm từ 70% diện tích đất sử dụng tối thiểu trở lên.</w:t>
            </w:r>
          </w:p>
        </w:tc>
        <w:tc>
          <w:tcPr>
            <w:tcW w:w="683" w:type="pct"/>
            <w:vMerge/>
            <w:tcBorders>
              <w:top w:val="nil"/>
              <w:left w:val="single" w:sz="4" w:space="0" w:color="auto"/>
              <w:bottom w:val="single" w:sz="4" w:space="0" w:color="auto"/>
              <w:right w:val="single" w:sz="4" w:space="0" w:color="auto"/>
            </w:tcBorders>
            <w:vAlign w:val="center"/>
            <w:hideMark/>
          </w:tcPr>
          <w:p w14:paraId="006F4D0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EBA691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981C7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62BEE7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0B7FA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D168B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504534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1FBAE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1F6BBB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02F441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F7A4E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21477C6" w14:textId="77777777" w:rsidR="00121022" w:rsidRPr="00121022" w:rsidRDefault="00121022" w:rsidP="0011344A">
            <w:pPr>
              <w:spacing w:after="0" w:line="240" w:lineRule="auto"/>
              <w:rPr>
                <w:rFonts w:eastAsia="Times New Roman" w:cs="Times New Roman"/>
                <w:sz w:val="20"/>
                <w:szCs w:val="20"/>
              </w:rPr>
            </w:pPr>
            <w:r w:rsidRPr="00121022">
              <w:rPr>
                <w:rFonts w:eastAsia="Times New Roman" w:cs="Times New Roman"/>
                <w:sz w:val="20"/>
                <w:szCs w:val="20"/>
              </w:rPr>
              <w:t>2. Phạt tiền từ 10.000.000 đồng đến 20.000.000 đồng đối với hành vi không có đủ cơ sở vật chất, thiết bị, phương tiện, dụng cụ đào tạo theo yêu cầu của chương trình đào tạo trình độ sơ cấp hoặc chương trình đào tạo thường xuyên theo quy định tại các điểm a, b, c và d khoản 1 Điều 40 Luật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2643B66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03BDBAF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5E43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5B55AB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009FD9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F6C06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E3A562C" w14:textId="77777777" w:rsidR="00121022" w:rsidRPr="00121022" w:rsidRDefault="00121022" w:rsidP="00FD720B">
            <w:pPr>
              <w:spacing w:after="0" w:line="240" w:lineRule="auto"/>
              <w:rPr>
                <w:rFonts w:eastAsia="Times New Roman" w:cs="Times New Roman"/>
                <w:sz w:val="20"/>
                <w:szCs w:val="20"/>
              </w:rPr>
            </w:pPr>
            <w:bookmarkStart w:id="174" w:name="RANGE!E582"/>
            <w:r w:rsidRPr="00121022">
              <w:rPr>
                <w:rFonts w:eastAsia="Times New Roman" w:cs="Times New Roman"/>
                <w:sz w:val="20"/>
                <w:szCs w:val="20"/>
              </w:rPr>
              <w:t>2. Phạt tiền từ 10.000.000 đồng đến 15.000.000 đồng đối với hành vi không tổ chức thư viện, y tế, khu rèn luyện thể chất theo quy định.</w:t>
            </w:r>
            <w:bookmarkEnd w:id="174"/>
          </w:p>
        </w:tc>
        <w:tc>
          <w:tcPr>
            <w:tcW w:w="227" w:type="pct"/>
            <w:tcBorders>
              <w:top w:val="nil"/>
              <w:left w:val="nil"/>
              <w:bottom w:val="single" w:sz="4" w:space="0" w:color="auto"/>
              <w:right w:val="single" w:sz="4" w:space="0" w:color="auto"/>
            </w:tcBorders>
            <w:shd w:val="clear" w:color="auto" w:fill="auto"/>
            <w:vAlign w:val="center"/>
            <w:hideMark/>
          </w:tcPr>
          <w:p w14:paraId="5F089C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686F94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1B9A41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7D141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1DCA41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20.000.000 đồng đến 30.000.000 đồng đối với hành vi không bố trí ký túc xá, thư viện, y tế, khu rèn luyện thể chất theo quy định.</w:t>
            </w:r>
          </w:p>
        </w:tc>
        <w:tc>
          <w:tcPr>
            <w:tcW w:w="683" w:type="pct"/>
            <w:tcBorders>
              <w:top w:val="nil"/>
              <w:left w:val="nil"/>
              <w:bottom w:val="single" w:sz="4" w:space="0" w:color="auto"/>
              <w:right w:val="single" w:sz="4" w:space="0" w:color="auto"/>
            </w:tcBorders>
            <w:shd w:val="clear" w:color="000000" w:fill="FFFFFF"/>
            <w:vAlign w:val="center"/>
            <w:hideMark/>
          </w:tcPr>
          <w:p w14:paraId="088F7D1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2 Điều 24 Nghị định số 79/2015/NĐ-CP.</w:t>
            </w:r>
            <w:r w:rsidRPr="00121022">
              <w:rPr>
                <w:rFonts w:eastAsia="Times New Roman" w:cs="Times New Roman"/>
                <w:sz w:val="20"/>
                <w:szCs w:val="20"/>
              </w:rPr>
              <w:br/>
              <w:t>- Tăng mức phạt tiền từ 20.000.000 đồng đến 30.000.0000 đồng.</w:t>
            </w:r>
          </w:p>
        </w:tc>
      </w:tr>
      <w:tr w:rsidR="001A3527" w:rsidRPr="00121022" w14:paraId="295A6FA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B957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1694C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FAD9F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2CE76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59C84D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0A120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6064AF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11BE5D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F18FD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CBBAEC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đối với hành vi không bố trí đủ phòng làm việc, khu hành chính và khu hiệu bộ, đáp ứng cơ cấu tổ chức phòng, khoa, bộ môn chuyên môn bảo đảm diện tích bình quân đối với đào tạo trình độ trung cấp và trình độ cao đẳng theo quy định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72CB64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56D8868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D7B39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B5AEF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AA873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B6762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82FA34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697F0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5DE0F5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1A48FD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D2CC3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957189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10.000.000 đồng đến 15.000.000 đồng đối với hành vi không bảo đảm diện tích bình quân ít nhất dưới 06 m</w:t>
            </w:r>
            <w:r w:rsidRPr="00121022">
              <w:rPr>
                <w:rFonts w:eastAsia="Times New Roman" w:cs="Times New Roman"/>
                <w:sz w:val="20"/>
                <w:szCs w:val="20"/>
                <w:vertAlign w:val="superscript"/>
              </w:rPr>
              <w:t>2</w:t>
            </w:r>
            <w:r w:rsidRPr="00121022">
              <w:rPr>
                <w:rFonts w:eastAsia="Times New Roman" w:cs="Times New Roman"/>
                <w:sz w:val="20"/>
                <w:szCs w:val="20"/>
              </w:rPr>
              <w:t>/người đối với trình độ trung cấp;</w:t>
            </w:r>
          </w:p>
        </w:tc>
        <w:tc>
          <w:tcPr>
            <w:tcW w:w="683" w:type="pct"/>
            <w:vMerge/>
            <w:tcBorders>
              <w:top w:val="nil"/>
              <w:left w:val="single" w:sz="4" w:space="0" w:color="auto"/>
              <w:bottom w:val="single" w:sz="4" w:space="0" w:color="auto"/>
              <w:right w:val="single" w:sz="4" w:space="0" w:color="auto"/>
            </w:tcBorders>
            <w:vAlign w:val="center"/>
            <w:hideMark/>
          </w:tcPr>
          <w:p w14:paraId="5D5667C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EA1864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BAEA4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5F1E3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BC41C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D90DD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980F95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3EB10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2BDB01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0BE2CE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70C87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6AC0DE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15.000.000 đồng đến 20.000.000 đồng đối với hành vi không bảo đảm diện tích bình quân ít nhất dưới 08 m</w:t>
            </w:r>
            <w:r w:rsidRPr="00121022">
              <w:rPr>
                <w:rFonts w:eastAsia="Times New Roman" w:cs="Times New Roman"/>
                <w:sz w:val="20"/>
                <w:szCs w:val="20"/>
                <w:vertAlign w:val="superscript"/>
              </w:rPr>
              <w:t>2</w:t>
            </w:r>
            <w:r w:rsidRPr="00121022">
              <w:rPr>
                <w:rFonts w:eastAsia="Times New Roman" w:cs="Times New Roman"/>
                <w:sz w:val="20"/>
                <w:szCs w:val="20"/>
              </w:rPr>
              <w:t>/người đối với trình độ cao đẳng.</w:t>
            </w:r>
          </w:p>
        </w:tc>
        <w:tc>
          <w:tcPr>
            <w:tcW w:w="683" w:type="pct"/>
            <w:vMerge/>
            <w:tcBorders>
              <w:top w:val="nil"/>
              <w:left w:val="single" w:sz="4" w:space="0" w:color="auto"/>
              <w:bottom w:val="single" w:sz="4" w:space="0" w:color="auto"/>
              <w:right w:val="single" w:sz="4" w:space="0" w:color="auto"/>
            </w:tcBorders>
            <w:vAlign w:val="center"/>
            <w:hideMark/>
          </w:tcPr>
          <w:p w14:paraId="219EA80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5052BF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5A891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ED482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9937E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A69A3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1B8611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97168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7ED22C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6004E8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74EF2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AB3963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Phạt tiền đối với hành vi không bảo đảm diện tích bình quân phòng học lý thuyết, phòng thực hành, xưởng, trạm, trại thực hành, thực nghiệm, thí nghiệm đối với đào tạo trình độ cao đẳng, trình độ trung cấp (5,5 m</w:t>
            </w:r>
            <w:r w:rsidRPr="00121022">
              <w:rPr>
                <w:rFonts w:eastAsia="Times New Roman" w:cs="Times New Roman"/>
                <w:sz w:val="20"/>
                <w:szCs w:val="20"/>
                <w:vertAlign w:val="superscript"/>
              </w:rPr>
              <w:t>2</w:t>
            </w:r>
            <w:r w:rsidRPr="00121022">
              <w:rPr>
                <w:rFonts w:eastAsia="Times New Roman" w:cs="Times New Roman"/>
                <w:sz w:val="20"/>
                <w:szCs w:val="20"/>
              </w:rPr>
              <w:t>/chỗ học), trình độ sơ cấp (04 m</w:t>
            </w:r>
            <w:r w:rsidRPr="00121022">
              <w:rPr>
                <w:rFonts w:eastAsia="Times New Roman" w:cs="Times New Roman"/>
                <w:sz w:val="20"/>
                <w:szCs w:val="20"/>
                <w:vertAlign w:val="superscript"/>
              </w:rPr>
              <w:t>2</w:t>
            </w:r>
            <w:r w:rsidRPr="00121022">
              <w:rPr>
                <w:rFonts w:eastAsia="Times New Roman" w:cs="Times New Roman"/>
                <w:sz w:val="20"/>
                <w:szCs w:val="20"/>
              </w:rPr>
              <w:t>/chỗ học) theo quy định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696DF67" w14:textId="0755DF3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khoản 3 Điều 24 Nghị định số 79/2015/NĐ-CP.</w:t>
            </w:r>
            <w:r w:rsidRPr="00121022">
              <w:rPr>
                <w:rFonts w:eastAsia="Times New Roman" w:cs="Times New Roman"/>
                <w:sz w:val="20"/>
                <w:szCs w:val="20"/>
              </w:rPr>
              <w:br/>
              <w:t>- Mức phạt tiền được quy định tương ứng với mức độ vi phạm (</w:t>
            </w:r>
            <w:r w:rsidR="0011344A">
              <w:rPr>
                <w:rFonts w:eastAsia="Times New Roman" w:cs="Times New Roman"/>
                <w:sz w:val="20"/>
                <w:szCs w:val="20"/>
              </w:rPr>
              <w:t xml:space="preserve">tính theo </w:t>
            </w:r>
            <w:r w:rsidRPr="00121022">
              <w:rPr>
                <w:rFonts w:eastAsia="Times New Roman" w:cs="Times New Roman"/>
                <w:sz w:val="20"/>
                <w:szCs w:val="20"/>
              </w:rPr>
              <w:t>tỷ lệ m</w:t>
            </w:r>
            <w:r w:rsidRPr="00E4755C">
              <w:rPr>
                <w:rFonts w:eastAsia="Times New Roman" w:cs="Times New Roman"/>
                <w:sz w:val="20"/>
                <w:szCs w:val="20"/>
                <w:vertAlign w:val="superscript"/>
              </w:rPr>
              <w:t>2</w:t>
            </w:r>
            <w:r w:rsidRPr="00121022">
              <w:rPr>
                <w:rFonts w:eastAsia="Times New Roman" w:cs="Times New Roman"/>
                <w:sz w:val="20"/>
                <w:szCs w:val="20"/>
              </w:rPr>
              <w:t>/chỗ học).</w:t>
            </w:r>
          </w:p>
        </w:tc>
      </w:tr>
      <w:tr w:rsidR="001A3527" w:rsidRPr="00121022" w14:paraId="37343C4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27469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16FBDF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7C641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BCB86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9F5616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5A798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19868A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598BD0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3D73A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2DC85D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10.000.000 đồng đến 20.000.000 đồng đối với hành vi không bảo đảm diện tích bình quân ít nhất từ 4,5 m</w:t>
            </w:r>
            <w:r w:rsidRPr="00121022">
              <w:rPr>
                <w:rFonts w:eastAsia="Times New Roman" w:cs="Times New Roman"/>
                <w:sz w:val="20"/>
                <w:szCs w:val="20"/>
                <w:vertAlign w:val="superscript"/>
              </w:rPr>
              <w:t>2</w:t>
            </w:r>
            <w:r w:rsidRPr="00121022">
              <w:rPr>
                <w:rFonts w:eastAsia="Times New Roman" w:cs="Times New Roman"/>
                <w:sz w:val="20"/>
                <w:szCs w:val="20"/>
              </w:rPr>
              <w:t>/chỗ học đến dưới 5,5 m</w:t>
            </w:r>
            <w:r w:rsidRPr="00121022">
              <w:rPr>
                <w:rFonts w:eastAsia="Times New Roman" w:cs="Times New Roman"/>
                <w:sz w:val="20"/>
                <w:szCs w:val="20"/>
                <w:vertAlign w:val="superscript"/>
              </w:rPr>
              <w:t>2</w:t>
            </w:r>
            <w:r w:rsidRPr="00121022">
              <w:rPr>
                <w:rFonts w:eastAsia="Times New Roman" w:cs="Times New Roman"/>
                <w:sz w:val="20"/>
                <w:szCs w:val="20"/>
              </w:rPr>
              <w:t>/chỗ học đối với trình độ cao đẳng, trình độ trung cấp và từ 03 m</w:t>
            </w:r>
            <w:r w:rsidRPr="00121022">
              <w:rPr>
                <w:rFonts w:eastAsia="Times New Roman" w:cs="Times New Roman"/>
                <w:sz w:val="20"/>
                <w:szCs w:val="20"/>
                <w:vertAlign w:val="superscript"/>
              </w:rPr>
              <w:t>2</w:t>
            </w:r>
            <w:r w:rsidRPr="00121022">
              <w:rPr>
                <w:rFonts w:eastAsia="Times New Roman" w:cs="Times New Roman"/>
                <w:sz w:val="20"/>
                <w:szCs w:val="20"/>
              </w:rPr>
              <w:t>/chỗ học đến dưới 04 m</w:t>
            </w:r>
            <w:r w:rsidRPr="00121022">
              <w:rPr>
                <w:rFonts w:eastAsia="Times New Roman" w:cs="Times New Roman"/>
                <w:sz w:val="20"/>
                <w:szCs w:val="20"/>
                <w:vertAlign w:val="superscript"/>
              </w:rPr>
              <w:t>2</w:t>
            </w:r>
            <w:r w:rsidRPr="00121022">
              <w:rPr>
                <w:rFonts w:eastAsia="Times New Roman" w:cs="Times New Roman"/>
                <w:sz w:val="20"/>
                <w:szCs w:val="20"/>
              </w:rPr>
              <w:t>/chỗ học đối với trình độ sơ cấp;</w:t>
            </w:r>
          </w:p>
        </w:tc>
        <w:tc>
          <w:tcPr>
            <w:tcW w:w="683" w:type="pct"/>
            <w:vMerge/>
            <w:tcBorders>
              <w:top w:val="nil"/>
              <w:left w:val="single" w:sz="4" w:space="0" w:color="auto"/>
              <w:bottom w:val="single" w:sz="4" w:space="0" w:color="auto"/>
              <w:right w:val="single" w:sz="4" w:space="0" w:color="auto"/>
            </w:tcBorders>
            <w:vAlign w:val="center"/>
            <w:hideMark/>
          </w:tcPr>
          <w:p w14:paraId="7107116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7C80E1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9F9DD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1C61D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864F6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4548D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ABB589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04192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5EA9EA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37A013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3126B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4A7CD7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20.000.000 đồng đến 30.000.000 đồng đối với hành vi không bảo đảm diện tích bình quân ít nhất từ 3,5 m</w:t>
            </w:r>
            <w:r w:rsidRPr="00121022">
              <w:rPr>
                <w:rFonts w:eastAsia="Times New Roman" w:cs="Times New Roman"/>
                <w:sz w:val="20"/>
                <w:szCs w:val="20"/>
                <w:vertAlign w:val="superscript"/>
              </w:rPr>
              <w:t>2</w:t>
            </w:r>
            <w:r w:rsidRPr="00121022">
              <w:rPr>
                <w:rFonts w:eastAsia="Times New Roman" w:cs="Times New Roman"/>
                <w:sz w:val="20"/>
                <w:szCs w:val="20"/>
              </w:rPr>
              <w:t>/chỗ học đến dưới 4,5 m</w:t>
            </w:r>
            <w:r w:rsidRPr="00121022">
              <w:rPr>
                <w:rFonts w:eastAsia="Times New Roman" w:cs="Times New Roman"/>
                <w:sz w:val="20"/>
                <w:szCs w:val="20"/>
                <w:vertAlign w:val="superscript"/>
              </w:rPr>
              <w:t>2</w:t>
            </w:r>
            <w:r w:rsidRPr="00121022">
              <w:rPr>
                <w:rFonts w:eastAsia="Times New Roman" w:cs="Times New Roman"/>
                <w:sz w:val="20"/>
                <w:szCs w:val="20"/>
              </w:rPr>
              <w:t>/chỗ học đối với trình độ cao đẳng, trình độ trung cấp và từ 02 m</w:t>
            </w:r>
            <w:r w:rsidRPr="00121022">
              <w:rPr>
                <w:rFonts w:eastAsia="Times New Roman" w:cs="Times New Roman"/>
                <w:sz w:val="20"/>
                <w:szCs w:val="20"/>
                <w:vertAlign w:val="superscript"/>
              </w:rPr>
              <w:t>2</w:t>
            </w:r>
            <w:r w:rsidRPr="00121022">
              <w:rPr>
                <w:rFonts w:eastAsia="Times New Roman" w:cs="Times New Roman"/>
                <w:sz w:val="20"/>
                <w:szCs w:val="20"/>
              </w:rPr>
              <w:t>/chỗ học đến dưới 03 m</w:t>
            </w:r>
            <w:r w:rsidRPr="00121022">
              <w:rPr>
                <w:rFonts w:eastAsia="Times New Roman" w:cs="Times New Roman"/>
                <w:sz w:val="20"/>
                <w:szCs w:val="20"/>
                <w:vertAlign w:val="superscript"/>
              </w:rPr>
              <w:t>2</w:t>
            </w:r>
            <w:r w:rsidRPr="00121022">
              <w:rPr>
                <w:rFonts w:eastAsia="Times New Roman" w:cs="Times New Roman"/>
                <w:sz w:val="20"/>
                <w:szCs w:val="20"/>
              </w:rPr>
              <w:t>/chỗ học đối với trình độ sơ cấp;</w:t>
            </w:r>
          </w:p>
        </w:tc>
        <w:tc>
          <w:tcPr>
            <w:tcW w:w="683" w:type="pct"/>
            <w:vMerge/>
            <w:tcBorders>
              <w:top w:val="nil"/>
              <w:left w:val="single" w:sz="4" w:space="0" w:color="auto"/>
              <w:bottom w:val="single" w:sz="4" w:space="0" w:color="auto"/>
              <w:right w:val="single" w:sz="4" w:space="0" w:color="auto"/>
            </w:tcBorders>
            <w:vAlign w:val="center"/>
            <w:hideMark/>
          </w:tcPr>
          <w:p w14:paraId="7481EF5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D1576F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0D22D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A35CA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C9FD2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A6CBD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8B6347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106F1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125862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63D89E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084584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DF3EB4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30.000.000 đồng đến 40.000.000 đồng đối với hành vi không bảo đảm diện tích bình quân ít nhất từ 2,5 m</w:t>
            </w:r>
            <w:r w:rsidRPr="00121022">
              <w:rPr>
                <w:rFonts w:eastAsia="Times New Roman" w:cs="Times New Roman"/>
                <w:sz w:val="20"/>
                <w:szCs w:val="20"/>
                <w:vertAlign w:val="superscript"/>
              </w:rPr>
              <w:t>2</w:t>
            </w:r>
            <w:r w:rsidRPr="00121022">
              <w:rPr>
                <w:rFonts w:eastAsia="Times New Roman" w:cs="Times New Roman"/>
                <w:sz w:val="20"/>
                <w:szCs w:val="20"/>
              </w:rPr>
              <w:t>/chỗ học đến dưới 3,5 m</w:t>
            </w:r>
            <w:r w:rsidRPr="00121022">
              <w:rPr>
                <w:rFonts w:eastAsia="Times New Roman" w:cs="Times New Roman"/>
                <w:sz w:val="20"/>
                <w:szCs w:val="20"/>
                <w:vertAlign w:val="superscript"/>
              </w:rPr>
              <w:t>2</w:t>
            </w:r>
            <w:r w:rsidRPr="00121022">
              <w:rPr>
                <w:rFonts w:eastAsia="Times New Roman" w:cs="Times New Roman"/>
                <w:sz w:val="20"/>
                <w:szCs w:val="20"/>
              </w:rPr>
              <w:t>/chỗ học đối với trình độ cao đẳng, trình độ trung cấp và từ 01 m</w:t>
            </w:r>
            <w:r w:rsidRPr="00121022">
              <w:rPr>
                <w:rFonts w:eastAsia="Times New Roman" w:cs="Times New Roman"/>
                <w:sz w:val="20"/>
                <w:szCs w:val="20"/>
                <w:vertAlign w:val="superscript"/>
              </w:rPr>
              <w:t>2</w:t>
            </w:r>
            <w:r w:rsidRPr="00121022">
              <w:rPr>
                <w:rFonts w:eastAsia="Times New Roman" w:cs="Times New Roman"/>
                <w:sz w:val="20"/>
                <w:szCs w:val="20"/>
              </w:rPr>
              <w:t>/chỗ học đến dưới 02 m</w:t>
            </w:r>
            <w:r w:rsidRPr="00121022">
              <w:rPr>
                <w:rFonts w:eastAsia="Times New Roman" w:cs="Times New Roman"/>
                <w:sz w:val="20"/>
                <w:szCs w:val="20"/>
                <w:vertAlign w:val="superscript"/>
              </w:rPr>
              <w:t>2</w:t>
            </w:r>
            <w:r w:rsidRPr="00121022">
              <w:rPr>
                <w:rFonts w:eastAsia="Times New Roman" w:cs="Times New Roman"/>
                <w:sz w:val="20"/>
                <w:szCs w:val="20"/>
              </w:rPr>
              <w:t>/chỗ học đối với trình độ sơ cấp;</w:t>
            </w:r>
          </w:p>
        </w:tc>
        <w:tc>
          <w:tcPr>
            <w:tcW w:w="683" w:type="pct"/>
            <w:vMerge/>
            <w:tcBorders>
              <w:top w:val="nil"/>
              <w:left w:val="single" w:sz="4" w:space="0" w:color="auto"/>
              <w:bottom w:val="single" w:sz="4" w:space="0" w:color="auto"/>
              <w:right w:val="single" w:sz="4" w:space="0" w:color="auto"/>
            </w:tcBorders>
            <w:vAlign w:val="center"/>
            <w:hideMark/>
          </w:tcPr>
          <w:p w14:paraId="4195060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FB9EED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B829B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C843F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8957C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9D082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F23BC9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90771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2D8A06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231E94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67209A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8C7391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40.000.000 đồng đến 50.000.000 đồng đối với hành vi không bảo đảm diện tích bình quân ít nhất từ 1,5 m</w:t>
            </w:r>
            <w:r w:rsidRPr="00121022">
              <w:rPr>
                <w:rFonts w:eastAsia="Times New Roman" w:cs="Times New Roman"/>
                <w:sz w:val="20"/>
                <w:szCs w:val="20"/>
                <w:vertAlign w:val="superscript"/>
              </w:rPr>
              <w:t>2</w:t>
            </w:r>
            <w:r w:rsidRPr="00121022">
              <w:rPr>
                <w:rFonts w:eastAsia="Times New Roman" w:cs="Times New Roman"/>
                <w:sz w:val="20"/>
                <w:szCs w:val="20"/>
              </w:rPr>
              <w:t>/chỗ học đến dưới 2,5 m</w:t>
            </w:r>
            <w:r w:rsidRPr="00121022">
              <w:rPr>
                <w:rFonts w:eastAsia="Times New Roman" w:cs="Times New Roman"/>
                <w:sz w:val="20"/>
                <w:szCs w:val="20"/>
                <w:vertAlign w:val="superscript"/>
              </w:rPr>
              <w:t>2</w:t>
            </w:r>
            <w:r w:rsidRPr="00121022">
              <w:rPr>
                <w:rFonts w:eastAsia="Times New Roman" w:cs="Times New Roman"/>
                <w:sz w:val="20"/>
                <w:szCs w:val="20"/>
              </w:rPr>
              <w:t>/chỗ học đối với trình độ cao đẳng, trình độ trung cấp và dưới 01 m</w:t>
            </w:r>
            <w:r w:rsidRPr="00121022">
              <w:rPr>
                <w:rFonts w:eastAsia="Times New Roman" w:cs="Times New Roman"/>
                <w:sz w:val="20"/>
                <w:szCs w:val="20"/>
                <w:vertAlign w:val="superscript"/>
              </w:rPr>
              <w:t>2</w:t>
            </w:r>
            <w:r w:rsidRPr="00121022">
              <w:rPr>
                <w:rFonts w:eastAsia="Times New Roman" w:cs="Times New Roman"/>
                <w:sz w:val="20"/>
                <w:szCs w:val="20"/>
              </w:rPr>
              <w:t>/chỗ học đối với trình độ sơ cấp;</w:t>
            </w:r>
          </w:p>
        </w:tc>
        <w:tc>
          <w:tcPr>
            <w:tcW w:w="683" w:type="pct"/>
            <w:vMerge/>
            <w:tcBorders>
              <w:top w:val="nil"/>
              <w:left w:val="single" w:sz="4" w:space="0" w:color="auto"/>
              <w:bottom w:val="single" w:sz="4" w:space="0" w:color="auto"/>
              <w:right w:val="single" w:sz="4" w:space="0" w:color="auto"/>
            </w:tcBorders>
            <w:vAlign w:val="center"/>
            <w:hideMark/>
          </w:tcPr>
          <w:p w14:paraId="3DE6F10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59B788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B0D73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E072A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3FB5A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CD53F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BF8DE6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57A3B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0D4BEB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348C5A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0779BE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49EEB7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Phạt tiền từ 50.000.000 đồng đến 60.000.000 đồng đối với hành vi không bảo đảm diện tích bình quân ít nhất dưới 1,5 m</w:t>
            </w:r>
            <w:r w:rsidRPr="00121022">
              <w:rPr>
                <w:rFonts w:eastAsia="Times New Roman" w:cs="Times New Roman"/>
                <w:sz w:val="20"/>
                <w:szCs w:val="20"/>
                <w:vertAlign w:val="superscript"/>
              </w:rPr>
              <w:t>2</w:t>
            </w:r>
            <w:r w:rsidRPr="00121022">
              <w:rPr>
                <w:rFonts w:eastAsia="Times New Roman" w:cs="Times New Roman"/>
                <w:sz w:val="20"/>
                <w:szCs w:val="20"/>
              </w:rPr>
              <w:t>/chỗ học đối với trình độ cao đẳng, trình độ trung cấp.</w:t>
            </w:r>
          </w:p>
        </w:tc>
        <w:tc>
          <w:tcPr>
            <w:tcW w:w="683" w:type="pct"/>
            <w:vMerge/>
            <w:tcBorders>
              <w:top w:val="nil"/>
              <w:left w:val="single" w:sz="4" w:space="0" w:color="auto"/>
              <w:bottom w:val="single" w:sz="4" w:space="0" w:color="auto"/>
              <w:right w:val="single" w:sz="4" w:space="0" w:color="auto"/>
            </w:tcBorders>
            <w:vAlign w:val="center"/>
            <w:hideMark/>
          </w:tcPr>
          <w:p w14:paraId="3FBCB5E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484669F"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86B6E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C6B58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4D2183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19CFA2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4D8A61F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10.000.000 đồng đến 20.000.000 đồng đối với hành vi không bảo đảm thiết bị đào tạo tối thiểu theo quy định.</w:t>
            </w:r>
          </w:p>
        </w:tc>
        <w:tc>
          <w:tcPr>
            <w:tcW w:w="227" w:type="pct"/>
            <w:tcBorders>
              <w:top w:val="nil"/>
              <w:left w:val="nil"/>
              <w:bottom w:val="single" w:sz="4" w:space="0" w:color="auto"/>
              <w:right w:val="single" w:sz="4" w:space="0" w:color="auto"/>
            </w:tcBorders>
            <w:shd w:val="clear" w:color="auto" w:fill="auto"/>
            <w:vAlign w:val="center"/>
            <w:hideMark/>
          </w:tcPr>
          <w:p w14:paraId="50DDF6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6E4B88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62CF0C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C1AF4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114585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Phạt tiền đối với hành vi không bảo đảm đủ thiết bị, dụng cụ đào tạo đối với từng ngành, nghề đào tạo trình độ cao đẳng, trình độ trung cấp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348F322B" w14:textId="763B764A"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4 Điều 24 Nghị định số 79/2015/NĐ-CP;</w:t>
            </w:r>
            <w:r w:rsidRPr="00121022">
              <w:rPr>
                <w:rFonts w:eastAsia="Times New Roman" w:cs="Times New Roman"/>
                <w:sz w:val="20"/>
                <w:szCs w:val="20"/>
              </w:rPr>
              <w:br/>
              <w:t xml:space="preserve">- Mức phạt tiền tương </w:t>
            </w:r>
            <w:r w:rsidRPr="00121022">
              <w:rPr>
                <w:rFonts w:eastAsia="Times New Roman" w:cs="Times New Roman"/>
                <w:sz w:val="20"/>
                <w:szCs w:val="20"/>
              </w:rPr>
              <w:lastRenderedPageBreak/>
              <w:t>ứng với mức độ vi phạm (</w:t>
            </w:r>
            <w:r w:rsidR="00E4755C">
              <w:rPr>
                <w:rFonts w:eastAsia="Times New Roman" w:cs="Times New Roman"/>
                <w:sz w:val="20"/>
                <w:szCs w:val="20"/>
              </w:rPr>
              <w:t>tính theo</w:t>
            </w:r>
            <w:r w:rsidRPr="00121022">
              <w:rPr>
                <w:rFonts w:eastAsia="Times New Roman" w:cs="Times New Roman"/>
                <w:sz w:val="20"/>
                <w:szCs w:val="20"/>
              </w:rPr>
              <w:t xml:space="preserve"> tỷ lệ % thiết bị, dụng cụ đào tạo).</w:t>
            </w:r>
          </w:p>
        </w:tc>
      </w:tr>
      <w:tr w:rsidR="001A3527" w:rsidRPr="00121022" w14:paraId="6641B92D"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661DB26"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320FE2C"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63C3AEC1"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5141AF8"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F5B9BC5"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873C2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5BED7B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40A077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71B99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8CFA30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10.000.000 đồng đến 20.000.000 đồng đối với hành vi không có đủ thiết bị, dụng cụ đào tạo tối thiểu ở mức từ 10% đến dưới 20%;</w:t>
            </w:r>
          </w:p>
        </w:tc>
        <w:tc>
          <w:tcPr>
            <w:tcW w:w="683" w:type="pct"/>
            <w:vMerge/>
            <w:tcBorders>
              <w:top w:val="nil"/>
              <w:left w:val="single" w:sz="4" w:space="0" w:color="auto"/>
              <w:bottom w:val="single" w:sz="4" w:space="0" w:color="auto"/>
              <w:right w:val="single" w:sz="4" w:space="0" w:color="auto"/>
            </w:tcBorders>
            <w:vAlign w:val="center"/>
            <w:hideMark/>
          </w:tcPr>
          <w:p w14:paraId="40ADCA9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18EC060"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269E7A4"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3E82E75"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6D4B1AF7"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75566C1D"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0F7E9471"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61168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64F316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5CB5F4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4B6CBA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5443FB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30.000.000 đồng đến 50.000.000 đồng đối với hành vi không có đủ thiết bị, dụng cụ đào tạo tối thiểu ở mức từ 20% đến dưới 30%;</w:t>
            </w:r>
          </w:p>
        </w:tc>
        <w:tc>
          <w:tcPr>
            <w:tcW w:w="683" w:type="pct"/>
            <w:vMerge/>
            <w:tcBorders>
              <w:top w:val="nil"/>
              <w:left w:val="single" w:sz="4" w:space="0" w:color="auto"/>
              <w:bottom w:val="single" w:sz="4" w:space="0" w:color="auto"/>
              <w:right w:val="single" w:sz="4" w:space="0" w:color="auto"/>
            </w:tcBorders>
            <w:vAlign w:val="center"/>
            <w:hideMark/>
          </w:tcPr>
          <w:p w14:paraId="464D60F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CFF13DE"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7C76DD04"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709E0DB"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51041BE2"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25AE7D5A"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320BADC7"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5167B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4A7D0C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3A4FC1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20B46A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456F203" w14:textId="77777777" w:rsidR="00121022" w:rsidRPr="00121022" w:rsidRDefault="00121022" w:rsidP="00E4755C">
            <w:pPr>
              <w:spacing w:after="0" w:line="240" w:lineRule="auto"/>
              <w:rPr>
                <w:rFonts w:eastAsia="Times New Roman" w:cs="Times New Roman"/>
                <w:sz w:val="20"/>
                <w:szCs w:val="20"/>
              </w:rPr>
            </w:pPr>
            <w:r w:rsidRPr="00121022">
              <w:rPr>
                <w:rFonts w:eastAsia="Times New Roman" w:cs="Times New Roman"/>
                <w:sz w:val="20"/>
                <w:szCs w:val="20"/>
              </w:rPr>
              <w:t>c) Phạt tiền từ 50.000.000 đồng đến 70.000.000 đồng đối với hành vi không có đủ thiết bị, dụng cụ đào tạo tối thiểu ở mức từ 30% trở lên.</w:t>
            </w:r>
          </w:p>
        </w:tc>
        <w:tc>
          <w:tcPr>
            <w:tcW w:w="683" w:type="pct"/>
            <w:vMerge/>
            <w:tcBorders>
              <w:top w:val="nil"/>
              <w:left w:val="single" w:sz="4" w:space="0" w:color="auto"/>
              <w:bottom w:val="single" w:sz="4" w:space="0" w:color="auto"/>
              <w:right w:val="single" w:sz="4" w:space="0" w:color="auto"/>
            </w:tcBorders>
            <w:vAlign w:val="center"/>
            <w:hideMark/>
          </w:tcPr>
          <w:p w14:paraId="568F280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DD2D7C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0AA13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7BAE5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8127E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89174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F3BD0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4C005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359D55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6FF386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C8C20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6BAE50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7. Phạt tiền đối với hành vi không bố trí đủ số lượng phòng thực hành, thực tập đào tạo đối với từng ngành, nghề đào tạo trình độ cao đẳng và trình độ trung cấp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5AF0AAB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13A9F52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CAD7D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6AEFA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1CCF6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F255C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74C64A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8BD84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198B40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0E474C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03E25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B2A083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10.000.000 đồng đến 30.000.000 đồng đối với hành vi không bảo đảm từ 01 đến dưới 03 ngành, nghề;</w:t>
            </w:r>
          </w:p>
        </w:tc>
        <w:tc>
          <w:tcPr>
            <w:tcW w:w="683" w:type="pct"/>
            <w:vMerge/>
            <w:tcBorders>
              <w:top w:val="nil"/>
              <w:left w:val="single" w:sz="4" w:space="0" w:color="auto"/>
              <w:bottom w:val="single" w:sz="4" w:space="0" w:color="auto"/>
              <w:right w:val="single" w:sz="4" w:space="0" w:color="auto"/>
            </w:tcBorders>
            <w:vAlign w:val="center"/>
            <w:hideMark/>
          </w:tcPr>
          <w:p w14:paraId="2689E88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3D908F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A2FCE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71BDB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2C603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17F9A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7529D9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77534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667583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454BC9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07780D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39ACFD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30.000.000 đồng đến 50.000.000 đồng đối với hành vi không bảo đảm từ 03 đến dưới 05 ngành, nghề;</w:t>
            </w:r>
          </w:p>
        </w:tc>
        <w:tc>
          <w:tcPr>
            <w:tcW w:w="683" w:type="pct"/>
            <w:vMerge/>
            <w:tcBorders>
              <w:top w:val="nil"/>
              <w:left w:val="single" w:sz="4" w:space="0" w:color="auto"/>
              <w:bottom w:val="single" w:sz="4" w:space="0" w:color="auto"/>
              <w:right w:val="single" w:sz="4" w:space="0" w:color="auto"/>
            </w:tcBorders>
            <w:vAlign w:val="center"/>
            <w:hideMark/>
          </w:tcPr>
          <w:p w14:paraId="05247CE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838878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83A55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0E3AB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94266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372BC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3A9174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8EE18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213ADB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6A0A35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24C069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49EF88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50.000.000 đồng đến 70.000.000 đồng đối với hành vi không bảo đảm từ 05 ngành, nghề trở lên.</w:t>
            </w:r>
          </w:p>
        </w:tc>
        <w:tc>
          <w:tcPr>
            <w:tcW w:w="683" w:type="pct"/>
            <w:vMerge/>
            <w:tcBorders>
              <w:top w:val="nil"/>
              <w:left w:val="single" w:sz="4" w:space="0" w:color="auto"/>
              <w:bottom w:val="single" w:sz="4" w:space="0" w:color="auto"/>
              <w:right w:val="single" w:sz="4" w:space="0" w:color="auto"/>
            </w:tcBorders>
            <w:vAlign w:val="center"/>
            <w:hideMark/>
          </w:tcPr>
          <w:p w14:paraId="61B141D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6CFBEB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BB575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B7164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83470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ECDA8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2B43591" w14:textId="77777777" w:rsidR="00121022" w:rsidRPr="00121022" w:rsidRDefault="00121022" w:rsidP="00FD720B">
            <w:pPr>
              <w:spacing w:after="0" w:line="240" w:lineRule="auto"/>
              <w:rPr>
                <w:rFonts w:eastAsia="Times New Roman" w:cs="Times New Roman"/>
                <w:sz w:val="20"/>
                <w:szCs w:val="20"/>
              </w:rPr>
            </w:pPr>
            <w:bookmarkStart w:id="175" w:name="RANGE!E593"/>
            <w:bookmarkStart w:id="176" w:name="RANGE!E600"/>
            <w:bookmarkEnd w:id="175"/>
            <w:r w:rsidRPr="00121022">
              <w:rPr>
                <w:rFonts w:eastAsia="Times New Roman" w:cs="Times New Roman"/>
                <w:sz w:val="20"/>
                <w:szCs w:val="20"/>
              </w:rPr>
              <w:t> </w:t>
            </w:r>
            <w:bookmarkEnd w:id="176"/>
          </w:p>
        </w:tc>
        <w:tc>
          <w:tcPr>
            <w:tcW w:w="227" w:type="pct"/>
            <w:tcBorders>
              <w:top w:val="nil"/>
              <w:left w:val="nil"/>
              <w:bottom w:val="single" w:sz="4" w:space="0" w:color="auto"/>
              <w:right w:val="single" w:sz="4" w:space="0" w:color="auto"/>
            </w:tcBorders>
            <w:shd w:val="clear" w:color="auto" w:fill="auto"/>
            <w:vAlign w:val="center"/>
            <w:hideMark/>
          </w:tcPr>
          <w:p w14:paraId="4677BC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7A86E5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242B7E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38EE3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BBB9E1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8. Hình thức xử phạt bổ sung: Đình chỉ hoạt động giáo dục nghề nghiệp có thời hạn từ 6 tháng đến 12 tháng đối hành vi vi phạm quy định tại điểm đ khoản 1, điểm d và đ khoản 5, điểm c khoản 6 và điểm c khoản 7 Điều này.</w:t>
            </w:r>
          </w:p>
        </w:tc>
        <w:tc>
          <w:tcPr>
            <w:tcW w:w="683" w:type="pct"/>
            <w:tcBorders>
              <w:top w:val="nil"/>
              <w:left w:val="nil"/>
              <w:bottom w:val="single" w:sz="4" w:space="0" w:color="auto"/>
              <w:right w:val="single" w:sz="4" w:space="0" w:color="auto"/>
            </w:tcBorders>
            <w:shd w:val="clear" w:color="000000" w:fill="FFFFFF"/>
            <w:vAlign w:val="center"/>
            <w:hideMark/>
          </w:tcPr>
          <w:p w14:paraId="37ACAF5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64A64F9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AD5A8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24</w:t>
            </w:r>
          </w:p>
        </w:tc>
        <w:tc>
          <w:tcPr>
            <w:tcW w:w="294" w:type="pct"/>
            <w:tcBorders>
              <w:top w:val="nil"/>
              <w:left w:val="nil"/>
              <w:bottom w:val="single" w:sz="4" w:space="0" w:color="auto"/>
              <w:right w:val="single" w:sz="4" w:space="0" w:color="auto"/>
            </w:tcBorders>
            <w:shd w:val="clear" w:color="auto" w:fill="auto"/>
            <w:vAlign w:val="center"/>
            <w:hideMark/>
          </w:tcPr>
          <w:p w14:paraId="11A5DE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2366CF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A2E20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6AAD97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Biện pháp khắc phục hậu quả:</w:t>
            </w: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14:paraId="336565C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3FF2C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7F596D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24BE4E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vMerge w:val="restart"/>
            <w:tcBorders>
              <w:top w:val="nil"/>
              <w:left w:val="single" w:sz="4" w:space="0" w:color="auto"/>
              <w:bottom w:val="single" w:sz="4" w:space="0" w:color="auto"/>
              <w:right w:val="single" w:sz="4" w:space="0" w:color="auto"/>
            </w:tcBorders>
            <w:shd w:val="clear" w:color="000000" w:fill="FFFFFF"/>
            <w:vAlign w:val="center"/>
            <w:hideMark/>
          </w:tcPr>
          <w:p w14:paraId="33C47E5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9. Biện pháp khắc phục hậu quả: Buộc bổ sung đầy đủ điều kiện về diện tích đất sử dụng tối thiểu, cơ sở vật chất, thiết bị, dụng cụ, phương tiện đào tạo đối với </w:t>
            </w:r>
            <w:r w:rsidRPr="00121022">
              <w:rPr>
                <w:rFonts w:eastAsia="Times New Roman" w:cs="Times New Roman"/>
                <w:sz w:val="20"/>
                <w:szCs w:val="20"/>
              </w:rPr>
              <w:lastRenderedPageBreak/>
              <w:t>hành vi vi phạm quy định tại các khoản 1, 2, 3, 4, 5, 6 và 7 Điều này.</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42EDB7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xml:space="preserve">Dự thảo Nghị định quy định bổ sung, cụ thể từng biện pháp khắc phục tương ứng với từng hành vi vi phạm </w:t>
            </w:r>
            <w:r w:rsidRPr="00121022">
              <w:rPr>
                <w:rFonts w:eastAsia="Times New Roman" w:cs="Times New Roman"/>
                <w:sz w:val="20"/>
                <w:szCs w:val="20"/>
              </w:rPr>
              <w:lastRenderedPageBreak/>
              <w:t>hành chính bảo đảm khắc phục được hậu quả do các hành vi vi phạm hành chính gây ra.</w:t>
            </w:r>
          </w:p>
        </w:tc>
      </w:tr>
      <w:tr w:rsidR="001A3527" w:rsidRPr="00121022" w14:paraId="7CE04FF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B48AB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DF95D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281D1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94B15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08DCBC7" w14:textId="77777777" w:rsidR="00121022" w:rsidRPr="00121022" w:rsidRDefault="00121022" w:rsidP="00FD720B">
            <w:pPr>
              <w:spacing w:after="0" w:line="240" w:lineRule="auto"/>
              <w:rPr>
                <w:rFonts w:eastAsia="Times New Roman" w:cs="Times New Roman"/>
                <w:sz w:val="20"/>
                <w:szCs w:val="20"/>
              </w:rPr>
            </w:pPr>
            <w:bookmarkStart w:id="177" w:name="RANGE!E602"/>
            <w:r w:rsidRPr="00121022">
              <w:rPr>
                <w:rFonts w:eastAsia="Times New Roman" w:cs="Times New Roman"/>
                <w:sz w:val="20"/>
                <w:szCs w:val="20"/>
              </w:rPr>
              <w:t>a) Buộc khắc phục thiệt hại về cơ sở vật chất đối với hành vi vi phạm quy định tại Khoản 1 Điều này;</w:t>
            </w:r>
            <w:bookmarkEnd w:id="177"/>
          </w:p>
        </w:tc>
        <w:tc>
          <w:tcPr>
            <w:tcW w:w="227" w:type="pct"/>
            <w:vMerge/>
            <w:tcBorders>
              <w:top w:val="nil"/>
              <w:left w:val="single" w:sz="4" w:space="0" w:color="auto"/>
              <w:bottom w:val="single" w:sz="4" w:space="0" w:color="auto"/>
              <w:right w:val="single" w:sz="4" w:space="0" w:color="auto"/>
            </w:tcBorders>
            <w:vAlign w:val="center"/>
            <w:hideMark/>
          </w:tcPr>
          <w:p w14:paraId="2ACF5C26"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00EE2E3"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06230A71"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09543ACA"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7F601186"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238D401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BE78E0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46813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67CCFA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DA6E5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6B750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19CF6E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bổ sung đầy đủ điều kiện về cơ sở vật chất, thiết bị đào tạo đối với hành vi vi phạm quy định tại các khoản 2, 3 và 4 Điều này.</w:t>
            </w:r>
          </w:p>
        </w:tc>
        <w:tc>
          <w:tcPr>
            <w:tcW w:w="227" w:type="pct"/>
            <w:vMerge/>
            <w:tcBorders>
              <w:top w:val="nil"/>
              <w:left w:val="single" w:sz="4" w:space="0" w:color="auto"/>
              <w:bottom w:val="single" w:sz="4" w:space="0" w:color="auto"/>
              <w:right w:val="single" w:sz="4" w:space="0" w:color="auto"/>
            </w:tcBorders>
            <w:vAlign w:val="center"/>
            <w:hideMark/>
          </w:tcPr>
          <w:p w14:paraId="7DB98BAE"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2308B25"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2B56F644"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423250CA"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1F52372B"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301B21A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864ADA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D40E5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DA5F8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3353C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C6C85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A3E3DE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0DAB5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32</w:t>
            </w:r>
          </w:p>
        </w:tc>
        <w:tc>
          <w:tcPr>
            <w:tcW w:w="294" w:type="pct"/>
            <w:tcBorders>
              <w:top w:val="nil"/>
              <w:left w:val="nil"/>
              <w:bottom w:val="single" w:sz="4" w:space="0" w:color="auto"/>
              <w:right w:val="single" w:sz="4" w:space="0" w:color="auto"/>
            </w:tcBorders>
            <w:shd w:val="clear" w:color="auto" w:fill="auto"/>
            <w:vAlign w:val="center"/>
            <w:hideMark/>
          </w:tcPr>
          <w:p w14:paraId="4184A5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18D372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2E21D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mua sắm, tiếp nhận, sử dụng sách, giáo trình, bài giảng, tài liệu, thiết bị dạy học</w:t>
            </w:r>
          </w:p>
        </w:tc>
        <w:tc>
          <w:tcPr>
            <w:tcW w:w="1139" w:type="pct"/>
            <w:tcBorders>
              <w:top w:val="nil"/>
              <w:left w:val="nil"/>
              <w:bottom w:val="single" w:sz="4" w:space="0" w:color="auto"/>
              <w:right w:val="single" w:sz="4" w:space="0" w:color="auto"/>
            </w:tcBorders>
            <w:shd w:val="clear" w:color="000000" w:fill="FFFFFF"/>
            <w:vAlign w:val="center"/>
            <w:hideMark/>
          </w:tcPr>
          <w:p w14:paraId="37975C5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4BF427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Điều này.</w:t>
            </w:r>
          </w:p>
        </w:tc>
      </w:tr>
      <w:tr w:rsidR="001A3527" w:rsidRPr="00121022" w14:paraId="31CFD7D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967FB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518D6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4F960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DF97B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6FC2BC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327BC2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32</w:t>
            </w:r>
          </w:p>
        </w:tc>
        <w:tc>
          <w:tcPr>
            <w:tcW w:w="294" w:type="pct"/>
            <w:tcBorders>
              <w:top w:val="nil"/>
              <w:left w:val="nil"/>
              <w:bottom w:val="single" w:sz="4" w:space="0" w:color="auto"/>
              <w:right w:val="single" w:sz="4" w:space="0" w:color="auto"/>
            </w:tcBorders>
            <w:shd w:val="clear" w:color="auto" w:fill="auto"/>
            <w:vAlign w:val="center"/>
            <w:hideMark/>
          </w:tcPr>
          <w:p w14:paraId="166A9F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3806D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0E980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8EF276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1. Phạt tiền từ 30.000.000 đồng đến 50.000.000 đồng đối với hành vi mua sắm, tiếp nhận, sử dụng giáo trình, bài giảng, tài liệu, thiết bị dạy học có nội dung phương hại đến quốc phòng, an ninh quốc gia, chủ quyền biên giới, biển và đảo, lợi ích cộng đồng và hòa bình, an ninh thế giới; xuyên tạc chủ trương, chính sách, pháp luật của Nhà nước, chống lại Nhà nước Cộng hòa xã hội chủ nghĩa Việt Nam; chia rẽ khối đại đoàn kết toàn dân tộc, xuyên tạc lịch sử; kích động bạo lực, tuyên truyền chiến tranh xâm lược; ảnh hưởng xấu đến văn hoá, đạo đức, thuần phong mỹ tục; truyền bá mê tín, truyền bá tôn giáo, hủ tục, tệ nạn </w:t>
            </w:r>
            <w:r w:rsidRPr="00121022">
              <w:rPr>
                <w:rFonts w:eastAsia="Times New Roman" w:cs="Times New Roman"/>
                <w:sz w:val="20"/>
                <w:szCs w:val="20"/>
              </w:rPr>
              <w:lastRenderedPageBreak/>
              <w:t>xã hội nhưng chưa đến mức truy cứu trách nhiệm hình sự.</w:t>
            </w:r>
          </w:p>
        </w:tc>
        <w:tc>
          <w:tcPr>
            <w:tcW w:w="683" w:type="pct"/>
            <w:vMerge/>
            <w:tcBorders>
              <w:top w:val="nil"/>
              <w:left w:val="single" w:sz="4" w:space="0" w:color="auto"/>
              <w:bottom w:val="single" w:sz="4" w:space="0" w:color="auto"/>
              <w:right w:val="single" w:sz="4" w:space="0" w:color="auto"/>
            </w:tcBorders>
            <w:vAlign w:val="center"/>
            <w:hideMark/>
          </w:tcPr>
          <w:p w14:paraId="69C7D1F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571687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D9903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237FE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92D39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6F802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37403F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4C9FB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32</w:t>
            </w:r>
          </w:p>
        </w:tc>
        <w:tc>
          <w:tcPr>
            <w:tcW w:w="294" w:type="pct"/>
            <w:tcBorders>
              <w:top w:val="nil"/>
              <w:left w:val="nil"/>
              <w:bottom w:val="single" w:sz="4" w:space="0" w:color="auto"/>
              <w:right w:val="single" w:sz="4" w:space="0" w:color="auto"/>
            </w:tcBorders>
            <w:shd w:val="clear" w:color="auto" w:fill="auto"/>
            <w:vAlign w:val="center"/>
            <w:hideMark/>
          </w:tcPr>
          <w:p w14:paraId="23C1F0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243CF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E8969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8B2C9B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Hình thức xử phạt bổ sung: Đình chỉ hoạt động giáo dục nghề nghiệp có thời hạn từ 03 tháng đến 06 tháng đối với hành vi vi phạm quy định tại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5DF0AED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51DB4E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AC28E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4E39C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B0710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8FF9D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13D10F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EC019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32</w:t>
            </w:r>
          </w:p>
        </w:tc>
        <w:tc>
          <w:tcPr>
            <w:tcW w:w="294" w:type="pct"/>
            <w:tcBorders>
              <w:top w:val="nil"/>
              <w:left w:val="nil"/>
              <w:bottom w:val="single" w:sz="4" w:space="0" w:color="auto"/>
              <w:right w:val="single" w:sz="4" w:space="0" w:color="auto"/>
            </w:tcBorders>
            <w:shd w:val="clear" w:color="auto" w:fill="auto"/>
            <w:vAlign w:val="center"/>
            <w:hideMark/>
          </w:tcPr>
          <w:p w14:paraId="4A940B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2C94AA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E5D9A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7EFF06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Biện pháp khắc phục hậu quả: Buộc tiêu hủy bộ sách, giáo trình, bài giảng, tài liệu, thiết bị dạy học đối với hành vi vi phạm quy định tại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5AE7AE7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22A024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FB28E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0101E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576D7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B3349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9AA3D2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2F833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33</w:t>
            </w:r>
          </w:p>
        </w:tc>
        <w:tc>
          <w:tcPr>
            <w:tcW w:w="294" w:type="pct"/>
            <w:tcBorders>
              <w:top w:val="nil"/>
              <w:left w:val="nil"/>
              <w:bottom w:val="single" w:sz="4" w:space="0" w:color="auto"/>
              <w:right w:val="single" w:sz="4" w:space="0" w:color="auto"/>
            </w:tcBorders>
            <w:shd w:val="clear" w:color="auto" w:fill="auto"/>
            <w:vAlign w:val="center"/>
            <w:hideMark/>
          </w:tcPr>
          <w:p w14:paraId="76DB4E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66217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C3C8D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quản lý và sử dụng viện trợ không hoàn lại không thuộc hỗ trợ phát triển chính thức của các cơ quan, tổ chức, cá nhân nước ngoài trong cơ sở giáo dục nghề nghiệp</w:t>
            </w:r>
          </w:p>
        </w:tc>
        <w:tc>
          <w:tcPr>
            <w:tcW w:w="1139" w:type="pct"/>
            <w:tcBorders>
              <w:top w:val="nil"/>
              <w:left w:val="nil"/>
              <w:bottom w:val="single" w:sz="4" w:space="0" w:color="auto"/>
              <w:right w:val="single" w:sz="4" w:space="0" w:color="auto"/>
            </w:tcBorders>
            <w:shd w:val="clear" w:color="000000" w:fill="FFFFFF"/>
            <w:vAlign w:val="center"/>
            <w:hideMark/>
          </w:tcPr>
          <w:p w14:paraId="0A06AC2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3D0634F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Điều này.</w:t>
            </w:r>
          </w:p>
        </w:tc>
      </w:tr>
      <w:tr w:rsidR="001A3527" w:rsidRPr="00121022" w14:paraId="76C2CB4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0A639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54074F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7873D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A5A47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4832506" w14:textId="77777777" w:rsidR="00121022" w:rsidRPr="00121022" w:rsidRDefault="00121022" w:rsidP="00FD720B">
            <w:pPr>
              <w:spacing w:after="0" w:line="240" w:lineRule="auto"/>
              <w:rPr>
                <w:rFonts w:eastAsia="Times New Roman" w:cs="Times New Roman"/>
                <w:sz w:val="20"/>
                <w:szCs w:val="20"/>
              </w:rPr>
            </w:pPr>
            <w:bookmarkStart w:id="178" w:name="RANGE!E609"/>
            <w:r w:rsidRPr="00121022">
              <w:rPr>
                <w:rFonts w:eastAsia="Times New Roman" w:cs="Times New Roman"/>
                <w:sz w:val="20"/>
                <w:szCs w:val="20"/>
              </w:rPr>
              <w:t> </w:t>
            </w:r>
            <w:bookmarkEnd w:id="178"/>
          </w:p>
        </w:tc>
        <w:tc>
          <w:tcPr>
            <w:tcW w:w="227" w:type="pct"/>
            <w:tcBorders>
              <w:top w:val="nil"/>
              <w:left w:val="nil"/>
              <w:bottom w:val="single" w:sz="4" w:space="0" w:color="auto"/>
              <w:right w:val="single" w:sz="4" w:space="0" w:color="auto"/>
            </w:tcBorders>
            <w:shd w:val="clear" w:color="auto" w:fill="auto"/>
            <w:vAlign w:val="center"/>
            <w:hideMark/>
          </w:tcPr>
          <w:p w14:paraId="463045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33</w:t>
            </w:r>
          </w:p>
        </w:tc>
        <w:tc>
          <w:tcPr>
            <w:tcW w:w="294" w:type="pct"/>
            <w:tcBorders>
              <w:top w:val="nil"/>
              <w:left w:val="nil"/>
              <w:bottom w:val="single" w:sz="4" w:space="0" w:color="auto"/>
              <w:right w:val="single" w:sz="4" w:space="0" w:color="auto"/>
            </w:tcBorders>
            <w:shd w:val="clear" w:color="auto" w:fill="auto"/>
            <w:vAlign w:val="center"/>
            <w:hideMark/>
          </w:tcPr>
          <w:p w14:paraId="44DA9B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193FF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5B95F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387A50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đối với hành vi vi phạm quy định về quản lý và sử dụng viện trợ không hoàn lại không thuộc hỗ trợ phát triển chính thức của các cơ quan, tổ chức, cá nhân nước ngoài trong cơ sở giáo dục nghiệp theo các mức phạt sau:</w:t>
            </w:r>
          </w:p>
        </w:tc>
        <w:tc>
          <w:tcPr>
            <w:tcW w:w="683" w:type="pct"/>
            <w:vMerge/>
            <w:tcBorders>
              <w:top w:val="nil"/>
              <w:left w:val="single" w:sz="4" w:space="0" w:color="auto"/>
              <w:bottom w:val="single" w:sz="4" w:space="0" w:color="auto"/>
              <w:right w:val="single" w:sz="4" w:space="0" w:color="auto"/>
            </w:tcBorders>
            <w:vAlign w:val="center"/>
            <w:hideMark/>
          </w:tcPr>
          <w:p w14:paraId="65D3507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0DF893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9FD72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B1048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AB0F7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22215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09CFA9F" w14:textId="77777777" w:rsidR="00121022" w:rsidRPr="00121022" w:rsidRDefault="00121022" w:rsidP="00FD720B">
            <w:pPr>
              <w:spacing w:after="0" w:line="240" w:lineRule="auto"/>
              <w:rPr>
                <w:rFonts w:eastAsia="Times New Roman" w:cs="Times New Roman"/>
                <w:sz w:val="20"/>
                <w:szCs w:val="20"/>
              </w:rPr>
            </w:pPr>
            <w:bookmarkStart w:id="179" w:name="RANGE!E610"/>
            <w:r w:rsidRPr="00121022">
              <w:rPr>
                <w:rFonts w:eastAsia="Times New Roman" w:cs="Times New Roman"/>
                <w:sz w:val="20"/>
                <w:szCs w:val="20"/>
              </w:rPr>
              <w:t> </w:t>
            </w:r>
            <w:bookmarkEnd w:id="179"/>
          </w:p>
        </w:tc>
        <w:tc>
          <w:tcPr>
            <w:tcW w:w="227" w:type="pct"/>
            <w:tcBorders>
              <w:top w:val="nil"/>
              <w:left w:val="nil"/>
              <w:bottom w:val="single" w:sz="4" w:space="0" w:color="auto"/>
              <w:right w:val="single" w:sz="4" w:space="0" w:color="auto"/>
            </w:tcBorders>
            <w:shd w:val="clear" w:color="auto" w:fill="auto"/>
            <w:vAlign w:val="center"/>
            <w:hideMark/>
          </w:tcPr>
          <w:p w14:paraId="014781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33</w:t>
            </w:r>
          </w:p>
        </w:tc>
        <w:tc>
          <w:tcPr>
            <w:tcW w:w="294" w:type="pct"/>
            <w:tcBorders>
              <w:top w:val="nil"/>
              <w:left w:val="nil"/>
              <w:bottom w:val="single" w:sz="4" w:space="0" w:color="auto"/>
              <w:right w:val="single" w:sz="4" w:space="0" w:color="auto"/>
            </w:tcBorders>
            <w:shd w:val="clear" w:color="auto" w:fill="auto"/>
            <w:vAlign w:val="center"/>
            <w:hideMark/>
          </w:tcPr>
          <w:p w14:paraId="2F41C5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09392F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1F13A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E598D2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5.000.000 đồng đến 10.000.000 đồng đối với hành vi vi phạm quy định về quy trình vận động, tiếp nhận viện trợ;</w:t>
            </w:r>
          </w:p>
        </w:tc>
        <w:tc>
          <w:tcPr>
            <w:tcW w:w="683" w:type="pct"/>
            <w:vMerge/>
            <w:tcBorders>
              <w:top w:val="nil"/>
              <w:left w:val="single" w:sz="4" w:space="0" w:color="auto"/>
              <w:bottom w:val="single" w:sz="4" w:space="0" w:color="auto"/>
              <w:right w:val="single" w:sz="4" w:space="0" w:color="auto"/>
            </w:tcBorders>
            <w:vAlign w:val="center"/>
            <w:hideMark/>
          </w:tcPr>
          <w:p w14:paraId="5C89787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09FD40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AA07D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9E8E1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61E51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43C6D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D36BF0E" w14:textId="77777777" w:rsidR="00121022" w:rsidRPr="00121022" w:rsidRDefault="00121022" w:rsidP="00FD720B">
            <w:pPr>
              <w:spacing w:after="0" w:line="240" w:lineRule="auto"/>
              <w:rPr>
                <w:rFonts w:eastAsia="Times New Roman" w:cs="Times New Roman"/>
                <w:sz w:val="20"/>
                <w:szCs w:val="20"/>
              </w:rPr>
            </w:pPr>
            <w:bookmarkStart w:id="180" w:name="RANGE!E611"/>
            <w:r w:rsidRPr="00121022">
              <w:rPr>
                <w:rFonts w:eastAsia="Times New Roman" w:cs="Times New Roman"/>
                <w:sz w:val="20"/>
                <w:szCs w:val="20"/>
              </w:rPr>
              <w:t> </w:t>
            </w:r>
            <w:bookmarkEnd w:id="180"/>
          </w:p>
        </w:tc>
        <w:tc>
          <w:tcPr>
            <w:tcW w:w="227" w:type="pct"/>
            <w:tcBorders>
              <w:top w:val="nil"/>
              <w:left w:val="nil"/>
              <w:bottom w:val="single" w:sz="4" w:space="0" w:color="auto"/>
              <w:right w:val="single" w:sz="4" w:space="0" w:color="auto"/>
            </w:tcBorders>
            <w:shd w:val="clear" w:color="auto" w:fill="auto"/>
            <w:vAlign w:val="center"/>
            <w:hideMark/>
          </w:tcPr>
          <w:p w14:paraId="184C61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33</w:t>
            </w:r>
          </w:p>
        </w:tc>
        <w:tc>
          <w:tcPr>
            <w:tcW w:w="294" w:type="pct"/>
            <w:tcBorders>
              <w:top w:val="nil"/>
              <w:left w:val="nil"/>
              <w:bottom w:val="single" w:sz="4" w:space="0" w:color="auto"/>
              <w:right w:val="single" w:sz="4" w:space="0" w:color="auto"/>
            </w:tcBorders>
            <w:shd w:val="clear" w:color="auto" w:fill="auto"/>
            <w:vAlign w:val="center"/>
            <w:hideMark/>
          </w:tcPr>
          <w:p w14:paraId="454102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A1C46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59BF00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F7987A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20.000.000 đồng đến 40.000.000 đồng với hành vi vi phạm quy định về quản lý và sử dụng viện trợ.</w:t>
            </w:r>
          </w:p>
        </w:tc>
        <w:tc>
          <w:tcPr>
            <w:tcW w:w="683" w:type="pct"/>
            <w:vMerge/>
            <w:tcBorders>
              <w:top w:val="nil"/>
              <w:left w:val="single" w:sz="4" w:space="0" w:color="auto"/>
              <w:bottom w:val="single" w:sz="4" w:space="0" w:color="auto"/>
              <w:right w:val="single" w:sz="4" w:space="0" w:color="auto"/>
            </w:tcBorders>
            <w:vAlign w:val="center"/>
            <w:hideMark/>
          </w:tcPr>
          <w:p w14:paraId="44558A1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CEAA21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E95B6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0771D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4B536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6EAB1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4BADF26" w14:textId="77777777" w:rsidR="00121022" w:rsidRPr="00121022" w:rsidRDefault="00121022" w:rsidP="00FD720B">
            <w:pPr>
              <w:spacing w:after="0" w:line="240" w:lineRule="auto"/>
              <w:rPr>
                <w:rFonts w:eastAsia="Times New Roman" w:cs="Times New Roman"/>
                <w:sz w:val="20"/>
                <w:szCs w:val="20"/>
              </w:rPr>
            </w:pPr>
            <w:bookmarkStart w:id="181" w:name="RANGE!E612"/>
            <w:r w:rsidRPr="00121022">
              <w:rPr>
                <w:rFonts w:eastAsia="Times New Roman" w:cs="Times New Roman"/>
                <w:sz w:val="20"/>
                <w:szCs w:val="20"/>
              </w:rPr>
              <w:t> </w:t>
            </w:r>
            <w:bookmarkEnd w:id="181"/>
          </w:p>
        </w:tc>
        <w:tc>
          <w:tcPr>
            <w:tcW w:w="227" w:type="pct"/>
            <w:tcBorders>
              <w:top w:val="nil"/>
              <w:left w:val="nil"/>
              <w:bottom w:val="single" w:sz="4" w:space="0" w:color="auto"/>
              <w:right w:val="single" w:sz="4" w:space="0" w:color="auto"/>
            </w:tcBorders>
            <w:shd w:val="clear" w:color="auto" w:fill="auto"/>
            <w:vAlign w:val="center"/>
            <w:hideMark/>
          </w:tcPr>
          <w:p w14:paraId="600F7D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33</w:t>
            </w:r>
          </w:p>
        </w:tc>
        <w:tc>
          <w:tcPr>
            <w:tcW w:w="294" w:type="pct"/>
            <w:tcBorders>
              <w:top w:val="nil"/>
              <w:left w:val="nil"/>
              <w:bottom w:val="single" w:sz="4" w:space="0" w:color="auto"/>
              <w:right w:val="single" w:sz="4" w:space="0" w:color="auto"/>
            </w:tcBorders>
            <w:shd w:val="clear" w:color="auto" w:fill="auto"/>
            <w:vAlign w:val="center"/>
            <w:hideMark/>
          </w:tcPr>
          <w:p w14:paraId="4D3CA0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29D329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4DD4D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8E672B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Biện pháp khắc phục hậu quả: Buộc hoàn trả các khoản chi không đúng quy định từ nguồn vận động viện trợ đối với hành vi vi phạm quy định tại điểm b khoản 1 Điều này; trường hợp không xác định được tổ chức, cá nhân để hoàn trả thì nộp ngân sách nhà nước.</w:t>
            </w:r>
          </w:p>
        </w:tc>
        <w:tc>
          <w:tcPr>
            <w:tcW w:w="683" w:type="pct"/>
            <w:vMerge/>
            <w:tcBorders>
              <w:top w:val="nil"/>
              <w:left w:val="single" w:sz="4" w:space="0" w:color="auto"/>
              <w:bottom w:val="single" w:sz="4" w:space="0" w:color="auto"/>
              <w:right w:val="single" w:sz="4" w:space="0" w:color="auto"/>
            </w:tcBorders>
            <w:vAlign w:val="center"/>
            <w:hideMark/>
          </w:tcPr>
          <w:p w14:paraId="1BCAC4B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85E99A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0580F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2D44BF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17B3F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040B7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thu,, chi tài chính</w:t>
            </w:r>
          </w:p>
        </w:tc>
        <w:tc>
          <w:tcPr>
            <w:tcW w:w="931" w:type="pct"/>
            <w:tcBorders>
              <w:top w:val="nil"/>
              <w:left w:val="nil"/>
              <w:bottom w:val="single" w:sz="4" w:space="0" w:color="auto"/>
              <w:right w:val="single" w:sz="4" w:space="0" w:color="auto"/>
            </w:tcBorders>
            <w:shd w:val="clear" w:color="auto" w:fill="auto"/>
            <w:vAlign w:val="center"/>
            <w:hideMark/>
          </w:tcPr>
          <w:p w14:paraId="3DBBFA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F8B3B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94" w:type="pct"/>
            <w:tcBorders>
              <w:top w:val="nil"/>
              <w:left w:val="nil"/>
              <w:bottom w:val="single" w:sz="4" w:space="0" w:color="auto"/>
              <w:right w:val="single" w:sz="4" w:space="0" w:color="auto"/>
            </w:tcBorders>
            <w:shd w:val="clear" w:color="auto" w:fill="auto"/>
            <w:vAlign w:val="center"/>
            <w:hideMark/>
          </w:tcPr>
          <w:p w14:paraId="4B85A3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60E2E6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BA237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Vi phạm quy định về quản lý, sử dụng tài sản công, thu, chi tài chính của cơ sở giáo dục nghề nghiệp, trung tâm giáo dục </w:t>
            </w:r>
            <w:r w:rsidRPr="00121022">
              <w:rPr>
                <w:rFonts w:eastAsia="Times New Roman" w:cs="Times New Roman"/>
                <w:sz w:val="20"/>
                <w:szCs w:val="20"/>
              </w:rPr>
              <w:lastRenderedPageBreak/>
              <w:t>nghề nghiệp - giáo dục thường xuyên, doanh nghiệp</w:t>
            </w:r>
          </w:p>
        </w:tc>
        <w:tc>
          <w:tcPr>
            <w:tcW w:w="1139" w:type="pct"/>
            <w:tcBorders>
              <w:top w:val="nil"/>
              <w:left w:val="nil"/>
              <w:bottom w:val="single" w:sz="4" w:space="0" w:color="auto"/>
              <w:right w:val="single" w:sz="4" w:space="0" w:color="auto"/>
            </w:tcBorders>
            <w:shd w:val="clear" w:color="000000" w:fill="FFFFFF"/>
            <w:vAlign w:val="center"/>
            <w:hideMark/>
          </w:tcPr>
          <w:p w14:paraId="1926019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tcBorders>
              <w:top w:val="nil"/>
              <w:left w:val="nil"/>
              <w:bottom w:val="single" w:sz="4" w:space="0" w:color="auto"/>
              <w:right w:val="single" w:sz="4" w:space="0" w:color="auto"/>
            </w:tcBorders>
            <w:shd w:val="clear" w:color="000000" w:fill="FFFFFF"/>
            <w:vAlign w:val="center"/>
            <w:hideMark/>
          </w:tcPr>
          <w:p w14:paraId="621846B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182D1F5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03A53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8A5CE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BF2CD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CD0B0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D021D8A" w14:textId="77777777" w:rsidR="00121022" w:rsidRPr="00121022" w:rsidRDefault="00121022" w:rsidP="00FD720B">
            <w:pPr>
              <w:spacing w:after="0" w:line="240" w:lineRule="auto"/>
              <w:rPr>
                <w:rFonts w:eastAsia="Times New Roman" w:cs="Times New Roman"/>
                <w:sz w:val="20"/>
                <w:szCs w:val="20"/>
              </w:rPr>
            </w:pPr>
            <w:bookmarkStart w:id="182" w:name="RANGE!E614"/>
            <w:r w:rsidRPr="00121022">
              <w:rPr>
                <w:rFonts w:eastAsia="Times New Roman" w:cs="Times New Roman"/>
                <w:sz w:val="20"/>
                <w:szCs w:val="20"/>
              </w:rPr>
              <w:t> </w:t>
            </w:r>
            <w:bookmarkEnd w:id="182"/>
          </w:p>
        </w:tc>
        <w:tc>
          <w:tcPr>
            <w:tcW w:w="227" w:type="pct"/>
            <w:tcBorders>
              <w:top w:val="nil"/>
              <w:left w:val="nil"/>
              <w:bottom w:val="single" w:sz="4" w:space="0" w:color="auto"/>
              <w:right w:val="single" w:sz="4" w:space="0" w:color="auto"/>
            </w:tcBorders>
            <w:shd w:val="clear" w:color="auto" w:fill="auto"/>
            <w:vAlign w:val="center"/>
            <w:hideMark/>
          </w:tcPr>
          <w:p w14:paraId="2533DD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94" w:type="pct"/>
            <w:tcBorders>
              <w:top w:val="nil"/>
              <w:left w:val="nil"/>
              <w:bottom w:val="single" w:sz="4" w:space="0" w:color="auto"/>
              <w:right w:val="single" w:sz="4" w:space="0" w:color="auto"/>
            </w:tcBorders>
            <w:shd w:val="clear" w:color="auto" w:fill="auto"/>
            <w:vAlign w:val="center"/>
            <w:hideMark/>
          </w:tcPr>
          <w:p w14:paraId="51B3EB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E680F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919FB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4E3565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Vi phạm quy định về chi không đúng quy định đối với các khoản chi thực hiện kiểm soát chi qua Kho bạc Nhà nước, quản lý, sử dụng tài sản công đối với cơ sở giáo dục nghề nghiệp công lập, trung tâm giáo dục nghề nghiệp - giáo dục thường xuyên được thực hiện theo quy định tại Nghị định của Chính phủ quy định xử phạt vi phạm hành chính trong lĩnh vực quản lý, sử dụng tài sản công; thực hành tiết kiệm, chống lãng phí; dự trữ quốc gia; kho bạc nhà nước.</w:t>
            </w:r>
          </w:p>
        </w:tc>
        <w:tc>
          <w:tcPr>
            <w:tcW w:w="683" w:type="pct"/>
            <w:tcBorders>
              <w:top w:val="nil"/>
              <w:left w:val="nil"/>
              <w:bottom w:val="single" w:sz="4" w:space="0" w:color="auto"/>
              <w:right w:val="single" w:sz="4" w:space="0" w:color="auto"/>
            </w:tcBorders>
            <w:shd w:val="clear" w:color="000000" w:fill="FFFFFF"/>
            <w:vAlign w:val="center"/>
            <w:hideMark/>
          </w:tcPr>
          <w:p w14:paraId="5074494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226EF64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618E7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46608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9645B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A0E85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A16817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C7135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94" w:type="pct"/>
            <w:tcBorders>
              <w:top w:val="nil"/>
              <w:left w:val="nil"/>
              <w:bottom w:val="single" w:sz="4" w:space="0" w:color="auto"/>
              <w:right w:val="single" w:sz="4" w:space="0" w:color="auto"/>
            </w:tcBorders>
            <w:shd w:val="clear" w:color="auto" w:fill="auto"/>
            <w:vAlign w:val="center"/>
            <w:hideMark/>
          </w:tcPr>
          <w:p w14:paraId="5E0B36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F362C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C44FC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D9154C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đối với hành vi hủy hoại hoặc cố ý làm hư hỏng tài sản tại cơ sở giáo dục nghề nghiệp tư thục, cơ sở giáo dục nghề nghiệp có vốn đầu tư nước ngoài, doanh nghiệp nhưng chưa đến mức truy cứu trách nhiệm hình sự theo các mức phạt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5B6DE820" w14:textId="2E46B16D" w:rsidR="00121022" w:rsidRPr="00121022" w:rsidRDefault="00121022" w:rsidP="00833876">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1 Điều 24 Nghị định số 79/2015/NĐ-CP.</w:t>
            </w:r>
            <w:r w:rsidRPr="00121022">
              <w:rPr>
                <w:rFonts w:eastAsia="Times New Roman" w:cs="Times New Roman"/>
                <w:sz w:val="20"/>
                <w:szCs w:val="20"/>
              </w:rPr>
              <w:br/>
              <w:t>Dự thảo Nghị định quy định cụ thể</w:t>
            </w:r>
            <w:r w:rsidRPr="00121022">
              <w:rPr>
                <w:rFonts w:eastAsia="Times New Roman" w:cs="Times New Roman"/>
                <w:sz w:val="20"/>
                <w:szCs w:val="20"/>
              </w:rPr>
              <w:br/>
              <w:t>tài sản bị hủy hoại hoặc bị cố ý làm hư hỏng là tài sản tại cơ sở giáo dục nghề nghiệp tư thục, có vốn đầu tư nước ngoài, doanh nghiệp.</w:t>
            </w:r>
            <w:r w:rsidRPr="00121022">
              <w:rPr>
                <w:rFonts w:eastAsia="Times New Roman" w:cs="Times New Roman"/>
                <w:sz w:val="20"/>
                <w:szCs w:val="20"/>
              </w:rPr>
              <w:br/>
              <w:t xml:space="preserve">- Mức phạt tiền đối với từng hành vi căn cứ nguyên giá của tài sản, trụ sở làm việc, cơ sở hoạt động GDNN, xe ô tô. </w:t>
            </w:r>
          </w:p>
        </w:tc>
      </w:tr>
      <w:tr w:rsidR="001A3527" w:rsidRPr="00121022" w14:paraId="0F877AC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5EBF0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77BA9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E1ECE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EF253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176073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7FF5B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94" w:type="pct"/>
            <w:tcBorders>
              <w:top w:val="nil"/>
              <w:left w:val="nil"/>
              <w:bottom w:val="single" w:sz="4" w:space="0" w:color="auto"/>
              <w:right w:val="single" w:sz="4" w:space="0" w:color="auto"/>
            </w:tcBorders>
            <w:shd w:val="clear" w:color="auto" w:fill="auto"/>
            <w:vAlign w:val="center"/>
            <w:hideMark/>
          </w:tcPr>
          <w:p w14:paraId="3A545F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1EE2A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8E157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7E4C6A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1.000.000 đồng đến 5.000.000 đồng đối với hành vi cố ý làm hư hỏng tài sản là máy móc, thiết bị, tài sản khác có nguyên giá theo sổ kế toán dưới 100.000.000 đồng/01 đơn vị tài sản;</w:t>
            </w:r>
          </w:p>
        </w:tc>
        <w:tc>
          <w:tcPr>
            <w:tcW w:w="683" w:type="pct"/>
            <w:vMerge/>
            <w:tcBorders>
              <w:top w:val="nil"/>
              <w:left w:val="single" w:sz="4" w:space="0" w:color="auto"/>
              <w:bottom w:val="single" w:sz="4" w:space="0" w:color="auto"/>
              <w:right w:val="single" w:sz="4" w:space="0" w:color="auto"/>
            </w:tcBorders>
            <w:vAlign w:val="center"/>
            <w:hideMark/>
          </w:tcPr>
          <w:p w14:paraId="5EA5890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377465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B7E3A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48F68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C9C55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49355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33403C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D8110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94" w:type="pct"/>
            <w:tcBorders>
              <w:top w:val="nil"/>
              <w:left w:val="nil"/>
              <w:bottom w:val="single" w:sz="4" w:space="0" w:color="auto"/>
              <w:right w:val="single" w:sz="4" w:space="0" w:color="auto"/>
            </w:tcBorders>
            <w:shd w:val="clear" w:color="auto" w:fill="auto"/>
            <w:vAlign w:val="center"/>
            <w:hideMark/>
          </w:tcPr>
          <w:p w14:paraId="2B62F5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0E6AC1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083B7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831ABC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5.000.000 đồng đến 10.000.000 đồng đối với hành vi cố ý làm hư hỏng tài sản là máy móc, thiết bị, tài sản khác có nguyên giá theo sổ kế toán từ 100.000.000 đồng trở lên/01 đơn vị tài sản;</w:t>
            </w:r>
          </w:p>
        </w:tc>
        <w:tc>
          <w:tcPr>
            <w:tcW w:w="683" w:type="pct"/>
            <w:vMerge/>
            <w:tcBorders>
              <w:top w:val="nil"/>
              <w:left w:val="single" w:sz="4" w:space="0" w:color="auto"/>
              <w:bottom w:val="single" w:sz="4" w:space="0" w:color="auto"/>
              <w:right w:val="single" w:sz="4" w:space="0" w:color="auto"/>
            </w:tcBorders>
            <w:vAlign w:val="center"/>
            <w:hideMark/>
          </w:tcPr>
          <w:p w14:paraId="3497828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659AE9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1D254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7D012E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16C9E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F18D2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645811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37531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94" w:type="pct"/>
            <w:tcBorders>
              <w:top w:val="nil"/>
              <w:left w:val="nil"/>
              <w:bottom w:val="single" w:sz="4" w:space="0" w:color="auto"/>
              <w:right w:val="single" w:sz="4" w:space="0" w:color="auto"/>
            </w:tcBorders>
            <w:shd w:val="clear" w:color="auto" w:fill="auto"/>
            <w:vAlign w:val="center"/>
            <w:hideMark/>
          </w:tcPr>
          <w:p w14:paraId="11E6E1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158D9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28937A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CBCB86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10.000.000 đồng đến 20.000.000 đồng đối với hành vi cố ý làm hư hỏng tài sản là trụ sở làm việc, cơ sở vật chất để tổ chức hoạt động giáo dục nghề nghiệp, xe ô tô.</w:t>
            </w:r>
          </w:p>
        </w:tc>
        <w:tc>
          <w:tcPr>
            <w:tcW w:w="683" w:type="pct"/>
            <w:vMerge/>
            <w:tcBorders>
              <w:top w:val="nil"/>
              <w:left w:val="single" w:sz="4" w:space="0" w:color="auto"/>
              <w:bottom w:val="single" w:sz="4" w:space="0" w:color="auto"/>
              <w:right w:val="single" w:sz="4" w:space="0" w:color="auto"/>
            </w:tcBorders>
            <w:vAlign w:val="center"/>
            <w:hideMark/>
          </w:tcPr>
          <w:p w14:paraId="2EFB362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FC8107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98ACB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0CA1DA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3846BB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C9522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04652C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3.000.000 đồng đến 5.000.000 đồng đối với hành vi không công khai thu, chi tài chính theo quy định.</w:t>
            </w:r>
          </w:p>
        </w:tc>
        <w:tc>
          <w:tcPr>
            <w:tcW w:w="227" w:type="pct"/>
            <w:tcBorders>
              <w:top w:val="nil"/>
              <w:left w:val="nil"/>
              <w:bottom w:val="single" w:sz="4" w:space="0" w:color="auto"/>
              <w:right w:val="single" w:sz="4" w:space="0" w:color="auto"/>
            </w:tcBorders>
            <w:shd w:val="clear" w:color="auto" w:fill="auto"/>
            <w:vAlign w:val="center"/>
            <w:hideMark/>
          </w:tcPr>
          <w:p w14:paraId="34E2BB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93AD0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605E9A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85B95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C8AA74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4E4031E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khoản này.</w:t>
            </w:r>
          </w:p>
        </w:tc>
      </w:tr>
      <w:tr w:rsidR="001A3527" w:rsidRPr="00121022" w14:paraId="1697B5AB"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92D58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2BA96F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1E36FA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3E3CF3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4351B338" w14:textId="77777777" w:rsidR="00121022" w:rsidRPr="00121022" w:rsidRDefault="00121022" w:rsidP="00FD720B">
            <w:pPr>
              <w:spacing w:after="0" w:line="240" w:lineRule="auto"/>
              <w:rPr>
                <w:rFonts w:eastAsia="Times New Roman" w:cs="Times New Roman"/>
                <w:sz w:val="20"/>
                <w:szCs w:val="20"/>
              </w:rPr>
            </w:pPr>
            <w:bookmarkStart w:id="183" w:name="RANGE!E620"/>
            <w:r w:rsidRPr="00121022">
              <w:rPr>
                <w:rFonts w:eastAsia="Times New Roman" w:cs="Times New Roman"/>
                <w:sz w:val="20"/>
                <w:szCs w:val="20"/>
              </w:rPr>
              <w:t>2. Phạt tiền từ 10.000.000 đồng đến 20.000.000 đồng đối với hành vi thu, chi tài chính không đúng quy định.</w:t>
            </w:r>
            <w:bookmarkEnd w:id="183"/>
          </w:p>
        </w:tc>
        <w:tc>
          <w:tcPr>
            <w:tcW w:w="227" w:type="pct"/>
            <w:tcBorders>
              <w:top w:val="nil"/>
              <w:left w:val="nil"/>
              <w:bottom w:val="single" w:sz="4" w:space="0" w:color="auto"/>
              <w:right w:val="single" w:sz="4" w:space="0" w:color="auto"/>
            </w:tcBorders>
            <w:shd w:val="clear" w:color="auto" w:fill="auto"/>
            <w:vAlign w:val="center"/>
            <w:hideMark/>
          </w:tcPr>
          <w:p w14:paraId="305543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94" w:type="pct"/>
            <w:tcBorders>
              <w:top w:val="nil"/>
              <w:left w:val="nil"/>
              <w:bottom w:val="single" w:sz="4" w:space="0" w:color="auto"/>
              <w:right w:val="single" w:sz="4" w:space="0" w:color="auto"/>
            </w:tcBorders>
            <w:shd w:val="clear" w:color="auto" w:fill="auto"/>
            <w:vAlign w:val="center"/>
            <w:hideMark/>
          </w:tcPr>
          <w:p w14:paraId="51FE51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247F66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694D8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730FC1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10.000.000 đồng đến 20.000.000 đồng đối với một trong các hành vi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D44770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khoản 2 Điều 27 Nghị định số 79/2015/NĐ-CP.</w:t>
            </w:r>
          </w:p>
        </w:tc>
      </w:tr>
      <w:tr w:rsidR="001A3527" w:rsidRPr="00121022" w14:paraId="7ECB5C0C"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5211E56"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295B270"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3EB73C9"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2AC5E506"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04EFEC87"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351A6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94" w:type="pct"/>
            <w:tcBorders>
              <w:top w:val="nil"/>
              <w:left w:val="nil"/>
              <w:bottom w:val="single" w:sz="4" w:space="0" w:color="auto"/>
              <w:right w:val="single" w:sz="4" w:space="0" w:color="auto"/>
            </w:tcBorders>
            <w:shd w:val="clear" w:color="auto" w:fill="auto"/>
            <w:vAlign w:val="center"/>
            <w:hideMark/>
          </w:tcPr>
          <w:p w14:paraId="6E63A9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00650C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F9EB3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6616C6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Thu các khoản không đúng quy định của cấp có thẩm quyền;</w:t>
            </w:r>
          </w:p>
        </w:tc>
        <w:tc>
          <w:tcPr>
            <w:tcW w:w="683" w:type="pct"/>
            <w:vMerge/>
            <w:tcBorders>
              <w:top w:val="nil"/>
              <w:left w:val="single" w:sz="4" w:space="0" w:color="auto"/>
              <w:bottom w:val="single" w:sz="4" w:space="0" w:color="auto"/>
              <w:right w:val="single" w:sz="4" w:space="0" w:color="auto"/>
            </w:tcBorders>
            <w:vAlign w:val="center"/>
            <w:hideMark/>
          </w:tcPr>
          <w:p w14:paraId="22890D2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8DD2BB7"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5A973D5B"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719B5C8"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305F9ED0"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F5C4D6E"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731353D1"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78377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94" w:type="pct"/>
            <w:tcBorders>
              <w:top w:val="nil"/>
              <w:left w:val="nil"/>
              <w:bottom w:val="single" w:sz="4" w:space="0" w:color="auto"/>
              <w:right w:val="single" w:sz="4" w:space="0" w:color="auto"/>
            </w:tcBorders>
            <w:shd w:val="clear" w:color="auto" w:fill="auto"/>
            <w:vAlign w:val="center"/>
            <w:hideMark/>
          </w:tcPr>
          <w:p w14:paraId="198B7B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1710CB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7A4AE6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68047B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Chi không đúng quy định của cấp có thẩm quyền đối với các khoản chi không thuộc ngân sách nhà nước.</w:t>
            </w:r>
          </w:p>
        </w:tc>
        <w:tc>
          <w:tcPr>
            <w:tcW w:w="683" w:type="pct"/>
            <w:vMerge/>
            <w:tcBorders>
              <w:top w:val="nil"/>
              <w:left w:val="single" w:sz="4" w:space="0" w:color="auto"/>
              <w:bottom w:val="single" w:sz="4" w:space="0" w:color="auto"/>
              <w:right w:val="single" w:sz="4" w:space="0" w:color="auto"/>
            </w:tcBorders>
            <w:vAlign w:val="center"/>
            <w:hideMark/>
          </w:tcPr>
          <w:p w14:paraId="224C6C2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8F7056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7E303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2B1357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202213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660F8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12B1474" w14:textId="77777777" w:rsidR="00121022" w:rsidRPr="00121022" w:rsidRDefault="00121022" w:rsidP="00FD720B">
            <w:pPr>
              <w:spacing w:after="0" w:line="240" w:lineRule="auto"/>
              <w:rPr>
                <w:rFonts w:eastAsia="Times New Roman" w:cs="Times New Roman"/>
                <w:sz w:val="20"/>
                <w:szCs w:val="20"/>
              </w:rPr>
            </w:pPr>
            <w:bookmarkStart w:id="184" w:name="RANGE!E622"/>
            <w:bookmarkStart w:id="185" w:name="RANGE!E623"/>
            <w:bookmarkEnd w:id="184"/>
            <w:r w:rsidRPr="00121022">
              <w:rPr>
                <w:rFonts w:eastAsia="Times New Roman" w:cs="Times New Roman"/>
                <w:sz w:val="20"/>
                <w:szCs w:val="20"/>
              </w:rPr>
              <w:t>3. Biện pháp khắc phục hậu quả:</w:t>
            </w:r>
            <w:bookmarkEnd w:id="185"/>
          </w:p>
        </w:tc>
        <w:tc>
          <w:tcPr>
            <w:tcW w:w="227" w:type="pct"/>
            <w:tcBorders>
              <w:top w:val="nil"/>
              <w:left w:val="nil"/>
              <w:bottom w:val="single" w:sz="4" w:space="0" w:color="auto"/>
              <w:right w:val="single" w:sz="4" w:space="0" w:color="auto"/>
            </w:tcBorders>
            <w:shd w:val="clear" w:color="auto" w:fill="auto"/>
            <w:vAlign w:val="center"/>
            <w:hideMark/>
          </w:tcPr>
          <w:p w14:paraId="4CBC95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94" w:type="pct"/>
            <w:tcBorders>
              <w:top w:val="nil"/>
              <w:left w:val="nil"/>
              <w:bottom w:val="single" w:sz="4" w:space="0" w:color="auto"/>
              <w:right w:val="single" w:sz="4" w:space="0" w:color="auto"/>
            </w:tcBorders>
            <w:shd w:val="clear" w:color="auto" w:fill="auto"/>
            <w:vAlign w:val="center"/>
            <w:hideMark/>
          </w:tcPr>
          <w:p w14:paraId="79D0CB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5A2D89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0109F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8B3067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Biện pháp khắc phục hậu quả:</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70C2BB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bổ sung, cụ thể từng biện pháp khắc phục tương ứng với từng hành vi vi phạm hành chính bảo đảm khắc phục được hậu quả do các hành vi vi phạm hành chính gây ra.</w:t>
            </w:r>
          </w:p>
        </w:tc>
      </w:tr>
      <w:tr w:rsidR="001A3527" w:rsidRPr="00121022" w14:paraId="2C72A52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797BB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12F591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71E961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216102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19D351E" w14:textId="77777777" w:rsidR="00121022" w:rsidRPr="00121022" w:rsidRDefault="00121022" w:rsidP="00FD720B">
            <w:pPr>
              <w:spacing w:after="0" w:line="240" w:lineRule="auto"/>
              <w:rPr>
                <w:rFonts w:eastAsia="Times New Roman" w:cs="Times New Roman"/>
                <w:sz w:val="20"/>
                <w:szCs w:val="20"/>
              </w:rPr>
            </w:pPr>
            <w:bookmarkStart w:id="186" w:name="RANGE!E624"/>
            <w:r w:rsidRPr="00121022">
              <w:rPr>
                <w:rFonts w:eastAsia="Times New Roman" w:cs="Times New Roman"/>
                <w:sz w:val="20"/>
                <w:szCs w:val="20"/>
              </w:rPr>
              <w:t>a) Buộc công khai các khoản thu, chi tài chính đối với hành vi vi phạm quy định tại Khoản 1 Điều này;</w:t>
            </w:r>
            <w:bookmarkEnd w:id="186"/>
          </w:p>
        </w:tc>
        <w:tc>
          <w:tcPr>
            <w:tcW w:w="227" w:type="pct"/>
            <w:tcBorders>
              <w:top w:val="nil"/>
              <w:left w:val="nil"/>
              <w:bottom w:val="single" w:sz="4" w:space="0" w:color="auto"/>
              <w:right w:val="single" w:sz="4" w:space="0" w:color="auto"/>
            </w:tcBorders>
            <w:shd w:val="clear" w:color="auto" w:fill="auto"/>
            <w:vAlign w:val="center"/>
            <w:hideMark/>
          </w:tcPr>
          <w:p w14:paraId="270B7F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94" w:type="pct"/>
            <w:tcBorders>
              <w:top w:val="nil"/>
              <w:left w:val="nil"/>
              <w:bottom w:val="single" w:sz="4" w:space="0" w:color="auto"/>
              <w:right w:val="single" w:sz="4" w:space="0" w:color="auto"/>
            </w:tcBorders>
            <w:shd w:val="clear" w:color="auto" w:fill="auto"/>
            <w:vAlign w:val="center"/>
            <w:hideMark/>
          </w:tcPr>
          <w:p w14:paraId="7F1F06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645BC7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00F4C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5FEE3B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Buội khôi phục lại tình trạng ban đầu của tài sản đã bị thay đổi do hành vi vi phạm hành chính gây ra; trường hợp không khôi phục lại được tình trạng ban đầu của tài sản thì phải trả lại bằng tiền hoặc tài sản có công năng và giá trị sử dụng tương đương với tài sản ban đầu đối với hành vi vi phạm quy định tại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2E73D30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5ABFBA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537AB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27</w:t>
            </w:r>
          </w:p>
        </w:tc>
        <w:tc>
          <w:tcPr>
            <w:tcW w:w="294" w:type="pct"/>
            <w:tcBorders>
              <w:top w:val="nil"/>
              <w:left w:val="nil"/>
              <w:bottom w:val="single" w:sz="4" w:space="0" w:color="auto"/>
              <w:right w:val="single" w:sz="4" w:space="0" w:color="auto"/>
            </w:tcBorders>
            <w:shd w:val="clear" w:color="auto" w:fill="auto"/>
            <w:vAlign w:val="center"/>
            <w:hideMark/>
          </w:tcPr>
          <w:p w14:paraId="03AA0D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2DDAAA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38BE05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CD9E1AB" w14:textId="77777777" w:rsidR="00121022" w:rsidRPr="00121022" w:rsidRDefault="00121022" w:rsidP="00FD720B">
            <w:pPr>
              <w:spacing w:after="0" w:line="240" w:lineRule="auto"/>
              <w:rPr>
                <w:rFonts w:eastAsia="Times New Roman" w:cs="Times New Roman"/>
                <w:sz w:val="20"/>
                <w:szCs w:val="20"/>
              </w:rPr>
            </w:pPr>
            <w:bookmarkStart w:id="187" w:name="RANGE!E625"/>
            <w:r w:rsidRPr="00121022">
              <w:rPr>
                <w:rFonts w:eastAsia="Times New Roman" w:cs="Times New Roman"/>
                <w:sz w:val="20"/>
                <w:szCs w:val="20"/>
              </w:rPr>
              <w:t>b) Buộc hoàn trả cho người học số tiền đã thu; trường hợp không hoàn trả được thì nộp vào ngân sách nhà nước đối với hành vi vi phạm quy định tại Khoản 2 Điều này.</w:t>
            </w:r>
            <w:bookmarkEnd w:id="187"/>
          </w:p>
        </w:tc>
        <w:tc>
          <w:tcPr>
            <w:tcW w:w="227" w:type="pct"/>
            <w:tcBorders>
              <w:top w:val="nil"/>
              <w:left w:val="nil"/>
              <w:bottom w:val="single" w:sz="4" w:space="0" w:color="auto"/>
              <w:right w:val="single" w:sz="4" w:space="0" w:color="auto"/>
            </w:tcBorders>
            <w:shd w:val="clear" w:color="auto" w:fill="auto"/>
            <w:vAlign w:val="center"/>
            <w:hideMark/>
          </w:tcPr>
          <w:p w14:paraId="7DB358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94" w:type="pct"/>
            <w:tcBorders>
              <w:top w:val="nil"/>
              <w:left w:val="nil"/>
              <w:bottom w:val="single" w:sz="4" w:space="0" w:color="auto"/>
              <w:right w:val="single" w:sz="4" w:space="0" w:color="auto"/>
            </w:tcBorders>
            <w:shd w:val="clear" w:color="auto" w:fill="auto"/>
            <w:vAlign w:val="center"/>
            <w:hideMark/>
          </w:tcPr>
          <w:p w14:paraId="6449B3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7A874F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3FDFB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1B4E27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hoàn trả số tiền đã thu và chịu mọi chi phí tổ chức hoàn trả đối với hành vi vi phạm quy định tại điểm a khoản 3 Điều này; trường hợp không xác định được người hoàn trả thì nộp ngân sách nhà nước;</w:t>
            </w:r>
          </w:p>
        </w:tc>
        <w:tc>
          <w:tcPr>
            <w:tcW w:w="683" w:type="pct"/>
            <w:vMerge/>
            <w:tcBorders>
              <w:top w:val="nil"/>
              <w:left w:val="single" w:sz="4" w:space="0" w:color="auto"/>
              <w:bottom w:val="single" w:sz="4" w:space="0" w:color="auto"/>
              <w:right w:val="single" w:sz="4" w:space="0" w:color="auto"/>
            </w:tcBorders>
            <w:vAlign w:val="center"/>
            <w:hideMark/>
          </w:tcPr>
          <w:p w14:paraId="036004F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F9EE85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1E23A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EDD56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C450F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07973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E516F1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51F7A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94" w:type="pct"/>
            <w:tcBorders>
              <w:top w:val="nil"/>
              <w:left w:val="nil"/>
              <w:bottom w:val="single" w:sz="4" w:space="0" w:color="auto"/>
              <w:right w:val="single" w:sz="4" w:space="0" w:color="auto"/>
            </w:tcBorders>
            <w:shd w:val="clear" w:color="auto" w:fill="auto"/>
            <w:vAlign w:val="center"/>
            <w:hideMark/>
          </w:tcPr>
          <w:p w14:paraId="33AD72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1FFE30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759B34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E37011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nộp vào ngân sách nhà nước số tiền đã chi sai đối với hành vi vi phạm quy định tại điểm b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7F31413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6A6B00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E442F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08CD7F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EAFAE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4B82E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Vi phạm quy định về </w:t>
            </w:r>
            <w:r w:rsidRPr="00121022">
              <w:rPr>
                <w:rFonts w:eastAsia="Times New Roman" w:cs="Times New Roman"/>
                <w:sz w:val="20"/>
                <w:szCs w:val="20"/>
              </w:rPr>
              <w:lastRenderedPageBreak/>
              <w:t>chế độ thông tin, báo cáo trong lĩnh vực giáo dục nghề nghiệp</w:t>
            </w:r>
          </w:p>
        </w:tc>
        <w:tc>
          <w:tcPr>
            <w:tcW w:w="931" w:type="pct"/>
            <w:tcBorders>
              <w:top w:val="nil"/>
              <w:left w:val="nil"/>
              <w:bottom w:val="single" w:sz="4" w:space="0" w:color="auto"/>
              <w:right w:val="single" w:sz="4" w:space="0" w:color="auto"/>
            </w:tcBorders>
            <w:shd w:val="clear" w:color="auto" w:fill="auto"/>
            <w:vAlign w:val="center"/>
            <w:hideMark/>
          </w:tcPr>
          <w:p w14:paraId="68DF067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227" w:type="pct"/>
            <w:tcBorders>
              <w:top w:val="nil"/>
              <w:left w:val="nil"/>
              <w:bottom w:val="single" w:sz="4" w:space="0" w:color="auto"/>
              <w:right w:val="single" w:sz="4" w:space="0" w:color="auto"/>
            </w:tcBorders>
            <w:shd w:val="clear" w:color="auto" w:fill="auto"/>
            <w:vAlign w:val="center"/>
            <w:hideMark/>
          </w:tcPr>
          <w:p w14:paraId="4F0871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1E5ED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CE058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59F5D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DCF922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F2702E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lên Điều 8 dự thảo Nghị định.</w:t>
            </w:r>
          </w:p>
        </w:tc>
      </w:tr>
      <w:tr w:rsidR="001A3527" w:rsidRPr="00121022" w14:paraId="69F11E5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3BCF1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4276D7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643475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B88B8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715168E" w14:textId="77777777" w:rsidR="00121022" w:rsidRPr="00121022" w:rsidRDefault="00121022" w:rsidP="00FD720B">
            <w:pPr>
              <w:spacing w:after="0" w:line="240" w:lineRule="auto"/>
              <w:rPr>
                <w:rFonts w:eastAsia="Times New Roman" w:cs="Times New Roman"/>
                <w:sz w:val="20"/>
                <w:szCs w:val="20"/>
              </w:rPr>
            </w:pPr>
            <w:bookmarkStart w:id="188" w:name="RANGE!E628"/>
            <w:r w:rsidRPr="00121022">
              <w:rPr>
                <w:rFonts w:eastAsia="Times New Roman" w:cs="Times New Roman"/>
                <w:sz w:val="20"/>
                <w:szCs w:val="20"/>
              </w:rPr>
              <w:t>1. Phạt tiền đối với hành vi chậm báo cáo định kỳ, báo cáo kết quả tuyển sinh, báo cáo công nhận tốt nghiệp, báo cáo kết quả tự kiểm định chất lượng giáo dục nghề nghiệp với một trong các mức sau đây:</w:t>
            </w:r>
            <w:bookmarkEnd w:id="188"/>
          </w:p>
        </w:tc>
        <w:tc>
          <w:tcPr>
            <w:tcW w:w="227" w:type="pct"/>
            <w:tcBorders>
              <w:top w:val="nil"/>
              <w:left w:val="nil"/>
              <w:bottom w:val="single" w:sz="4" w:space="0" w:color="auto"/>
              <w:right w:val="single" w:sz="4" w:space="0" w:color="auto"/>
            </w:tcBorders>
            <w:shd w:val="clear" w:color="auto" w:fill="auto"/>
            <w:vAlign w:val="center"/>
            <w:hideMark/>
          </w:tcPr>
          <w:p w14:paraId="5F0F38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603DE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D78EB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2EB35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46F03C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61F0B23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B9FFDA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22541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4A4137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42F47A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380359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3A05690" w14:textId="77777777" w:rsidR="00121022" w:rsidRPr="00121022" w:rsidRDefault="00121022" w:rsidP="00FD720B">
            <w:pPr>
              <w:spacing w:after="0" w:line="240" w:lineRule="auto"/>
              <w:rPr>
                <w:rFonts w:eastAsia="Times New Roman" w:cs="Times New Roman"/>
                <w:sz w:val="20"/>
                <w:szCs w:val="20"/>
              </w:rPr>
            </w:pPr>
            <w:bookmarkStart w:id="189" w:name="RANGE!E629"/>
            <w:r w:rsidRPr="00121022">
              <w:rPr>
                <w:rFonts w:eastAsia="Times New Roman" w:cs="Times New Roman"/>
                <w:sz w:val="20"/>
                <w:szCs w:val="20"/>
              </w:rPr>
              <w:t>a) Từ 1.000.000 đồng đến 3.000.000 đồng đối với hành vi chậm báo cáo từ 15 ngày đến 30 ngày;</w:t>
            </w:r>
            <w:bookmarkEnd w:id="189"/>
          </w:p>
        </w:tc>
        <w:tc>
          <w:tcPr>
            <w:tcW w:w="227" w:type="pct"/>
            <w:tcBorders>
              <w:top w:val="nil"/>
              <w:left w:val="nil"/>
              <w:bottom w:val="single" w:sz="4" w:space="0" w:color="auto"/>
              <w:right w:val="single" w:sz="4" w:space="0" w:color="auto"/>
            </w:tcBorders>
            <w:shd w:val="clear" w:color="auto" w:fill="auto"/>
            <w:vAlign w:val="center"/>
            <w:hideMark/>
          </w:tcPr>
          <w:p w14:paraId="6925C4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8F8FB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2D50E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29A3C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219CCC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12D189C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8D826B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3D1A4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6CA20B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1FA26D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354DC2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32792EF" w14:textId="77777777" w:rsidR="00121022" w:rsidRPr="00121022" w:rsidRDefault="00121022" w:rsidP="00FD720B">
            <w:pPr>
              <w:spacing w:after="0" w:line="240" w:lineRule="auto"/>
              <w:rPr>
                <w:rFonts w:eastAsia="Times New Roman" w:cs="Times New Roman"/>
                <w:sz w:val="20"/>
                <w:szCs w:val="20"/>
              </w:rPr>
            </w:pPr>
            <w:bookmarkStart w:id="190" w:name="RANGE!E630"/>
            <w:r w:rsidRPr="00121022">
              <w:rPr>
                <w:rFonts w:eastAsia="Times New Roman" w:cs="Times New Roman"/>
                <w:sz w:val="20"/>
                <w:szCs w:val="20"/>
              </w:rPr>
              <w:t>b) Từ 5.000.000 đồng đến 10.000.000 đồng đối với hành vi chậm báo cáo từ 31 ngày trở lên hoặc không báo cáo khi đã có văn bản đôn đốc.</w:t>
            </w:r>
            <w:bookmarkEnd w:id="190"/>
          </w:p>
        </w:tc>
        <w:tc>
          <w:tcPr>
            <w:tcW w:w="227" w:type="pct"/>
            <w:tcBorders>
              <w:top w:val="nil"/>
              <w:left w:val="nil"/>
              <w:bottom w:val="single" w:sz="4" w:space="0" w:color="auto"/>
              <w:right w:val="single" w:sz="4" w:space="0" w:color="auto"/>
            </w:tcBorders>
            <w:shd w:val="clear" w:color="auto" w:fill="auto"/>
            <w:vAlign w:val="center"/>
            <w:hideMark/>
          </w:tcPr>
          <w:p w14:paraId="203C80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C09CA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E9FA0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CCE1C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A369AE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2BE0C45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AF345F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75181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28</w:t>
            </w:r>
          </w:p>
        </w:tc>
        <w:tc>
          <w:tcPr>
            <w:tcW w:w="294" w:type="pct"/>
            <w:tcBorders>
              <w:top w:val="nil"/>
              <w:left w:val="nil"/>
              <w:bottom w:val="single" w:sz="4" w:space="0" w:color="auto"/>
              <w:right w:val="single" w:sz="4" w:space="0" w:color="auto"/>
            </w:tcBorders>
            <w:shd w:val="clear" w:color="auto" w:fill="auto"/>
            <w:vAlign w:val="center"/>
            <w:hideMark/>
          </w:tcPr>
          <w:p w14:paraId="1CE61C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42E725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89044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194A727" w14:textId="77777777" w:rsidR="00121022" w:rsidRPr="00121022" w:rsidRDefault="00121022" w:rsidP="00FD720B">
            <w:pPr>
              <w:spacing w:after="0" w:line="240" w:lineRule="auto"/>
              <w:rPr>
                <w:rFonts w:eastAsia="Times New Roman" w:cs="Times New Roman"/>
                <w:sz w:val="20"/>
                <w:szCs w:val="20"/>
              </w:rPr>
            </w:pPr>
            <w:bookmarkStart w:id="191" w:name="RANGE!E631"/>
            <w:r w:rsidRPr="00121022">
              <w:rPr>
                <w:rFonts w:eastAsia="Times New Roman" w:cs="Times New Roman"/>
                <w:sz w:val="20"/>
                <w:szCs w:val="20"/>
              </w:rPr>
              <w:t>2. Phạt tiền từ 10.000.000 đồng đến 20.000.000 đồng đối với hành vi không công bố công khai mục tiêu, chương trình đào tạo; điều kiện bảo đảm chất lượng dạy và học; mức học phí và miễn, giảm học phí; kết quả kiểm định chất lượng đào tạo; hệ thống văn bằng, chứng chỉ của cơ sở giáo dục nghề nghiệp và cơ sở khác có đăng ký hoạt động giáo dục nghề nghiệp; vị trí việc làm sau khi tốt nghiệp và các biện pháp kiểm tra, giám sát chất lượng đào tạo theo quy định.</w:t>
            </w:r>
            <w:bookmarkEnd w:id="191"/>
          </w:p>
        </w:tc>
        <w:tc>
          <w:tcPr>
            <w:tcW w:w="227" w:type="pct"/>
            <w:tcBorders>
              <w:top w:val="nil"/>
              <w:left w:val="nil"/>
              <w:bottom w:val="single" w:sz="4" w:space="0" w:color="auto"/>
              <w:right w:val="single" w:sz="4" w:space="0" w:color="auto"/>
            </w:tcBorders>
            <w:shd w:val="clear" w:color="auto" w:fill="auto"/>
            <w:vAlign w:val="center"/>
            <w:hideMark/>
          </w:tcPr>
          <w:p w14:paraId="0EDD42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93DF5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90C8E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1CB23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92B05D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628CB47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592093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1D0ED2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28</w:t>
            </w:r>
          </w:p>
        </w:tc>
        <w:tc>
          <w:tcPr>
            <w:tcW w:w="294" w:type="pct"/>
            <w:tcBorders>
              <w:top w:val="nil"/>
              <w:left w:val="nil"/>
              <w:bottom w:val="single" w:sz="4" w:space="0" w:color="auto"/>
              <w:right w:val="single" w:sz="4" w:space="0" w:color="auto"/>
            </w:tcBorders>
            <w:shd w:val="clear" w:color="auto" w:fill="auto"/>
            <w:vAlign w:val="center"/>
            <w:hideMark/>
          </w:tcPr>
          <w:p w14:paraId="7727B1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48C82F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2E585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A40619C" w14:textId="77777777" w:rsidR="00121022" w:rsidRPr="00121022" w:rsidRDefault="00121022" w:rsidP="00FD720B">
            <w:pPr>
              <w:spacing w:after="0" w:line="240" w:lineRule="auto"/>
              <w:rPr>
                <w:rFonts w:eastAsia="Times New Roman" w:cs="Times New Roman"/>
                <w:sz w:val="20"/>
                <w:szCs w:val="20"/>
              </w:rPr>
            </w:pPr>
            <w:bookmarkStart w:id="192" w:name="RANGE!E632"/>
            <w:r w:rsidRPr="00121022">
              <w:rPr>
                <w:rFonts w:eastAsia="Times New Roman" w:cs="Times New Roman"/>
                <w:sz w:val="20"/>
                <w:szCs w:val="20"/>
              </w:rPr>
              <w:t>3. Biện pháp khắc phục hậu quả: Buộc công bố công khai các thông tin theo quy định tại Khoản 2 Điều này.</w:t>
            </w:r>
            <w:bookmarkEnd w:id="192"/>
          </w:p>
        </w:tc>
        <w:tc>
          <w:tcPr>
            <w:tcW w:w="227" w:type="pct"/>
            <w:tcBorders>
              <w:top w:val="nil"/>
              <w:left w:val="nil"/>
              <w:bottom w:val="single" w:sz="4" w:space="0" w:color="auto"/>
              <w:right w:val="single" w:sz="4" w:space="0" w:color="auto"/>
            </w:tcBorders>
            <w:shd w:val="clear" w:color="auto" w:fill="auto"/>
            <w:vAlign w:val="center"/>
            <w:hideMark/>
          </w:tcPr>
          <w:p w14:paraId="12ED88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D8CD1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E52CD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99BE0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BEFA9C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1450A9E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FA38FE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E791D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076369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BE38E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3EEEE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hoạt động kiểm định chất lượng giáo dục nghề nghiệp</w:t>
            </w:r>
          </w:p>
        </w:tc>
        <w:tc>
          <w:tcPr>
            <w:tcW w:w="931" w:type="pct"/>
            <w:tcBorders>
              <w:top w:val="nil"/>
              <w:left w:val="nil"/>
              <w:bottom w:val="single" w:sz="4" w:space="0" w:color="auto"/>
              <w:right w:val="single" w:sz="4" w:space="0" w:color="auto"/>
            </w:tcBorders>
            <w:shd w:val="clear" w:color="auto" w:fill="auto"/>
            <w:vAlign w:val="center"/>
            <w:hideMark/>
          </w:tcPr>
          <w:p w14:paraId="7033B9D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B6C6A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59475F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22E3E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315EA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hoạt động kiểm định chất lượng giáo dục nghề nghiệp</w:t>
            </w:r>
          </w:p>
        </w:tc>
        <w:tc>
          <w:tcPr>
            <w:tcW w:w="1139" w:type="pct"/>
            <w:tcBorders>
              <w:top w:val="nil"/>
              <w:left w:val="nil"/>
              <w:bottom w:val="single" w:sz="4" w:space="0" w:color="auto"/>
              <w:right w:val="single" w:sz="4" w:space="0" w:color="auto"/>
            </w:tcBorders>
            <w:shd w:val="clear" w:color="000000" w:fill="FFFFFF"/>
            <w:vAlign w:val="center"/>
            <w:hideMark/>
          </w:tcPr>
          <w:p w14:paraId="5ACE0EC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2E1A3D0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Điều 25 Nghị định số 79/2015/NĐ-CP.</w:t>
            </w:r>
            <w:r w:rsidRPr="00121022">
              <w:rPr>
                <w:rFonts w:eastAsia="Times New Roman" w:cs="Times New Roman"/>
                <w:sz w:val="20"/>
                <w:szCs w:val="20"/>
              </w:rPr>
              <w:br/>
              <w:t>- Bổ sung các hành vi vi phạm phù hợp, thống nhất với quy định pháp luật hiện hành về kiểm định chất lượng giáo dục nghề nghiệp.</w:t>
            </w:r>
          </w:p>
        </w:tc>
      </w:tr>
      <w:tr w:rsidR="001A3527" w:rsidRPr="00121022" w14:paraId="0027C6B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0D570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74062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C1B2F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9FE50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C64D70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399E0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114037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79693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693A9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9CADBF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đối với hành vi vi phạm của kiểm định viên chất lượng giáo dục nghề nghiệp theo các mức phạt sau:</w:t>
            </w:r>
          </w:p>
        </w:tc>
        <w:tc>
          <w:tcPr>
            <w:tcW w:w="683" w:type="pct"/>
            <w:tcBorders>
              <w:top w:val="nil"/>
              <w:left w:val="nil"/>
              <w:bottom w:val="single" w:sz="4" w:space="0" w:color="auto"/>
              <w:right w:val="single" w:sz="4" w:space="0" w:color="auto"/>
            </w:tcBorders>
            <w:shd w:val="clear" w:color="000000" w:fill="FFFFFF"/>
            <w:vAlign w:val="center"/>
            <w:hideMark/>
          </w:tcPr>
          <w:p w14:paraId="3665F2F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455D3B4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0FEA5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41A76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63602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100BD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473A82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500.000 đồng đến 1.000.000 đồng đối với hành vi không nộp lại thẻ kiểm định viên chất lượng giáo dục nghề nghiệp theo quyết định thu hồi của cơ quan có thẩm quyền.</w:t>
            </w:r>
          </w:p>
        </w:tc>
        <w:tc>
          <w:tcPr>
            <w:tcW w:w="227" w:type="pct"/>
            <w:tcBorders>
              <w:top w:val="nil"/>
              <w:left w:val="nil"/>
              <w:bottom w:val="single" w:sz="4" w:space="0" w:color="auto"/>
              <w:right w:val="single" w:sz="4" w:space="0" w:color="auto"/>
            </w:tcBorders>
            <w:shd w:val="clear" w:color="auto" w:fill="auto"/>
            <w:vAlign w:val="center"/>
            <w:hideMark/>
          </w:tcPr>
          <w:p w14:paraId="2406BE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31C168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3E210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29099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059C3B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1.000.000 đồng đến 3.000.000 đồng đối với hành vi không nộp lại thẻ kiểm định viên theo quyết định thu hồi của cơ quan có thẩm quyền;</w:t>
            </w:r>
          </w:p>
        </w:tc>
        <w:tc>
          <w:tcPr>
            <w:tcW w:w="683" w:type="pct"/>
            <w:tcBorders>
              <w:top w:val="nil"/>
              <w:left w:val="nil"/>
              <w:bottom w:val="single" w:sz="4" w:space="0" w:color="auto"/>
              <w:right w:val="single" w:sz="4" w:space="0" w:color="auto"/>
            </w:tcBorders>
            <w:shd w:val="clear" w:color="000000" w:fill="FFFFFF"/>
            <w:vAlign w:val="center"/>
            <w:hideMark/>
          </w:tcPr>
          <w:p w14:paraId="7EB6C98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1 Điều 25 Nghị định số 79/2015/NĐ-CP</w:t>
            </w:r>
            <w:r w:rsidRPr="00121022">
              <w:rPr>
                <w:rFonts w:eastAsia="Times New Roman" w:cs="Times New Roman"/>
                <w:sz w:val="20"/>
                <w:szCs w:val="20"/>
              </w:rPr>
              <w:br/>
              <w:t>- Tăng mức phạt tiền từ 1.000.000 đồng đến 3.000.000 đồng.</w:t>
            </w:r>
          </w:p>
        </w:tc>
      </w:tr>
      <w:tr w:rsidR="001A3527" w:rsidRPr="00121022" w14:paraId="4FDBC74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4B7A5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441D0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BDB82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F2DE8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F4D683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7A324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18B930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38891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7953F3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4AC19B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3.000.000 đồng đến 5.000.000 đồng đối với hành vi cung cấp sai thông tin cá nhân để được tham gia đoàn đánh giá ngoài;</w:t>
            </w:r>
          </w:p>
        </w:tc>
        <w:tc>
          <w:tcPr>
            <w:tcW w:w="683" w:type="pct"/>
            <w:tcBorders>
              <w:top w:val="nil"/>
              <w:left w:val="nil"/>
              <w:bottom w:val="single" w:sz="4" w:space="0" w:color="auto"/>
              <w:right w:val="single" w:sz="4" w:space="0" w:color="auto"/>
            </w:tcBorders>
            <w:shd w:val="clear" w:color="000000" w:fill="FFFFFF"/>
            <w:vAlign w:val="center"/>
            <w:hideMark/>
          </w:tcPr>
          <w:p w14:paraId="79626C2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361F8B1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D7877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189CC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E7F4C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4AA1A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CD954F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từ 3.000.000 đồng đến 5.000.000 đồng đối với hành vi cung cấp thông tin sai về tiêu chuẩn, điều kiện để được cấp thẻ kiểm định viên chất lượng giáo dục nghề nghiệp.</w:t>
            </w:r>
          </w:p>
        </w:tc>
        <w:tc>
          <w:tcPr>
            <w:tcW w:w="227" w:type="pct"/>
            <w:tcBorders>
              <w:top w:val="nil"/>
              <w:left w:val="nil"/>
              <w:bottom w:val="single" w:sz="4" w:space="0" w:color="auto"/>
              <w:right w:val="single" w:sz="4" w:space="0" w:color="auto"/>
            </w:tcBorders>
            <w:shd w:val="clear" w:color="auto" w:fill="auto"/>
            <w:vAlign w:val="center"/>
            <w:hideMark/>
          </w:tcPr>
          <w:p w14:paraId="689D5C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77EE98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76827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11CB69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397089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5.000.000 đồng đến 10.000.000 đồng đối với hành vi cung cấp sai thông tin về tiêu chuẩn, điều kiện để được cấp thẻ kiểm định viên;</w:t>
            </w:r>
          </w:p>
        </w:tc>
        <w:tc>
          <w:tcPr>
            <w:tcW w:w="683" w:type="pct"/>
            <w:tcBorders>
              <w:top w:val="nil"/>
              <w:left w:val="nil"/>
              <w:bottom w:val="single" w:sz="4" w:space="0" w:color="auto"/>
              <w:right w:val="single" w:sz="4" w:space="0" w:color="auto"/>
            </w:tcBorders>
            <w:shd w:val="clear" w:color="000000" w:fill="FFFFFF"/>
            <w:vAlign w:val="center"/>
            <w:hideMark/>
          </w:tcPr>
          <w:p w14:paraId="1430FB2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2 Điều 25 Nghị định số 79/2015/NĐ-CP.</w:t>
            </w:r>
            <w:r w:rsidRPr="00121022">
              <w:rPr>
                <w:rFonts w:eastAsia="Times New Roman" w:cs="Times New Roman"/>
                <w:sz w:val="20"/>
                <w:szCs w:val="20"/>
              </w:rPr>
              <w:br/>
              <w:t>- Tăng mức phạt tiền từ 5.000.000 đồng đến 10.000.000 đồng.</w:t>
            </w:r>
          </w:p>
        </w:tc>
      </w:tr>
      <w:tr w:rsidR="001A3527" w:rsidRPr="00121022" w14:paraId="2F7B5BC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326CF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32FC40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250D8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2839AD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DD7C9F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A6B50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320328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E35E2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343ABD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C8B0A7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10.000.000 đồng đến 15.000.000 đồng đối với hành vi cho người khác sử dụng hoặc sử dụng thẻ kiểm định viên của người khác;</w:t>
            </w:r>
          </w:p>
        </w:tc>
        <w:tc>
          <w:tcPr>
            <w:tcW w:w="683" w:type="pct"/>
            <w:tcBorders>
              <w:top w:val="nil"/>
              <w:left w:val="nil"/>
              <w:bottom w:val="single" w:sz="4" w:space="0" w:color="auto"/>
              <w:right w:val="single" w:sz="4" w:space="0" w:color="auto"/>
            </w:tcBorders>
            <w:shd w:val="clear" w:color="000000" w:fill="FFFFFF"/>
            <w:vAlign w:val="center"/>
            <w:hideMark/>
          </w:tcPr>
          <w:p w14:paraId="0D1D135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a khoản 6 Điều 25 Nghị định số 79/2015/NĐ-CP.</w:t>
            </w:r>
          </w:p>
        </w:tc>
      </w:tr>
      <w:tr w:rsidR="001A3527" w:rsidRPr="00121022" w14:paraId="1F8116A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A7CA8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B49B9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66C84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C1DDF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11E13B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9E7C9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5C2047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D5D72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650724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E03038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Phạt tiền từ 15.000.000 đồng đến 20.000.000 đồng đối với hành vi cung cấp thông tin không đúng thực tế về kết quả kiểm định hoặc tự ý cung cấp các thông tin liên quan đến nội dung công việc và kết quả đánh giá của đoàn đánh giá ngoài khi chưa được phép của tổ chức kiểm định hoặc của cơ quan có thẩm quyền;</w:t>
            </w:r>
          </w:p>
        </w:tc>
        <w:tc>
          <w:tcPr>
            <w:tcW w:w="683" w:type="pct"/>
            <w:tcBorders>
              <w:top w:val="nil"/>
              <w:left w:val="nil"/>
              <w:bottom w:val="single" w:sz="4" w:space="0" w:color="auto"/>
              <w:right w:val="single" w:sz="4" w:space="0" w:color="auto"/>
            </w:tcBorders>
            <w:shd w:val="clear" w:color="000000" w:fill="FFFFFF"/>
            <w:vAlign w:val="center"/>
            <w:hideMark/>
          </w:tcPr>
          <w:p w14:paraId="67621021" w14:textId="77777777" w:rsidR="000C58B8"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b khoản 6 Điều 25 Nghị định số 79/2015/NĐ-CP.</w:t>
            </w:r>
            <w:r w:rsidRPr="00121022">
              <w:rPr>
                <w:rFonts w:eastAsia="Times New Roman" w:cs="Times New Roman"/>
                <w:sz w:val="20"/>
                <w:szCs w:val="20"/>
              </w:rPr>
              <w:br w:type="page"/>
            </w:r>
          </w:p>
          <w:p w14:paraId="1731FE94" w14:textId="77777777" w:rsidR="000C58B8"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Tăng mức phạt tiền từ 15.000.000 đồng đến 20.000.000 đồng.</w:t>
            </w:r>
            <w:r w:rsidRPr="00121022">
              <w:rPr>
                <w:rFonts w:eastAsia="Times New Roman" w:cs="Times New Roman"/>
                <w:sz w:val="20"/>
                <w:szCs w:val="20"/>
              </w:rPr>
              <w:br w:type="page"/>
            </w:r>
          </w:p>
          <w:p w14:paraId="34AB0239" w14:textId="38119FF3"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Bổ sung hành vi vi phạm "tự ý cung cấp các thông tin liên quan đến nội dung công việc và kết quả đánh giá của đoàn đánh giá ngoài khi chưa được phép của tổ chức kiểm định hoặc của cơ quan quản lý nhà nước có thẩm quyền".</w:t>
            </w:r>
          </w:p>
        </w:tc>
      </w:tr>
      <w:tr w:rsidR="001A3527" w:rsidRPr="00121022" w14:paraId="6F7612F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64FE0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15576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6A74F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B903D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78A9B6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B79F3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3086F5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496D9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6A2A81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BA8349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Phạt tiền từ 20.000.000 đồng đến 25.000.000 đồng đối với hành vi làm sai lệch nội dung hồ sơ đánh giá ngoài;</w:t>
            </w:r>
          </w:p>
        </w:tc>
        <w:tc>
          <w:tcPr>
            <w:tcW w:w="683" w:type="pct"/>
            <w:tcBorders>
              <w:top w:val="nil"/>
              <w:left w:val="nil"/>
              <w:bottom w:val="single" w:sz="4" w:space="0" w:color="auto"/>
              <w:right w:val="single" w:sz="4" w:space="0" w:color="auto"/>
            </w:tcBorders>
            <w:shd w:val="clear" w:color="000000" w:fill="FFFFFF"/>
            <w:vAlign w:val="center"/>
            <w:hideMark/>
          </w:tcPr>
          <w:p w14:paraId="7EF7474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4EE0166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FC31D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B43E4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69A2F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41726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73A318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E8B6B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15B17E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55DB8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g</w:t>
            </w:r>
          </w:p>
        </w:tc>
        <w:tc>
          <w:tcPr>
            <w:tcW w:w="298" w:type="pct"/>
            <w:tcBorders>
              <w:top w:val="nil"/>
              <w:left w:val="nil"/>
              <w:bottom w:val="single" w:sz="4" w:space="0" w:color="auto"/>
              <w:right w:val="single" w:sz="4" w:space="0" w:color="auto"/>
            </w:tcBorders>
            <w:shd w:val="clear" w:color="auto" w:fill="auto"/>
            <w:vAlign w:val="center"/>
            <w:hideMark/>
          </w:tcPr>
          <w:p w14:paraId="076914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530ED5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g) Phạt tiền từ 25.000.000 đồng đến 30.000.000 đồng đối với hành vi làm sai lệch kết quả đánh giá ngoài của đoàn đánh giá ngoài.</w:t>
            </w:r>
          </w:p>
        </w:tc>
        <w:tc>
          <w:tcPr>
            <w:tcW w:w="683" w:type="pct"/>
            <w:tcBorders>
              <w:top w:val="nil"/>
              <w:left w:val="nil"/>
              <w:bottom w:val="single" w:sz="4" w:space="0" w:color="auto"/>
              <w:right w:val="single" w:sz="4" w:space="0" w:color="auto"/>
            </w:tcBorders>
            <w:shd w:val="clear" w:color="000000" w:fill="FFFFFF"/>
            <w:vAlign w:val="center"/>
            <w:hideMark/>
          </w:tcPr>
          <w:p w14:paraId="210EC67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d khoản 6 Điều 25 Nghị định số 79/2015/NĐ-CP</w:t>
            </w:r>
            <w:r w:rsidRPr="00121022">
              <w:rPr>
                <w:rFonts w:eastAsia="Times New Roman" w:cs="Times New Roman"/>
                <w:sz w:val="20"/>
                <w:szCs w:val="20"/>
              </w:rPr>
              <w:br/>
              <w:t>- Tăng mức phạt tiền từ 25.000.000 đồng đến 30.000.000 đồng.</w:t>
            </w:r>
          </w:p>
        </w:tc>
      </w:tr>
      <w:tr w:rsidR="001A3527" w:rsidRPr="00121022" w14:paraId="7004E3F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5C915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E4EDC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26D60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91EFE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50EEFC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91240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2C3F3F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117186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B3BFC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74A9BA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đối với hành vi vi phạm của tổ chức hoạt động kiểm định chất lượng giáo dục nghề nghiệp theo các mức phạt sau:</w:t>
            </w:r>
          </w:p>
        </w:tc>
        <w:tc>
          <w:tcPr>
            <w:tcW w:w="683" w:type="pct"/>
            <w:tcBorders>
              <w:top w:val="nil"/>
              <w:left w:val="nil"/>
              <w:bottom w:val="single" w:sz="4" w:space="0" w:color="auto"/>
              <w:right w:val="single" w:sz="4" w:space="0" w:color="auto"/>
            </w:tcBorders>
            <w:shd w:val="clear" w:color="000000" w:fill="FFFFFF"/>
            <w:vAlign w:val="center"/>
            <w:hideMark/>
          </w:tcPr>
          <w:p w14:paraId="6442C17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42C777A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6AA96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96E04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CA418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E4CEF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89FC91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3. Phạt tiền từ 5.000.000 đồng đến 10.000.000 đồng đối với hành vi không nộp lại quyết định </w:t>
            </w:r>
            <w:r w:rsidRPr="00121022">
              <w:rPr>
                <w:rFonts w:eastAsia="Times New Roman" w:cs="Times New Roman"/>
                <w:sz w:val="20"/>
                <w:szCs w:val="20"/>
              </w:rPr>
              <w:lastRenderedPageBreak/>
              <w:t>thành lập hoặc quyết định cho phép thành lập tổ chức kiểm định chất lượng giáo dục nghề nghiệp theo thời hạn quy định tại quyết định thu hồi của cơ quan nhà nước có thẩm quyền.</w:t>
            </w:r>
          </w:p>
        </w:tc>
        <w:tc>
          <w:tcPr>
            <w:tcW w:w="227" w:type="pct"/>
            <w:tcBorders>
              <w:top w:val="nil"/>
              <w:left w:val="nil"/>
              <w:bottom w:val="single" w:sz="4" w:space="0" w:color="auto"/>
              <w:right w:val="single" w:sz="4" w:space="0" w:color="auto"/>
            </w:tcBorders>
            <w:shd w:val="clear" w:color="auto" w:fill="auto"/>
            <w:vAlign w:val="center"/>
            <w:hideMark/>
          </w:tcPr>
          <w:p w14:paraId="44F2BE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35</w:t>
            </w:r>
          </w:p>
        </w:tc>
        <w:tc>
          <w:tcPr>
            <w:tcW w:w="294" w:type="pct"/>
            <w:tcBorders>
              <w:top w:val="nil"/>
              <w:left w:val="nil"/>
              <w:bottom w:val="single" w:sz="4" w:space="0" w:color="auto"/>
              <w:right w:val="single" w:sz="4" w:space="0" w:color="auto"/>
            </w:tcBorders>
            <w:shd w:val="clear" w:color="auto" w:fill="auto"/>
            <w:vAlign w:val="center"/>
            <w:hideMark/>
          </w:tcPr>
          <w:p w14:paraId="2F8680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5EA1F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11C749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55FFD4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a) Phạt tiền từ 10.000.000 đồng đến 15.000.000 đồng đối với hành vi làm mất nhưng không báo cáo cơ quan có thẩm </w:t>
            </w:r>
            <w:r w:rsidRPr="00121022">
              <w:rPr>
                <w:rFonts w:eastAsia="Times New Roman" w:cs="Times New Roman"/>
                <w:sz w:val="20"/>
                <w:szCs w:val="20"/>
              </w:rPr>
              <w:lastRenderedPageBreak/>
              <w:t>quyền hoặc không nộp lại giấy chứng nhận đủ điều kiện hoạt động kiểm định chất lượng giáo dục nghề nghiệp theo quyết định thu hồi của cơ quan có thẩm quyền;</w:t>
            </w:r>
          </w:p>
        </w:tc>
        <w:tc>
          <w:tcPr>
            <w:tcW w:w="683" w:type="pct"/>
            <w:tcBorders>
              <w:top w:val="nil"/>
              <w:left w:val="nil"/>
              <w:bottom w:val="single" w:sz="4" w:space="0" w:color="auto"/>
              <w:right w:val="single" w:sz="4" w:space="0" w:color="auto"/>
            </w:tcBorders>
            <w:shd w:val="clear" w:color="000000" w:fill="FFFFFF"/>
            <w:vAlign w:val="center"/>
            <w:hideMark/>
          </w:tcPr>
          <w:p w14:paraId="456421E5" w14:textId="77777777" w:rsidR="000C58B8"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Kế thừa quy định khoản 3 Điều 25 Nghị định số 79/2015/NĐ-</w:t>
            </w:r>
            <w:r w:rsidRPr="00121022">
              <w:rPr>
                <w:rFonts w:eastAsia="Times New Roman" w:cs="Times New Roman"/>
                <w:sz w:val="20"/>
                <w:szCs w:val="20"/>
              </w:rPr>
              <w:lastRenderedPageBreak/>
              <w:t>CP.</w:t>
            </w:r>
            <w:r w:rsidRPr="00121022">
              <w:rPr>
                <w:rFonts w:eastAsia="Times New Roman" w:cs="Times New Roman"/>
                <w:sz w:val="20"/>
                <w:szCs w:val="20"/>
              </w:rPr>
              <w:br/>
              <w:t>- Bổ sung hành vi "làm mất giấy chứng nhận đủ điều kiện hoạt động kiểm định mà không báo cáo với cơ quan có thẩm quyền".</w:t>
            </w:r>
          </w:p>
          <w:p w14:paraId="6E836BB2" w14:textId="2D751826"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Tăng mức phạt tiền từ 10.000.000 đồng đến 15.000.000 đồng.</w:t>
            </w:r>
          </w:p>
        </w:tc>
      </w:tr>
      <w:tr w:rsidR="001A3527" w:rsidRPr="00121022" w14:paraId="252EB7B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94578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792575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D1C3A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EECFB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47CA00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C1414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3950D7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D7131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2A94F0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ED8100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15.000.000 đồng đến 20.000.000 đồng đối với hành vi tẩy xóa, sửa chữa làm thay đổi nội dung trong giấy chứng nhận đủ điều kiện hoạt động kiểm định chất lượng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31EB267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7C7CEE9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C4A81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16486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87586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FC3B6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23B8F1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1EDC8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2A24C6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FDD35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44513A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B33E30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30.000.000 đồng đến 40.000.000 đồng đối với hành vi gian lận hồ sơ để được cơ quan có thẩm quyền cấp giấy chứng nhận đủ điều kiện hoạt động kiểm định chất lượng giáo dục nghề nghiệp nhưng chưa đến mức truy cứu trách nhiệm hình sự;</w:t>
            </w:r>
          </w:p>
        </w:tc>
        <w:tc>
          <w:tcPr>
            <w:tcW w:w="683" w:type="pct"/>
            <w:tcBorders>
              <w:top w:val="nil"/>
              <w:left w:val="nil"/>
              <w:bottom w:val="single" w:sz="4" w:space="0" w:color="auto"/>
              <w:right w:val="single" w:sz="4" w:space="0" w:color="auto"/>
            </w:tcBorders>
            <w:shd w:val="clear" w:color="000000" w:fill="FFFFFF"/>
            <w:vAlign w:val="center"/>
            <w:hideMark/>
          </w:tcPr>
          <w:p w14:paraId="1099EF4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200E5E5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FDB51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BD96D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F4055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214BE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0D3198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D8640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126767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23FA39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518805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A4BAB27" w14:textId="77777777" w:rsidR="00121022" w:rsidRPr="00121022" w:rsidRDefault="00121022" w:rsidP="00BD3E61">
            <w:pPr>
              <w:spacing w:after="0" w:line="240" w:lineRule="auto"/>
              <w:rPr>
                <w:rFonts w:eastAsia="Times New Roman" w:cs="Times New Roman"/>
                <w:sz w:val="20"/>
                <w:szCs w:val="20"/>
              </w:rPr>
            </w:pPr>
            <w:r w:rsidRPr="00121022">
              <w:rPr>
                <w:rFonts w:eastAsia="Times New Roman" w:cs="Times New Roman"/>
                <w:sz w:val="20"/>
                <w:szCs w:val="20"/>
              </w:rPr>
              <w:t>d) Phạt tiền từ 40.000.000 đồng đến 50.000.000 đồng đối với hành vi không bảo đảm điều kiện hoạt động kiểm định chất lượng giáo dục nghề nghiệp sau khi được cấp giấy chứng nhận đủ điều kiện hoạt động kiểm định chất lượng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73F1D89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613D836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245E8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EF464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0D321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EB8A1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C1CB86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4DB6C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60E930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6CEE55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E523E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42C078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10.000.000 đồng đến 15.000.000 đồng đối với một trong các hành vi sau:</w:t>
            </w:r>
          </w:p>
        </w:tc>
        <w:tc>
          <w:tcPr>
            <w:tcW w:w="683" w:type="pct"/>
            <w:tcBorders>
              <w:top w:val="nil"/>
              <w:left w:val="nil"/>
              <w:bottom w:val="single" w:sz="4" w:space="0" w:color="auto"/>
              <w:right w:val="single" w:sz="4" w:space="0" w:color="auto"/>
            </w:tcBorders>
            <w:shd w:val="clear" w:color="000000" w:fill="FFFFFF"/>
            <w:vAlign w:val="center"/>
            <w:hideMark/>
          </w:tcPr>
          <w:p w14:paraId="2829A8C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299170F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FE628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BA533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BA7E1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2740B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8DA97B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4FA6A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15DFD3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6C1A2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0D87C4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C8121C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a) Không nộp lại giấy chứng nhận đạt tiêu chuẩn kiểm định chất lượng cơ sở giáo dục nghề nghiệp hoặc giấy chứng nhận đạt tiêu chuẩn kiểm định chất lượng chương trình giáo dục nghề </w:t>
            </w:r>
            <w:r w:rsidRPr="00121022">
              <w:rPr>
                <w:rFonts w:eastAsia="Times New Roman" w:cs="Times New Roman"/>
                <w:sz w:val="20"/>
                <w:szCs w:val="20"/>
              </w:rPr>
              <w:lastRenderedPageBreak/>
              <w:t>nghiệp theo quyết định thu hồi của cơ quan có thẩm quyền;</w:t>
            </w:r>
          </w:p>
        </w:tc>
        <w:tc>
          <w:tcPr>
            <w:tcW w:w="683" w:type="pct"/>
            <w:tcBorders>
              <w:top w:val="nil"/>
              <w:left w:val="nil"/>
              <w:bottom w:val="single" w:sz="4" w:space="0" w:color="auto"/>
              <w:right w:val="single" w:sz="4" w:space="0" w:color="auto"/>
            </w:tcBorders>
            <w:shd w:val="clear" w:color="000000" w:fill="FFFFFF"/>
            <w:vAlign w:val="center"/>
            <w:hideMark/>
          </w:tcPr>
          <w:p w14:paraId="70F95DD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Kế thừa quy định tại điểm b khoản 5 Điều 25 Nghị định số 79/2015/NĐ-CP.</w:t>
            </w:r>
            <w:r w:rsidRPr="00121022">
              <w:rPr>
                <w:rFonts w:eastAsia="Times New Roman" w:cs="Times New Roman"/>
                <w:sz w:val="20"/>
                <w:szCs w:val="20"/>
              </w:rPr>
              <w:br/>
              <w:t xml:space="preserve">- Tăng mức phạt tiền từ </w:t>
            </w:r>
            <w:r w:rsidRPr="00121022">
              <w:rPr>
                <w:rFonts w:eastAsia="Times New Roman" w:cs="Times New Roman"/>
                <w:sz w:val="20"/>
                <w:szCs w:val="20"/>
              </w:rPr>
              <w:lastRenderedPageBreak/>
              <w:t>10.000.000 đồng đến 15.000.000 đồng.</w:t>
            </w:r>
          </w:p>
        </w:tc>
      </w:tr>
      <w:tr w:rsidR="001A3527" w:rsidRPr="00121022" w14:paraId="6B7350C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BA8BE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23A21D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D4CFD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DA628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A74A8B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878F2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62F770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9960D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C8D6A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837FBE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Tẩy xóa, sửa chữa làm thay đổi nội dung giấy tờ, tài liệu để được tổ chức kiểm định chất lượng giáo dục nghề nghiệp cấp giấy chứng nhận đạt tiêu chuẩn kiểm định chất lượng giáo dục nghề nghiệp hoặc giấy chứng nhận đạt tiêu chuẩn kiểm định chất lượng chương trình giáo dục nghề nghiệp;</w:t>
            </w:r>
          </w:p>
        </w:tc>
        <w:tc>
          <w:tcPr>
            <w:tcW w:w="683" w:type="pct"/>
            <w:tcBorders>
              <w:top w:val="nil"/>
              <w:left w:val="nil"/>
              <w:bottom w:val="single" w:sz="4" w:space="0" w:color="auto"/>
              <w:right w:val="single" w:sz="4" w:space="0" w:color="auto"/>
            </w:tcBorders>
            <w:shd w:val="clear" w:color="000000" w:fill="FFFFFF"/>
            <w:vAlign w:val="center"/>
            <w:hideMark/>
          </w:tcPr>
          <w:p w14:paraId="16C700B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1A62320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1EFF7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DF136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9B547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A7E51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AF97E3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06C4A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257757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6E5859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4E8187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A2970E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Thực hiện tự đánh giá chất lượng giáo dục nghề nghiệp không đúng trình tự, thủ tục theo quy định.</w:t>
            </w:r>
          </w:p>
        </w:tc>
        <w:tc>
          <w:tcPr>
            <w:tcW w:w="683" w:type="pct"/>
            <w:tcBorders>
              <w:top w:val="nil"/>
              <w:left w:val="nil"/>
              <w:bottom w:val="single" w:sz="4" w:space="0" w:color="auto"/>
              <w:right w:val="single" w:sz="4" w:space="0" w:color="auto"/>
            </w:tcBorders>
            <w:shd w:val="clear" w:color="000000" w:fill="FFFFFF"/>
            <w:vAlign w:val="center"/>
            <w:hideMark/>
          </w:tcPr>
          <w:p w14:paraId="02DE049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62C4908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425F9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7FF3EE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4C228E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4CD6D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7EA9F7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15.000.000 đồng đến 20.000.000 đồng đối với hành vi sử dụng quyết định thành lập hoặc quyết định cho phép thành lập tổ chức kiểm định chất lượng giáo dục nghề nghiệp giả mạo.</w:t>
            </w:r>
          </w:p>
        </w:tc>
        <w:tc>
          <w:tcPr>
            <w:tcW w:w="227" w:type="pct"/>
            <w:tcBorders>
              <w:top w:val="nil"/>
              <w:left w:val="nil"/>
              <w:bottom w:val="single" w:sz="4" w:space="0" w:color="auto"/>
              <w:right w:val="single" w:sz="4" w:space="0" w:color="auto"/>
            </w:tcBorders>
            <w:shd w:val="clear" w:color="auto" w:fill="auto"/>
            <w:vAlign w:val="center"/>
            <w:hideMark/>
          </w:tcPr>
          <w:p w14:paraId="3EF5A2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07660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85212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F91FE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EEBE657" w14:textId="77777777" w:rsidR="00121022" w:rsidRPr="00121022" w:rsidRDefault="00121022" w:rsidP="00FD720B">
            <w:pPr>
              <w:spacing w:after="0" w:line="240" w:lineRule="auto"/>
              <w:jc w:val="left"/>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2AF060F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khoản này để phù hợp, thống nhất theo quy định của Bộ luật Hình sự năm 2015 sửa đổi, bổ sung năm 2017.</w:t>
            </w:r>
          </w:p>
        </w:tc>
      </w:tr>
      <w:tr w:rsidR="001A3527" w:rsidRPr="00121022" w14:paraId="3B4F3FA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9E9C9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8E196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14CB5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6DF34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BDF9A6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C330E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1DC6D1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6F63B0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E808B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46AAD1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15.000.000 đồng đến 20.000.000 đồng đối với hành vi báo cáo kết quả tự đánh giá chất lượng cơ sở giáo dục nghề nghiệp hoặc chương trình giáo dục nghề nghiệp không đúng thực tế.</w:t>
            </w:r>
          </w:p>
        </w:tc>
        <w:tc>
          <w:tcPr>
            <w:tcW w:w="683" w:type="pct"/>
            <w:tcBorders>
              <w:top w:val="nil"/>
              <w:left w:val="nil"/>
              <w:bottom w:val="single" w:sz="4" w:space="0" w:color="auto"/>
              <w:right w:val="single" w:sz="4" w:space="0" w:color="auto"/>
            </w:tcBorders>
            <w:shd w:val="clear" w:color="000000" w:fill="FFFFFF"/>
            <w:vAlign w:val="center"/>
            <w:hideMark/>
          </w:tcPr>
          <w:p w14:paraId="0B7FA7A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690E65D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A4ACE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52EB76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2E3177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AD320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08F170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C73AB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1C8C26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47BCC5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FFC52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DE40EF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Phạt tiền từ 20.000.000 đồng đến 30.000.000 đồng đối với một trong các hành vi sau:</w:t>
            </w:r>
          </w:p>
        </w:tc>
        <w:tc>
          <w:tcPr>
            <w:tcW w:w="683" w:type="pct"/>
            <w:tcBorders>
              <w:top w:val="nil"/>
              <w:left w:val="nil"/>
              <w:bottom w:val="single" w:sz="4" w:space="0" w:color="auto"/>
              <w:right w:val="single" w:sz="4" w:space="0" w:color="auto"/>
            </w:tcBorders>
            <w:shd w:val="clear" w:color="000000" w:fill="FFFFFF"/>
            <w:vAlign w:val="center"/>
            <w:hideMark/>
          </w:tcPr>
          <w:p w14:paraId="311E0E1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74575A2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8659D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1D5470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4B680B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719424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B52586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Phạt tiền từ 5.000.000 đồng đến 10.000.000 đồng đối với một trong các hành vi vi phạm sau đây:</w:t>
            </w:r>
          </w:p>
        </w:tc>
        <w:tc>
          <w:tcPr>
            <w:tcW w:w="227" w:type="pct"/>
            <w:tcBorders>
              <w:top w:val="nil"/>
              <w:left w:val="nil"/>
              <w:bottom w:val="single" w:sz="4" w:space="0" w:color="auto"/>
              <w:right w:val="single" w:sz="4" w:space="0" w:color="auto"/>
            </w:tcBorders>
            <w:shd w:val="clear" w:color="auto" w:fill="auto"/>
            <w:vAlign w:val="center"/>
            <w:hideMark/>
          </w:tcPr>
          <w:p w14:paraId="011637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C4B64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35142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F7381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D46859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Cung cấp thông tin sai về điều kiện để được tiến hành kiểm định chất lượng cơ sở giáo dục nghề nghiệp, chương trình giáo dục nghề nghiệp hoặc không công khai thông tin theo quy định;</w:t>
            </w:r>
          </w:p>
        </w:tc>
        <w:tc>
          <w:tcPr>
            <w:tcW w:w="683" w:type="pct"/>
            <w:tcBorders>
              <w:top w:val="nil"/>
              <w:left w:val="nil"/>
              <w:bottom w:val="single" w:sz="4" w:space="0" w:color="auto"/>
              <w:right w:val="single" w:sz="4" w:space="0" w:color="auto"/>
            </w:tcBorders>
            <w:shd w:val="clear" w:color="000000" w:fill="FFFFFF"/>
            <w:vAlign w:val="center"/>
            <w:hideMark/>
          </w:tcPr>
          <w:p w14:paraId="4580AC1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a khoản 5 Điều 25 Nghị định số 79/2015/NĐ-CP.</w:t>
            </w:r>
            <w:r w:rsidRPr="00121022">
              <w:rPr>
                <w:rFonts w:eastAsia="Times New Roman" w:cs="Times New Roman"/>
                <w:sz w:val="20"/>
                <w:szCs w:val="20"/>
              </w:rPr>
              <w:br/>
              <w:t>- Tăng mức phạt tiền từ 20.000.000 đồng đến 30.000.000 đồng.</w:t>
            </w:r>
          </w:p>
        </w:tc>
      </w:tr>
      <w:tr w:rsidR="001A3527" w:rsidRPr="00121022" w14:paraId="1E95902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62A7B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36E069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5A343F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216D84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171C17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a) Cung cấp thông tin sai về điều kiện để được tiến hành kiểm định cơ sở giáo dục nghề nghiệp, </w:t>
            </w:r>
            <w:r w:rsidRPr="00121022">
              <w:rPr>
                <w:rFonts w:eastAsia="Times New Roman" w:cs="Times New Roman"/>
                <w:sz w:val="20"/>
                <w:szCs w:val="20"/>
              </w:rPr>
              <w:lastRenderedPageBreak/>
              <w:t>chương trình giáo dục nghề nghiệp;</w:t>
            </w:r>
          </w:p>
        </w:tc>
        <w:tc>
          <w:tcPr>
            <w:tcW w:w="227" w:type="pct"/>
            <w:tcBorders>
              <w:top w:val="nil"/>
              <w:left w:val="nil"/>
              <w:bottom w:val="single" w:sz="4" w:space="0" w:color="auto"/>
              <w:right w:val="single" w:sz="4" w:space="0" w:color="auto"/>
            </w:tcBorders>
            <w:shd w:val="clear" w:color="auto" w:fill="auto"/>
            <w:vAlign w:val="center"/>
            <w:hideMark/>
          </w:tcPr>
          <w:p w14:paraId="041710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03EA63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1F905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9621B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3BA088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b) Không công bố công khai giấy chứng nhận đạt tiêu chuẩn kiểm định chất lượng cơ sở giáo dục nghề nghiệp hoặc hoặc giấy chứng nhận đạt tiêu chuẩn </w:t>
            </w:r>
            <w:r w:rsidRPr="00121022">
              <w:rPr>
                <w:rFonts w:eastAsia="Times New Roman" w:cs="Times New Roman"/>
                <w:sz w:val="20"/>
                <w:szCs w:val="20"/>
              </w:rPr>
              <w:lastRenderedPageBreak/>
              <w:t>kiểm định chất lượng chương trình giáo dục nghề nghiệp hoặc kết quả đánh giá ngoài để được cấp giấy chứng nhận đạt tiêu chuẩn kiểm định chất lượng giáo dục nghề nghiệp theo quy định.</w:t>
            </w:r>
          </w:p>
        </w:tc>
        <w:tc>
          <w:tcPr>
            <w:tcW w:w="683" w:type="pct"/>
            <w:tcBorders>
              <w:top w:val="nil"/>
              <w:left w:val="nil"/>
              <w:bottom w:val="single" w:sz="4" w:space="0" w:color="auto"/>
              <w:right w:val="single" w:sz="4" w:space="0" w:color="auto"/>
            </w:tcBorders>
            <w:shd w:val="clear" w:color="000000" w:fill="FFFFFF"/>
            <w:vAlign w:val="center"/>
            <w:hideMark/>
          </w:tcPr>
          <w:p w14:paraId="32E537A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Bổ sung điểm này</w:t>
            </w:r>
          </w:p>
        </w:tc>
      </w:tr>
      <w:tr w:rsidR="001A3527" w:rsidRPr="00121022" w14:paraId="6B2BCD7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AC844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1FE926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4E706E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4A3928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DD2C3C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Không nộp lại giấy chứng nhận kiểm định chất lượng cơ sở giáo dục nghề nghiệp hoặc giấy chứng nhận kiểm định chất lượng chương trình giáo dục nghề nghiệp theo quyết định thu hồi của cơ quan có thẩm quyền;</w:t>
            </w:r>
          </w:p>
        </w:tc>
        <w:tc>
          <w:tcPr>
            <w:tcW w:w="227" w:type="pct"/>
            <w:tcBorders>
              <w:top w:val="nil"/>
              <w:left w:val="nil"/>
              <w:bottom w:val="single" w:sz="4" w:space="0" w:color="auto"/>
              <w:right w:val="single" w:sz="4" w:space="0" w:color="auto"/>
            </w:tcBorders>
            <w:shd w:val="clear" w:color="auto" w:fill="auto"/>
            <w:vAlign w:val="center"/>
            <w:hideMark/>
          </w:tcPr>
          <w:p w14:paraId="69ADCC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B84E2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3F8BB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84771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7D4FAF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30ACAB1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lên điểm a khoản 3 Điều này.</w:t>
            </w:r>
          </w:p>
        </w:tc>
      </w:tr>
      <w:tr w:rsidR="001A3527" w:rsidRPr="00121022" w14:paraId="206B16B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A765F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A29ED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583C8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BB472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4A0147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Cơ sở giáo dục nghề nghiệp đã được cấp giấy chứng nhận đạt tiêu chuẩn kiểm định chất lượng giáo dục nghề nghiệp không thực hiện tự kiểm định chất lượng giáo dục nghề nghiệp theo quy định.</w:t>
            </w:r>
          </w:p>
        </w:tc>
        <w:tc>
          <w:tcPr>
            <w:tcW w:w="227" w:type="pct"/>
            <w:tcBorders>
              <w:top w:val="nil"/>
              <w:left w:val="nil"/>
              <w:bottom w:val="single" w:sz="4" w:space="0" w:color="auto"/>
              <w:right w:val="single" w:sz="4" w:space="0" w:color="auto"/>
            </w:tcBorders>
            <w:shd w:val="clear" w:color="auto" w:fill="auto"/>
            <w:vAlign w:val="center"/>
            <w:hideMark/>
          </w:tcPr>
          <w:p w14:paraId="3C3CF2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92AC6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90872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41C1E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5BE106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0788A69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xuống điểm b khoản 6 Điều này.</w:t>
            </w:r>
          </w:p>
        </w:tc>
      </w:tr>
      <w:tr w:rsidR="001A3527" w:rsidRPr="00121022" w14:paraId="760A851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75439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052E28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56CD25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724B8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6CCC2F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Phạt tiền từ 10.000.000 đồng đến 15.000.000 đồng đối với một trong các hành vi vi phạm sau đây:</w:t>
            </w:r>
          </w:p>
        </w:tc>
        <w:tc>
          <w:tcPr>
            <w:tcW w:w="227" w:type="pct"/>
            <w:tcBorders>
              <w:top w:val="nil"/>
              <w:left w:val="nil"/>
              <w:bottom w:val="single" w:sz="4" w:space="0" w:color="auto"/>
              <w:right w:val="single" w:sz="4" w:space="0" w:color="auto"/>
            </w:tcBorders>
            <w:shd w:val="clear" w:color="auto" w:fill="auto"/>
            <w:vAlign w:val="center"/>
            <w:hideMark/>
          </w:tcPr>
          <w:p w14:paraId="286192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2494D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113A02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975DA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94374A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6BDF714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12E293D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CA1AA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311088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624C8A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2D611F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20DF82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Cho người khác sử dụng hoặc sử dụng thẻ kiểm định viên của người khác;</w:t>
            </w:r>
          </w:p>
        </w:tc>
        <w:tc>
          <w:tcPr>
            <w:tcW w:w="227" w:type="pct"/>
            <w:tcBorders>
              <w:top w:val="nil"/>
              <w:left w:val="nil"/>
              <w:bottom w:val="single" w:sz="4" w:space="0" w:color="auto"/>
              <w:right w:val="single" w:sz="4" w:space="0" w:color="auto"/>
            </w:tcBorders>
            <w:shd w:val="clear" w:color="auto" w:fill="auto"/>
            <w:vAlign w:val="center"/>
            <w:hideMark/>
          </w:tcPr>
          <w:p w14:paraId="6CF5D3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DC36F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DA6AB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E0F2F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7A81DE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378F635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lên điểm d khoản 1 Điều này.</w:t>
            </w:r>
          </w:p>
        </w:tc>
      </w:tr>
      <w:tr w:rsidR="001A3527" w:rsidRPr="00121022" w14:paraId="21A3AF2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94F52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132C95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306B70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24D406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4FDB6A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Cung cấp thông tin về kết quả kiểm định không đúng quy định;</w:t>
            </w:r>
          </w:p>
        </w:tc>
        <w:tc>
          <w:tcPr>
            <w:tcW w:w="227" w:type="pct"/>
            <w:tcBorders>
              <w:top w:val="nil"/>
              <w:left w:val="nil"/>
              <w:bottom w:val="single" w:sz="4" w:space="0" w:color="auto"/>
              <w:right w:val="single" w:sz="4" w:space="0" w:color="auto"/>
            </w:tcBorders>
            <w:shd w:val="clear" w:color="auto" w:fill="auto"/>
            <w:vAlign w:val="center"/>
            <w:hideMark/>
          </w:tcPr>
          <w:p w14:paraId="4455EB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F46F9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0D5A0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E78B0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713E60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016BDA5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lên điểm đ khoản 1 Điều này.</w:t>
            </w:r>
          </w:p>
        </w:tc>
      </w:tr>
      <w:tr w:rsidR="001A3527" w:rsidRPr="00121022" w14:paraId="46D9C31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F83D8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w:t>
            </w:r>
          </w:p>
        </w:tc>
        <w:tc>
          <w:tcPr>
            <w:tcW w:w="294" w:type="pct"/>
            <w:tcBorders>
              <w:top w:val="nil"/>
              <w:left w:val="nil"/>
              <w:bottom w:val="single" w:sz="4" w:space="0" w:color="auto"/>
              <w:right w:val="single" w:sz="4" w:space="0" w:color="auto"/>
            </w:tcBorders>
            <w:shd w:val="clear" w:color="auto" w:fill="auto"/>
            <w:vAlign w:val="center"/>
            <w:hideMark/>
          </w:tcPr>
          <w:p w14:paraId="2019FC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1FEA4E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7AC6D2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87EDF6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Làm sai lệch nội dung báo cáo tự kiểm định chất lượng giáo dục nghề nghiệp;</w:t>
            </w:r>
          </w:p>
        </w:tc>
        <w:tc>
          <w:tcPr>
            <w:tcW w:w="227" w:type="pct"/>
            <w:tcBorders>
              <w:top w:val="nil"/>
              <w:left w:val="nil"/>
              <w:bottom w:val="single" w:sz="4" w:space="0" w:color="auto"/>
              <w:right w:val="single" w:sz="4" w:space="0" w:color="auto"/>
            </w:tcBorders>
            <w:shd w:val="clear" w:color="auto" w:fill="auto"/>
            <w:vAlign w:val="center"/>
            <w:hideMark/>
          </w:tcPr>
          <w:p w14:paraId="764C50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8C483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5FBFD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F43A0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063980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27CB8C8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lên điểm e khoản 1 Điều này.</w:t>
            </w:r>
          </w:p>
        </w:tc>
      </w:tr>
      <w:tr w:rsidR="001A3527" w:rsidRPr="00121022" w14:paraId="086797C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B1D68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224668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022C8F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028132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18A331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Làm sai lệch kết quả kiểm định chất lượng giáo dục nghề nghiệp của đoàn kiểm định chất lượng giáo dục nghề nghiệp.</w:t>
            </w:r>
          </w:p>
        </w:tc>
        <w:tc>
          <w:tcPr>
            <w:tcW w:w="227" w:type="pct"/>
            <w:tcBorders>
              <w:top w:val="nil"/>
              <w:left w:val="nil"/>
              <w:bottom w:val="single" w:sz="4" w:space="0" w:color="auto"/>
              <w:right w:val="single" w:sz="4" w:space="0" w:color="auto"/>
            </w:tcBorders>
            <w:shd w:val="clear" w:color="auto" w:fill="auto"/>
            <w:vAlign w:val="center"/>
            <w:hideMark/>
          </w:tcPr>
          <w:p w14:paraId="1DD6D7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60921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76944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C7F0D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134129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15B97FC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lên điểm g khoản 1 Điều này.</w:t>
            </w:r>
          </w:p>
        </w:tc>
      </w:tr>
      <w:tr w:rsidR="001A3527" w:rsidRPr="00121022" w14:paraId="735F182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935DC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25C9B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5C151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45D61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D7F6B7E" w14:textId="77777777" w:rsidR="00121022" w:rsidRPr="00121022" w:rsidRDefault="00121022" w:rsidP="00FD720B">
            <w:pPr>
              <w:spacing w:after="0" w:line="240" w:lineRule="auto"/>
              <w:rPr>
                <w:rFonts w:eastAsia="Times New Roman" w:cs="Times New Roman"/>
                <w:sz w:val="20"/>
                <w:szCs w:val="20"/>
              </w:rPr>
            </w:pPr>
            <w:bookmarkStart w:id="193" w:name="RANGE!E663"/>
            <w:r w:rsidRPr="00121022">
              <w:rPr>
                <w:rFonts w:eastAsia="Times New Roman" w:cs="Times New Roman"/>
                <w:sz w:val="20"/>
                <w:szCs w:val="20"/>
              </w:rPr>
              <w:t> </w:t>
            </w:r>
            <w:bookmarkEnd w:id="193"/>
          </w:p>
        </w:tc>
        <w:tc>
          <w:tcPr>
            <w:tcW w:w="227" w:type="pct"/>
            <w:tcBorders>
              <w:top w:val="nil"/>
              <w:left w:val="nil"/>
              <w:bottom w:val="single" w:sz="4" w:space="0" w:color="auto"/>
              <w:right w:val="single" w:sz="4" w:space="0" w:color="auto"/>
            </w:tcBorders>
            <w:shd w:val="clear" w:color="auto" w:fill="auto"/>
            <w:vAlign w:val="center"/>
            <w:hideMark/>
          </w:tcPr>
          <w:p w14:paraId="2C4B9A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6B6BCB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216033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2A7A7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4E2364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Phạt tiền từ 30.000.000 đồng đến 40.000.000 đồng đối với một trong các hành vi sau:</w:t>
            </w:r>
          </w:p>
        </w:tc>
        <w:tc>
          <w:tcPr>
            <w:tcW w:w="683" w:type="pct"/>
            <w:tcBorders>
              <w:top w:val="nil"/>
              <w:left w:val="nil"/>
              <w:bottom w:val="single" w:sz="4" w:space="0" w:color="auto"/>
              <w:right w:val="single" w:sz="4" w:space="0" w:color="auto"/>
            </w:tcBorders>
            <w:shd w:val="clear" w:color="000000" w:fill="FFFFFF"/>
            <w:vAlign w:val="center"/>
            <w:hideMark/>
          </w:tcPr>
          <w:p w14:paraId="2548C29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64B487B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22EEB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7D0421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27EC7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4C54B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FF09F97" w14:textId="77777777" w:rsidR="00121022" w:rsidRPr="00121022" w:rsidRDefault="00121022" w:rsidP="00FD720B">
            <w:pPr>
              <w:spacing w:after="0" w:line="240" w:lineRule="auto"/>
              <w:rPr>
                <w:rFonts w:eastAsia="Times New Roman" w:cs="Times New Roman"/>
                <w:sz w:val="20"/>
                <w:szCs w:val="20"/>
              </w:rPr>
            </w:pPr>
            <w:bookmarkStart w:id="194" w:name="RANGE!E664"/>
            <w:r w:rsidRPr="00121022">
              <w:rPr>
                <w:rFonts w:eastAsia="Times New Roman" w:cs="Times New Roman"/>
                <w:sz w:val="20"/>
                <w:szCs w:val="20"/>
              </w:rPr>
              <w:t> </w:t>
            </w:r>
            <w:bookmarkEnd w:id="194"/>
          </w:p>
        </w:tc>
        <w:tc>
          <w:tcPr>
            <w:tcW w:w="227" w:type="pct"/>
            <w:tcBorders>
              <w:top w:val="nil"/>
              <w:left w:val="nil"/>
              <w:bottom w:val="single" w:sz="4" w:space="0" w:color="auto"/>
              <w:right w:val="single" w:sz="4" w:space="0" w:color="auto"/>
            </w:tcBorders>
            <w:shd w:val="clear" w:color="auto" w:fill="auto"/>
            <w:vAlign w:val="center"/>
            <w:hideMark/>
          </w:tcPr>
          <w:p w14:paraId="5D273A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44F82D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7FE434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0BCB7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2CB46C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Gian lận hồ sơ để được tổ chức kiểm định chất lượng giáo dục nghề nghiệp cấp giấy chứng nhận đạt tiêu chuẩn kiểm định chất lượng giáo dục nghề nghiệp hoặc giấy chứng nhận đạt tiêu chuẩn kiểm định chất lượng chương trình giáo dục nghề nghiệp nhưng chưa đến mức truy cứu trách nhiệm hình sự;</w:t>
            </w:r>
          </w:p>
        </w:tc>
        <w:tc>
          <w:tcPr>
            <w:tcW w:w="683" w:type="pct"/>
            <w:tcBorders>
              <w:top w:val="nil"/>
              <w:left w:val="nil"/>
              <w:bottom w:val="single" w:sz="4" w:space="0" w:color="auto"/>
              <w:right w:val="single" w:sz="4" w:space="0" w:color="auto"/>
            </w:tcBorders>
            <w:shd w:val="clear" w:color="000000" w:fill="FFFFFF"/>
            <w:vAlign w:val="center"/>
            <w:hideMark/>
          </w:tcPr>
          <w:p w14:paraId="1B674AF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7F48808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CC6DC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3FD92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1E8D7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C8E85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2A67A25" w14:textId="77777777" w:rsidR="00121022" w:rsidRPr="00121022" w:rsidRDefault="00121022" w:rsidP="00FD720B">
            <w:pPr>
              <w:spacing w:after="0" w:line="240" w:lineRule="auto"/>
              <w:rPr>
                <w:rFonts w:eastAsia="Times New Roman" w:cs="Times New Roman"/>
                <w:sz w:val="20"/>
                <w:szCs w:val="20"/>
              </w:rPr>
            </w:pPr>
            <w:bookmarkStart w:id="195" w:name="RANGE!E665"/>
            <w:r w:rsidRPr="00121022">
              <w:rPr>
                <w:rFonts w:eastAsia="Times New Roman" w:cs="Times New Roman"/>
                <w:sz w:val="20"/>
                <w:szCs w:val="20"/>
              </w:rPr>
              <w:t> </w:t>
            </w:r>
            <w:bookmarkEnd w:id="195"/>
          </w:p>
        </w:tc>
        <w:tc>
          <w:tcPr>
            <w:tcW w:w="227" w:type="pct"/>
            <w:tcBorders>
              <w:top w:val="nil"/>
              <w:left w:val="nil"/>
              <w:bottom w:val="single" w:sz="4" w:space="0" w:color="auto"/>
              <w:right w:val="single" w:sz="4" w:space="0" w:color="auto"/>
            </w:tcBorders>
            <w:shd w:val="clear" w:color="auto" w:fill="auto"/>
            <w:vAlign w:val="center"/>
            <w:hideMark/>
          </w:tcPr>
          <w:p w14:paraId="07A8A3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6BA678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6C5DE4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9183B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1B9BB3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Không thực hiện tự đánh giá chất lượng giáo dục nghề nghiệp từ 02 năm trở lên.</w:t>
            </w:r>
          </w:p>
        </w:tc>
        <w:tc>
          <w:tcPr>
            <w:tcW w:w="683" w:type="pct"/>
            <w:tcBorders>
              <w:top w:val="nil"/>
              <w:left w:val="nil"/>
              <w:bottom w:val="single" w:sz="4" w:space="0" w:color="auto"/>
              <w:right w:val="single" w:sz="4" w:space="0" w:color="auto"/>
            </w:tcBorders>
            <w:shd w:val="clear" w:color="000000" w:fill="FFFFFF"/>
            <w:vAlign w:val="center"/>
            <w:hideMark/>
          </w:tcPr>
          <w:p w14:paraId="2D505E9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c khoản 5 Điều 25 Nghị định số 79/2015/NĐ-CP.</w:t>
            </w:r>
            <w:r w:rsidRPr="00121022">
              <w:rPr>
                <w:rFonts w:eastAsia="Times New Roman" w:cs="Times New Roman"/>
                <w:sz w:val="20"/>
                <w:szCs w:val="20"/>
              </w:rPr>
              <w:br/>
              <w:t>- Quy định cụ thể thời gian không thực hiện từ 02 năm trở lên.</w:t>
            </w:r>
            <w:r w:rsidRPr="00121022">
              <w:rPr>
                <w:rFonts w:eastAsia="Times New Roman" w:cs="Times New Roman"/>
                <w:sz w:val="20"/>
                <w:szCs w:val="20"/>
              </w:rPr>
              <w:br/>
              <w:t>- Tăng mức phạt tiền từ 30.000.000 đồng đến 40.000.000 đồng.</w:t>
            </w:r>
          </w:p>
        </w:tc>
      </w:tr>
      <w:tr w:rsidR="001A3527" w:rsidRPr="00121022" w14:paraId="19AD39A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B774F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4B3A4B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166183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5F488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13347A0" w14:textId="77777777" w:rsidR="00121022" w:rsidRPr="00121022" w:rsidRDefault="00121022" w:rsidP="00FD720B">
            <w:pPr>
              <w:spacing w:after="0" w:line="240" w:lineRule="auto"/>
              <w:rPr>
                <w:rFonts w:eastAsia="Times New Roman" w:cs="Times New Roman"/>
                <w:sz w:val="20"/>
                <w:szCs w:val="20"/>
              </w:rPr>
            </w:pPr>
            <w:bookmarkStart w:id="196" w:name="RANGE!E666"/>
            <w:r w:rsidRPr="00121022">
              <w:rPr>
                <w:rFonts w:eastAsia="Times New Roman" w:cs="Times New Roman"/>
                <w:sz w:val="20"/>
                <w:szCs w:val="20"/>
              </w:rPr>
              <w:t>7. Phạt tiền từ 15.000.000 đồng đến 20.000.000 đồng đối với một trong các hành vi vi phạm sau đây:</w:t>
            </w:r>
            <w:bookmarkEnd w:id="196"/>
          </w:p>
        </w:tc>
        <w:tc>
          <w:tcPr>
            <w:tcW w:w="227" w:type="pct"/>
            <w:tcBorders>
              <w:top w:val="nil"/>
              <w:left w:val="nil"/>
              <w:bottom w:val="single" w:sz="4" w:space="0" w:color="auto"/>
              <w:right w:val="single" w:sz="4" w:space="0" w:color="auto"/>
            </w:tcBorders>
            <w:shd w:val="clear" w:color="auto" w:fill="auto"/>
            <w:vAlign w:val="center"/>
            <w:hideMark/>
          </w:tcPr>
          <w:p w14:paraId="274F87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311163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032CB5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538CB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EDC7A7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7. Phạt tiền đối với hành vi vi phạm quy định về kiểm định chất lượng giáo dục nghề nghiệp theo các mức phạt sau:</w:t>
            </w:r>
          </w:p>
        </w:tc>
        <w:tc>
          <w:tcPr>
            <w:tcW w:w="683" w:type="pct"/>
            <w:tcBorders>
              <w:top w:val="nil"/>
              <w:left w:val="nil"/>
              <w:bottom w:val="single" w:sz="4" w:space="0" w:color="auto"/>
              <w:right w:val="single" w:sz="4" w:space="0" w:color="auto"/>
            </w:tcBorders>
            <w:shd w:val="clear" w:color="000000" w:fill="FFFFFF"/>
            <w:vAlign w:val="center"/>
            <w:hideMark/>
          </w:tcPr>
          <w:p w14:paraId="7B5226F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506FD8B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58A96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50B732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1F1BDB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0AB2AE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3D298C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Sử dụng giấy chứng nhận kiểm định chất lượng giáo dục nghề nghiệp, giấy chứng nhận kiểm định chất lượng chương trình giáo dục nghề nghiệp giả mạo;</w:t>
            </w:r>
          </w:p>
        </w:tc>
        <w:tc>
          <w:tcPr>
            <w:tcW w:w="227" w:type="pct"/>
            <w:tcBorders>
              <w:top w:val="nil"/>
              <w:left w:val="nil"/>
              <w:bottom w:val="single" w:sz="4" w:space="0" w:color="auto"/>
              <w:right w:val="single" w:sz="4" w:space="0" w:color="auto"/>
            </w:tcBorders>
            <w:shd w:val="clear" w:color="auto" w:fill="auto"/>
            <w:vAlign w:val="center"/>
            <w:hideMark/>
          </w:tcPr>
          <w:p w14:paraId="413AC1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62353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14441B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3DE9E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E6592D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79BFDC3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Bãi bỏ điểm này để phù hợp, thống nhất theo quy định của Bộ luật Hình sự năm 2015 sửa đổi, bổ sung năm 2017.</w:t>
            </w:r>
          </w:p>
        </w:tc>
      </w:tr>
      <w:tr w:rsidR="001A3527" w:rsidRPr="00121022" w14:paraId="3F6C372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DDA8B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741FBF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01073A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0D52ED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17922D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Thông tin sai về kết quả kiểm định chất lượng của cơ sở giáo dục nghề nghiệp, chương trình giáo dục nghề nghiệp trên phương tiện thông tin đại chúng.</w:t>
            </w:r>
          </w:p>
        </w:tc>
        <w:tc>
          <w:tcPr>
            <w:tcW w:w="227" w:type="pct"/>
            <w:tcBorders>
              <w:top w:val="nil"/>
              <w:left w:val="nil"/>
              <w:bottom w:val="single" w:sz="4" w:space="0" w:color="auto"/>
              <w:right w:val="single" w:sz="4" w:space="0" w:color="auto"/>
            </w:tcBorders>
            <w:shd w:val="clear" w:color="auto" w:fill="auto"/>
            <w:vAlign w:val="center"/>
            <w:hideMark/>
          </w:tcPr>
          <w:p w14:paraId="5F3B84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09601F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47B781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5DFAC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0DBACA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10.000.000 đồng đến 20.000.000 đối với hành vi thông tin sai về kết quả kiểm định chất lượng cơ sở giáo dục nghề nghiệp, chương trình giáo dục nghề nghiệp trên phương tiện thông tin đại chúng;</w:t>
            </w:r>
          </w:p>
        </w:tc>
        <w:tc>
          <w:tcPr>
            <w:tcW w:w="683" w:type="pct"/>
            <w:tcBorders>
              <w:top w:val="nil"/>
              <w:left w:val="nil"/>
              <w:bottom w:val="single" w:sz="4" w:space="0" w:color="auto"/>
              <w:right w:val="single" w:sz="4" w:space="0" w:color="auto"/>
            </w:tcBorders>
            <w:shd w:val="clear" w:color="000000" w:fill="FFFFFF"/>
            <w:vAlign w:val="center"/>
            <w:hideMark/>
          </w:tcPr>
          <w:p w14:paraId="167C739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b khoản 7 Điều 25 Nghị định số 79/2015/NĐ-CP</w:t>
            </w:r>
            <w:r w:rsidRPr="00121022">
              <w:rPr>
                <w:rFonts w:eastAsia="Times New Roman" w:cs="Times New Roman"/>
                <w:sz w:val="20"/>
                <w:szCs w:val="20"/>
              </w:rPr>
              <w:br/>
              <w:t>- Giảm mức phạt tiền từ 10.000.000 đồng đến 20.000.000 đồng.</w:t>
            </w:r>
          </w:p>
        </w:tc>
      </w:tr>
      <w:tr w:rsidR="001A3527" w:rsidRPr="00121022" w14:paraId="6AF4D87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58CF3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B6C9D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0E0EC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FD79B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D82B04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9B20C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0E9B5F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799BF7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F61BE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3C4331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b) Phạt tiền từ 20.000.000 đồng đến 30.000.000 đồng đối với hành vi thành lập đoàn đánh giá ngoài không đúng quy định hoặc không cập nhật cơ sở dữ liệu </w:t>
            </w:r>
            <w:r w:rsidRPr="00121022">
              <w:rPr>
                <w:rFonts w:eastAsia="Times New Roman" w:cs="Times New Roman"/>
                <w:sz w:val="20"/>
                <w:szCs w:val="20"/>
              </w:rPr>
              <w:lastRenderedPageBreak/>
              <w:t>về kết quả đánh giá ngoài vào dữ liệu quốc gia về kiểm định chất lượng giáo dục nghề nghiệp hoặc không lưu trữ hồ sơ, tài liệu về kết quả đánh giá ngoài theo quy định;</w:t>
            </w:r>
          </w:p>
        </w:tc>
        <w:tc>
          <w:tcPr>
            <w:tcW w:w="683" w:type="pct"/>
            <w:tcBorders>
              <w:top w:val="nil"/>
              <w:left w:val="nil"/>
              <w:bottom w:val="single" w:sz="4" w:space="0" w:color="auto"/>
              <w:right w:val="single" w:sz="4" w:space="0" w:color="auto"/>
            </w:tcBorders>
            <w:shd w:val="clear" w:color="000000" w:fill="FFFFFF"/>
            <w:vAlign w:val="center"/>
            <w:hideMark/>
          </w:tcPr>
          <w:p w14:paraId="68E9C34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Bổ sung điểm này.</w:t>
            </w:r>
          </w:p>
        </w:tc>
      </w:tr>
      <w:tr w:rsidR="001A3527" w:rsidRPr="00121022" w14:paraId="500B2E0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E2192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90A35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7AC32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41FFC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A23873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00703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081E1A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05D907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720004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5CA91E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từ 30.000.000 đồng đến 40.000.000 đồng đối với hành vi thực hiện đánh giá ngoài cơ sở giáo dục nghề nghiệp hoặc chương trình giáo dục nghề nghiệp không đúng trình tự, thủ tục;</w:t>
            </w:r>
          </w:p>
        </w:tc>
        <w:tc>
          <w:tcPr>
            <w:tcW w:w="683" w:type="pct"/>
            <w:tcBorders>
              <w:top w:val="nil"/>
              <w:left w:val="nil"/>
              <w:bottom w:val="single" w:sz="4" w:space="0" w:color="auto"/>
              <w:right w:val="single" w:sz="4" w:space="0" w:color="auto"/>
            </w:tcBorders>
            <w:shd w:val="clear" w:color="000000" w:fill="FFFFFF"/>
            <w:vAlign w:val="center"/>
            <w:hideMark/>
          </w:tcPr>
          <w:p w14:paraId="474C2A9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47C42BE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7F2E6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C87F3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689FD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6DCD7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13CCB3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44DBF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35B196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78EDC4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5497A2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850B03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40.000.000 đồng đến 60.000.000 đồng đối với hành vi công nhận kết quả đánh giá và cấp giấy chứng nhận đạt tiêu chuẩn kiểm định chất lượng giáo dục nghề nghiệp sai so với thực tế.</w:t>
            </w:r>
          </w:p>
        </w:tc>
        <w:tc>
          <w:tcPr>
            <w:tcW w:w="683" w:type="pct"/>
            <w:tcBorders>
              <w:top w:val="nil"/>
              <w:left w:val="nil"/>
              <w:bottom w:val="single" w:sz="4" w:space="0" w:color="auto"/>
              <w:right w:val="single" w:sz="4" w:space="0" w:color="auto"/>
            </w:tcBorders>
            <w:shd w:val="clear" w:color="000000" w:fill="FFFFFF"/>
            <w:vAlign w:val="center"/>
            <w:hideMark/>
          </w:tcPr>
          <w:p w14:paraId="2A84E7F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5EEBFDF9"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BD5EF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69474C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6F4FA3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5D3957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7BD26A2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8. Hình thức xử phạt bổ sung: Tước quyền sử dụng thẻ kiểm định viên chất lượng giáo dục nghề nghiệp từ 06 tháng đến 12 tháng đối với hành vi vi phạm quy định tại Khoản 6 Điều này.</w:t>
            </w:r>
          </w:p>
        </w:tc>
        <w:tc>
          <w:tcPr>
            <w:tcW w:w="227" w:type="pct"/>
            <w:tcBorders>
              <w:top w:val="nil"/>
              <w:left w:val="nil"/>
              <w:bottom w:val="single" w:sz="4" w:space="0" w:color="auto"/>
              <w:right w:val="single" w:sz="4" w:space="0" w:color="auto"/>
            </w:tcBorders>
            <w:shd w:val="clear" w:color="auto" w:fill="auto"/>
            <w:vAlign w:val="center"/>
            <w:hideMark/>
          </w:tcPr>
          <w:p w14:paraId="52406B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0C5CC9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5EA3B0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8B1E9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C606DC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8. Hình thức xử phạt bổ sung:</w:t>
            </w:r>
          </w:p>
        </w:tc>
        <w:tc>
          <w:tcPr>
            <w:tcW w:w="683" w:type="pct"/>
            <w:tcBorders>
              <w:top w:val="nil"/>
              <w:left w:val="nil"/>
              <w:bottom w:val="single" w:sz="4" w:space="0" w:color="auto"/>
              <w:right w:val="single" w:sz="4" w:space="0" w:color="auto"/>
            </w:tcBorders>
            <w:shd w:val="clear" w:color="000000" w:fill="FFFFFF"/>
            <w:vAlign w:val="center"/>
            <w:hideMark/>
          </w:tcPr>
          <w:p w14:paraId="4A5FF94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25AD836D"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E7B3517"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7B081F4"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9765C3C"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5CBD4788"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646E0F29"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6D4881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119030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639ADA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46CEDE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9291B3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Tước quyền sử dụng thẻ kiểm định viên chất lượng giáo dục nghề nghiệp có thời hạn từ 06 tháng đến 12 tháng đối với hành vi vi phạm quy định tại các điểm b, đ, e và g khoản 1 Điều này;</w:t>
            </w:r>
          </w:p>
        </w:tc>
        <w:tc>
          <w:tcPr>
            <w:tcW w:w="683" w:type="pct"/>
            <w:tcBorders>
              <w:top w:val="nil"/>
              <w:left w:val="nil"/>
              <w:bottom w:val="single" w:sz="4" w:space="0" w:color="auto"/>
              <w:right w:val="single" w:sz="4" w:space="0" w:color="auto"/>
            </w:tcBorders>
            <w:shd w:val="clear" w:color="000000" w:fill="FFFFFF"/>
            <w:vAlign w:val="center"/>
            <w:hideMark/>
          </w:tcPr>
          <w:p w14:paraId="090526C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khoản 8 Điều 25 Nghị định số 79/2015/NĐ-CP.</w:t>
            </w:r>
          </w:p>
        </w:tc>
      </w:tr>
      <w:tr w:rsidR="001A3527" w:rsidRPr="00121022" w14:paraId="76C8F4D5"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0C97ABFE"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1ADD603"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74F80768"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A410435"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5B4B66F4"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6B988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46B9DC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634EE3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467E9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174725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Tịch thu tang vật là thẻ kiểm định viên, giấy chứng nhận đủ điều kiện hoạt động kiểm định chất lượng giáo dục nghề nghiệp, giấy tờ, tài liệu bị tẩy xóa, sửa chữa đối với hành vi vi phạm quy định tại điểm c và d khoản 1, điểm b khoản 2 và điểm b khoản 3 Điều này;</w:t>
            </w:r>
          </w:p>
        </w:tc>
        <w:tc>
          <w:tcPr>
            <w:tcW w:w="683" w:type="pct"/>
            <w:tcBorders>
              <w:top w:val="nil"/>
              <w:left w:val="nil"/>
              <w:bottom w:val="single" w:sz="4" w:space="0" w:color="auto"/>
              <w:right w:val="single" w:sz="4" w:space="0" w:color="auto"/>
            </w:tcBorders>
            <w:shd w:val="clear" w:color="000000" w:fill="FFFFFF"/>
            <w:vAlign w:val="center"/>
            <w:hideMark/>
          </w:tcPr>
          <w:p w14:paraId="6B5353F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1F68C703"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16658D7C"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0F19C7F"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600D94CB"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041215BA"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4D83C37"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368AD3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06F15C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7471C5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4BC353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F6F70E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Đình chỉ hoạt động kiểm định chất lượng giáo dục nghề nghiệp có thời hạn từ 01 đến 03 tháng đối với đối với hành vi vi phạm quy định tại điểm d khoản 2 và điểm d khoản 7 Điều này.</w:t>
            </w:r>
          </w:p>
        </w:tc>
        <w:tc>
          <w:tcPr>
            <w:tcW w:w="683" w:type="pct"/>
            <w:tcBorders>
              <w:top w:val="nil"/>
              <w:left w:val="nil"/>
              <w:bottom w:val="single" w:sz="4" w:space="0" w:color="auto"/>
              <w:right w:val="single" w:sz="4" w:space="0" w:color="auto"/>
            </w:tcBorders>
            <w:shd w:val="clear" w:color="000000" w:fill="FFFFFF"/>
            <w:vAlign w:val="center"/>
            <w:hideMark/>
          </w:tcPr>
          <w:p w14:paraId="114BAE4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5B8D7D3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1A777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60B0EE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1" w:type="pct"/>
            <w:tcBorders>
              <w:top w:val="nil"/>
              <w:left w:val="nil"/>
              <w:bottom w:val="single" w:sz="4" w:space="0" w:color="auto"/>
              <w:right w:val="single" w:sz="4" w:space="0" w:color="auto"/>
            </w:tcBorders>
            <w:shd w:val="clear" w:color="auto" w:fill="auto"/>
            <w:vAlign w:val="center"/>
            <w:hideMark/>
          </w:tcPr>
          <w:p w14:paraId="7EB4ED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E055C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EC0DF85" w14:textId="77777777" w:rsidR="00121022" w:rsidRPr="00121022" w:rsidRDefault="00121022" w:rsidP="00FD720B">
            <w:pPr>
              <w:spacing w:after="0" w:line="240" w:lineRule="auto"/>
              <w:rPr>
                <w:rFonts w:eastAsia="Times New Roman" w:cs="Times New Roman"/>
                <w:sz w:val="20"/>
                <w:szCs w:val="20"/>
              </w:rPr>
            </w:pPr>
            <w:bookmarkStart w:id="197" w:name="RANGE!E676"/>
            <w:r w:rsidRPr="00121022">
              <w:rPr>
                <w:rFonts w:eastAsia="Times New Roman" w:cs="Times New Roman"/>
                <w:sz w:val="20"/>
                <w:szCs w:val="20"/>
              </w:rPr>
              <w:t>9. Biện pháp khắc phục hậu quả:</w:t>
            </w:r>
            <w:bookmarkEnd w:id="197"/>
          </w:p>
        </w:tc>
        <w:tc>
          <w:tcPr>
            <w:tcW w:w="227" w:type="pct"/>
            <w:tcBorders>
              <w:top w:val="nil"/>
              <w:left w:val="nil"/>
              <w:bottom w:val="single" w:sz="4" w:space="0" w:color="auto"/>
              <w:right w:val="single" w:sz="4" w:space="0" w:color="auto"/>
            </w:tcBorders>
            <w:shd w:val="clear" w:color="auto" w:fill="auto"/>
            <w:vAlign w:val="center"/>
            <w:hideMark/>
          </w:tcPr>
          <w:p w14:paraId="384BAB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49F506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57FF61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B59FD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64BDF2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9. Biện pháp khắc phục hậu quả:</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7BD12F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Dự thảo Nghị định quy định bổ sung, cụ thể từng biện pháp khắc phục tương ứng với từng hành vi vi phạm </w:t>
            </w:r>
            <w:r w:rsidRPr="00121022">
              <w:rPr>
                <w:rFonts w:eastAsia="Times New Roman" w:cs="Times New Roman"/>
                <w:sz w:val="20"/>
                <w:szCs w:val="20"/>
              </w:rPr>
              <w:lastRenderedPageBreak/>
              <w:t>hành chính bảo đảm khắc phục được hậu quả do các hành vi vi phạm hành chính gây ra.</w:t>
            </w:r>
          </w:p>
        </w:tc>
      </w:tr>
      <w:tr w:rsidR="001A3527" w:rsidRPr="00121022" w14:paraId="27BD427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E09D8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3ABD32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1" w:type="pct"/>
            <w:tcBorders>
              <w:top w:val="nil"/>
              <w:left w:val="nil"/>
              <w:bottom w:val="single" w:sz="4" w:space="0" w:color="auto"/>
              <w:right w:val="single" w:sz="4" w:space="0" w:color="auto"/>
            </w:tcBorders>
            <w:shd w:val="clear" w:color="auto" w:fill="auto"/>
            <w:vAlign w:val="center"/>
            <w:hideMark/>
          </w:tcPr>
          <w:p w14:paraId="0756DC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2A44BC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A019722" w14:textId="77777777" w:rsidR="00121022" w:rsidRPr="00121022" w:rsidRDefault="00121022" w:rsidP="00FD720B">
            <w:pPr>
              <w:spacing w:after="0" w:line="240" w:lineRule="auto"/>
              <w:rPr>
                <w:rFonts w:eastAsia="Times New Roman" w:cs="Times New Roman"/>
                <w:sz w:val="20"/>
                <w:szCs w:val="20"/>
              </w:rPr>
            </w:pPr>
            <w:bookmarkStart w:id="198" w:name="RANGE!E677"/>
            <w:r w:rsidRPr="00121022">
              <w:rPr>
                <w:rFonts w:eastAsia="Times New Roman" w:cs="Times New Roman"/>
                <w:sz w:val="20"/>
                <w:szCs w:val="20"/>
              </w:rPr>
              <w:t xml:space="preserve">a) Buộc nộp lại thẻ kiểm định viên chất lượng giáo dục nghề nghiệp đối với hành vi vi phạm </w:t>
            </w:r>
            <w:r w:rsidRPr="00121022">
              <w:rPr>
                <w:rFonts w:eastAsia="Times New Roman" w:cs="Times New Roman"/>
                <w:sz w:val="20"/>
                <w:szCs w:val="20"/>
              </w:rPr>
              <w:lastRenderedPageBreak/>
              <w:t>quy định tại Khoản 1 và Khoản 2 Điều này;</w:t>
            </w:r>
            <w:bookmarkEnd w:id="198"/>
          </w:p>
        </w:tc>
        <w:tc>
          <w:tcPr>
            <w:tcW w:w="227" w:type="pct"/>
            <w:tcBorders>
              <w:top w:val="nil"/>
              <w:left w:val="nil"/>
              <w:bottom w:val="single" w:sz="4" w:space="0" w:color="auto"/>
              <w:right w:val="single" w:sz="4" w:space="0" w:color="auto"/>
            </w:tcBorders>
            <w:shd w:val="clear" w:color="auto" w:fill="auto"/>
            <w:vAlign w:val="center"/>
            <w:hideMark/>
          </w:tcPr>
          <w:p w14:paraId="1A0FB2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35</w:t>
            </w:r>
          </w:p>
        </w:tc>
        <w:tc>
          <w:tcPr>
            <w:tcW w:w="294" w:type="pct"/>
            <w:tcBorders>
              <w:top w:val="nil"/>
              <w:left w:val="nil"/>
              <w:bottom w:val="single" w:sz="4" w:space="0" w:color="auto"/>
              <w:right w:val="single" w:sz="4" w:space="0" w:color="auto"/>
            </w:tcBorders>
            <w:shd w:val="clear" w:color="auto" w:fill="auto"/>
            <w:vAlign w:val="center"/>
            <w:hideMark/>
          </w:tcPr>
          <w:p w14:paraId="6731F1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01FD82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5906C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099D67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nộp lại thẻ kiểm định viên chất lượng giáo dục nghề nghiệp đối với hành vi vi phạm quy định tại điểm a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68C6A53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18F440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2AAAE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08F599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1" w:type="pct"/>
            <w:tcBorders>
              <w:top w:val="nil"/>
              <w:left w:val="nil"/>
              <w:bottom w:val="single" w:sz="4" w:space="0" w:color="auto"/>
              <w:right w:val="single" w:sz="4" w:space="0" w:color="auto"/>
            </w:tcBorders>
            <w:shd w:val="clear" w:color="auto" w:fill="auto"/>
            <w:vAlign w:val="center"/>
            <w:hideMark/>
          </w:tcPr>
          <w:p w14:paraId="511563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3C9BF2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5C25279" w14:textId="77777777" w:rsidR="00121022" w:rsidRPr="00121022" w:rsidRDefault="00121022" w:rsidP="00FD720B">
            <w:pPr>
              <w:spacing w:after="0" w:line="240" w:lineRule="auto"/>
              <w:rPr>
                <w:rFonts w:eastAsia="Times New Roman" w:cs="Times New Roman"/>
                <w:sz w:val="20"/>
                <w:szCs w:val="20"/>
              </w:rPr>
            </w:pPr>
            <w:bookmarkStart w:id="199" w:name="RANGE!E678"/>
            <w:r w:rsidRPr="00121022">
              <w:rPr>
                <w:rFonts w:eastAsia="Times New Roman" w:cs="Times New Roman"/>
                <w:sz w:val="20"/>
                <w:szCs w:val="20"/>
              </w:rPr>
              <w:t>b) Buộc nộp lại quyết định thành lập hoặc quyết định cho phép thành lập tổ chức kiểm định chất lượng giáo dục nghề nghiệp đối với hành vi vi phạm quy định tại Khoản 3 Điều này;</w:t>
            </w:r>
            <w:bookmarkEnd w:id="199"/>
          </w:p>
        </w:tc>
        <w:tc>
          <w:tcPr>
            <w:tcW w:w="227" w:type="pct"/>
            <w:tcBorders>
              <w:top w:val="nil"/>
              <w:left w:val="nil"/>
              <w:bottom w:val="single" w:sz="4" w:space="0" w:color="auto"/>
              <w:right w:val="single" w:sz="4" w:space="0" w:color="auto"/>
            </w:tcBorders>
            <w:shd w:val="clear" w:color="auto" w:fill="auto"/>
            <w:vAlign w:val="center"/>
            <w:hideMark/>
          </w:tcPr>
          <w:p w14:paraId="4AE2BB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774126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196ECB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4A6F8C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4799CB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nộp lại và kiến nghị cơ quan có thẩm quyền thu hồi thẻ kiểm định viên đối với hành vi vi phạm quy định tại điểm c và d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387D14A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5AD2F6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030D0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4BC24F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1" w:type="pct"/>
            <w:tcBorders>
              <w:top w:val="nil"/>
              <w:left w:val="nil"/>
              <w:bottom w:val="single" w:sz="4" w:space="0" w:color="auto"/>
              <w:right w:val="single" w:sz="4" w:space="0" w:color="auto"/>
            </w:tcBorders>
            <w:shd w:val="clear" w:color="auto" w:fill="auto"/>
            <w:vAlign w:val="center"/>
            <w:hideMark/>
          </w:tcPr>
          <w:p w14:paraId="786D9C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200C6D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7D8095F" w14:textId="77777777" w:rsidR="00121022" w:rsidRPr="00121022" w:rsidRDefault="00121022" w:rsidP="00FD720B">
            <w:pPr>
              <w:spacing w:after="0" w:line="240" w:lineRule="auto"/>
              <w:rPr>
                <w:rFonts w:eastAsia="Times New Roman" w:cs="Times New Roman"/>
                <w:sz w:val="20"/>
                <w:szCs w:val="20"/>
              </w:rPr>
            </w:pPr>
            <w:bookmarkStart w:id="200" w:name="RANGE!E679"/>
            <w:r w:rsidRPr="00121022">
              <w:rPr>
                <w:rFonts w:eastAsia="Times New Roman" w:cs="Times New Roman"/>
                <w:sz w:val="20"/>
                <w:szCs w:val="20"/>
              </w:rPr>
              <w:t>c) Buộc nộp lại giấy chứng nhận kiểm định chất lượng giáo dục nghề nghiệp, giấy chứng nhận kiểm định chất lượng chương trình giáo dục nghề nghiệp đối với hành vi vi phạm quy định tại Điểm b Khoản 5 Điều này;</w:t>
            </w:r>
            <w:bookmarkEnd w:id="200"/>
          </w:p>
        </w:tc>
        <w:tc>
          <w:tcPr>
            <w:tcW w:w="227" w:type="pct"/>
            <w:tcBorders>
              <w:top w:val="nil"/>
              <w:left w:val="nil"/>
              <w:bottom w:val="single" w:sz="4" w:space="0" w:color="auto"/>
              <w:right w:val="single" w:sz="4" w:space="0" w:color="auto"/>
            </w:tcBorders>
            <w:shd w:val="clear" w:color="auto" w:fill="auto"/>
            <w:vAlign w:val="center"/>
            <w:hideMark/>
          </w:tcPr>
          <w:p w14:paraId="55EC49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64D01C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1ECFB0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20B114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464B6B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cung cấp thông tin đầy đủ, chính xác về kết quả kiểm định, nội dung hồ sơ đánh giá ngoài, kết quả đánh giá ngoài đối với hành vi vi phạm quy định tại các điểm đ, e và g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66C2AE7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9B36F0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0015B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7F0D69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1" w:type="pct"/>
            <w:tcBorders>
              <w:top w:val="nil"/>
              <w:left w:val="nil"/>
              <w:bottom w:val="single" w:sz="4" w:space="0" w:color="auto"/>
              <w:right w:val="single" w:sz="4" w:space="0" w:color="auto"/>
            </w:tcBorders>
            <w:shd w:val="clear" w:color="auto" w:fill="auto"/>
            <w:vAlign w:val="center"/>
            <w:hideMark/>
          </w:tcPr>
          <w:p w14:paraId="40A613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3E378A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3BA40D1" w14:textId="77777777" w:rsidR="00121022" w:rsidRPr="00121022" w:rsidRDefault="00121022" w:rsidP="00FD720B">
            <w:pPr>
              <w:spacing w:after="0" w:line="240" w:lineRule="auto"/>
              <w:rPr>
                <w:rFonts w:eastAsia="Times New Roman" w:cs="Times New Roman"/>
                <w:sz w:val="20"/>
                <w:szCs w:val="20"/>
              </w:rPr>
            </w:pPr>
            <w:bookmarkStart w:id="201" w:name="RANGE!E680"/>
            <w:r w:rsidRPr="00121022">
              <w:rPr>
                <w:rFonts w:eastAsia="Times New Roman" w:cs="Times New Roman"/>
                <w:sz w:val="20"/>
                <w:szCs w:val="20"/>
              </w:rPr>
              <w:t>d) Buộc báo cáo đầy đủ, chính xác nội dung báo cáo kiểm định chất lượng giáo dục nghề nghiệp đối với hành vi vi phạm quy định tại Điểm c và Điểm d Khoản 6 Điều này;</w:t>
            </w:r>
            <w:bookmarkEnd w:id="201"/>
          </w:p>
        </w:tc>
        <w:tc>
          <w:tcPr>
            <w:tcW w:w="227" w:type="pct"/>
            <w:tcBorders>
              <w:top w:val="nil"/>
              <w:left w:val="nil"/>
              <w:bottom w:val="single" w:sz="4" w:space="0" w:color="auto"/>
              <w:right w:val="single" w:sz="4" w:space="0" w:color="auto"/>
            </w:tcBorders>
            <w:shd w:val="clear" w:color="auto" w:fill="auto"/>
            <w:vAlign w:val="center"/>
            <w:hideMark/>
          </w:tcPr>
          <w:p w14:paraId="4B557A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2941B6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5910FC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7BB0A7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31CAB8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Buộc nộp lại giấy chứng nhận đủ điều kiện hoạt động kiểm định chất lượng giáo dục nghề nghiệp đối với hành vi vi phạm quy định tại điểm a khoản 2 Điều này trừ trường hợp làm mất nhưng không báo cáo cơ quan có thẩm quyền;</w:t>
            </w:r>
          </w:p>
        </w:tc>
        <w:tc>
          <w:tcPr>
            <w:tcW w:w="683" w:type="pct"/>
            <w:vMerge/>
            <w:tcBorders>
              <w:top w:val="nil"/>
              <w:left w:val="single" w:sz="4" w:space="0" w:color="auto"/>
              <w:bottom w:val="single" w:sz="4" w:space="0" w:color="auto"/>
              <w:right w:val="single" w:sz="4" w:space="0" w:color="auto"/>
            </w:tcBorders>
            <w:vAlign w:val="center"/>
            <w:hideMark/>
          </w:tcPr>
          <w:p w14:paraId="3DEC34D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75D695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3B61F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5CE35C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1" w:type="pct"/>
            <w:tcBorders>
              <w:top w:val="nil"/>
              <w:left w:val="nil"/>
              <w:bottom w:val="single" w:sz="4" w:space="0" w:color="auto"/>
              <w:right w:val="single" w:sz="4" w:space="0" w:color="auto"/>
            </w:tcBorders>
            <w:shd w:val="clear" w:color="auto" w:fill="auto"/>
            <w:vAlign w:val="center"/>
            <w:hideMark/>
          </w:tcPr>
          <w:p w14:paraId="196BDC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59E94F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6A3AB8B" w14:textId="77777777" w:rsidR="00121022" w:rsidRPr="00121022" w:rsidRDefault="00121022" w:rsidP="00FD720B">
            <w:pPr>
              <w:spacing w:after="0" w:line="240" w:lineRule="auto"/>
              <w:rPr>
                <w:rFonts w:eastAsia="Times New Roman" w:cs="Times New Roman"/>
                <w:sz w:val="20"/>
                <w:szCs w:val="20"/>
              </w:rPr>
            </w:pPr>
            <w:bookmarkStart w:id="202" w:name="RANGE!E681"/>
            <w:r w:rsidRPr="00121022">
              <w:rPr>
                <w:rFonts w:eastAsia="Times New Roman" w:cs="Times New Roman"/>
                <w:sz w:val="20"/>
                <w:szCs w:val="20"/>
              </w:rPr>
              <w:t>đ) Buộc cải chính trên phương tiện thông tin đại chúng đối với hành vi vi phạm quy định tại Điểm b Khoản 7 Điều này;</w:t>
            </w:r>
            <w:bookmarkEnd w:id="202"/>
          </w:p>
        </w:tc>
        <w:tc>
          <w:tcPr>
            <w:tcW w:w="227" w:type="pct"/>
            <w:tcBorders>
              <w:top w:val="nil"/>
              <w:left w:val="nil"/>
              <w:bottom w:val="single" w:sz="4" w:space="0" w:color="auto"/>
              <w:right w:val="single" w:sz="4" w:space="0" w:color="auto"/>
            </w:tcBorders>
            <w:shd w:val="clear" w:color="auto" w:fill="auto"/>
            <w:vAlign w:val="center"/>
            <w:hideMark/>
          </w:tcPr>
          <w:p w14:paraId="2FF8D6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78517D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6951F7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089997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76074C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Buộc nộp lại và kiến nghị cơ quan có thẩm quyền thu hồi giấy chứng nhận đủ điều kiện hoạt động kiểm định chất lượng giáo dục nghề nghiệp đối với hành vi vi phạm quy định tại điểm c khoản 2 và điểm a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1A6CB4B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B687D1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59FAD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25</w:t>
            </w:r>
          </w:p>
        </w:tc>
        <w:tc>
          <w:tcPr>
            <w:tcW w:w="294" w:type="pct"/>
            <w:tcBorders>
              <w:top w:val="nil"/>
              <w:left w:val="nil"/>
              <w:bottom w:val="single" w:sz="4" w:space="0" w:color="auto"/>
              <w:right w:val="single" w:sz="4" w:space="0" w:color="auto"/>
            </w:tcBorders>
            <w:shd w:val="clear" w:color="auto" w:fill="auto"/>
            <w:vAlign w:val="center"/>
            <w:hideMark/>
          </w:tcPr>
          <w:p w14:paraId="49D332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1" w:type="pct"/>
            <w:tcBorders>
              <w:top w:val="nil"/>
              <w:left w:val="nil"/>
              <w:bottom w:val="single" w:sz="4" w:space="0" w:color="auto"/>
              <w:right w:val="single" w:sz="4" w:space="0" w:color="auto"/>
            </w:tcBorders>
            <w:shd w:val="clear" w:color="auto" w:fill="auto"/>
            <w:vAlign w:val="center"/>
            <w:hideMark/>
          </w:tcPr>
          <w:p w14:paraId="4633FF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405" w:type="pct"/>
            <w:tcBorders>
              <w:top w:val="nil"/>
              <w:left w:val="nil"/>
              <w:bottom w:val="single" w:sz="4" w:space="0" w:color="auto"/>
              <w:right w:val="single" w:sz="4" w:space="0" w:color="auto"/>
            </w:tcBorders>
            <w:shd w:val="clear" w:color="auto" w:fill="auto"/>
            <w:vAlign w:val="center"/>
            <w:hideMark/>
          </w:tcPr>
          <w:p w14:paraId="53D9F4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B8E4308" w14:textId="77777777" w:rsidR="00121022" w:rsidRPr="00121022" w:rsidRDefault="00121022" w:rsidP="00FD720B">
            <w:pPr>
              <w:spacing w:after="0" w:line="240" w:lineRule="auto"/>
              <w:rPr>
                <w:rFonts w:eastAsia="Times New Roman" w:cs="Times New Roman"/>
                <w:sz w:val="20"/>
                <w:szCs w:val="20"/>
              </w:rPr>
            </w:pPr>
            <w:bookmarkStart w:id="203" w:name="RANGE!E682"/>
            <w:r w:rsidRPr="00121022">
              <w:rPr>
                <w:rFonts w:eastAsia="Times New Roman" w:cs="Times New Roman"/>
                <w:sz w:val="20"/>
                <w:szCs w:val="20"/>
              </w:rPr>
              <w:t>e) Buộc tiêu hủy quyết định thành lập hoặc quyết định cho phép thành lập tổ chức kiểm định chất lượng giáo dục nghề nghiệp đối với hành vi vi phạm quy định tại Khoản 4 Điều này.</w:t>
            </w:r>
            <w:bookmarkEnd w:id="203"/>
          </w:p>
        </w:tc>
        <w:tc>
          <w:tcPr>
            <w:tcW w:w="227" w:type="pct"/>
            <w:tcBorders>
              <w:top w:val="nil"/>
              <w:left w:val="nil"/>
              <w:bottom w:val="single" w:sz="4" w:space="0" w:color="auto"/>
              <w:right w:val="single" w:sz="4" w:space="0" w:color="auto"/>
            </w:tcBorders>
            <w:shd w:val="clear" w:color="auto" w:fill="auto"/>
            <w:vAlign w:val="center"/>
            <w:hideMark/>
          </w:tcPr>
          <w:p w14:paraId="4BAE84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0117CF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09918F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302882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D1C380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Buộc bảo đảm đủ các điều kiện hoạt động kiểm định chất lượng giáo dục nghề nghiệp đối với hành vi vi phạm quy định tại điểm d khoản 2 Điều này;</w:t>
            </w:r>
          </w:p>
        </w:tc>
        <w:tc>
          <w:tcPr>
            <w:tcW w:w="683" w:type="pct"/>
            <w:vMerge/>
            <w:tcBorders>
              <w:top w:val="nil"/>
              <w:left w:val="single" w:sz="4" w:space="0" w:color="auto"/>
              <w:bottom w:val="single" w:sz="4" w:space="0" w:color="auto"/>
              <w:right w:val="single" w:sz="4" w:space="0" w:color="auto"/>
            </w:tcBorders>
            <w:vAlign w:val="center"/>
            <w:hideMark/>
          </w:tcPr>
          <w:p w14:paraId="5E9F2C0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43E5E9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294BA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EB12E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E5798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18367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9289DB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63805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1E33D4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456080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g</w:t>
            </w:r>
          </w:p>
        </w:tc>
        <w:tc>
          <w:tcPr>
            <w:tcW w:w="298" w:type="pct"/>
            <w:tcBorders>
              <w:top w:val="nil"/>
              <w:left w:val="nil"/>
              <w:bottom w:val="single" w:sz="4" w:space="0" w:color="auto"/>
              <w:right w:val="single" w:sz="4" w:space="0" w:color="auto"/>
            </w:tcBorders>
            <w:shd w:val="clear" w:color="auto" w:fill="auto"/>
            <w:vAlign w:val="center"/>
            <w:hideMark/>
          </w:tcPr>
          <w:p w14:paraId="223124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262614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g) Buộc thực hiện tự đánh giá chất lượng giáo dục nghề nghiệp đúng trình tự, thủ tục theo quy định đối với hành vi vi phạm quy định tại điểm c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233BB29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D1AB32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7BF68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75101F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69DAA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9B486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D94A12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9F7A5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0C8B25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5123A6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h</w:t>
            </w:r>
          </w:p>
        </w:tc>
        <w:tc>
          <w:tcPr>
            <w:tcW w:w="298" w:type="pct"/>
            <w:tcBorders>
              <w:top w:val="nil"/>
              <w:left w:val="nil"/>
              <w:bottom w:val="single" w:sz="4" w:space="0" w:color="auto"/>
              <w:right w:val="single" w:sz="4" w:space="0" w:color="auto"/>
            </w:tcBorders>
            <w:shd w:val="clear" w:color="auto" w:fill="auto"/>
            <w:vAlign w:val="center"/>
            <w:hideMark/>
          </w:tcPr>
          <w:p w14:paraId="5FC716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3BB099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h) Buộc báo cáo đúng kết quả tự đánh giá chất lượng cơ sở giáo dục nghề nghiệp hoặc chương trình giáo dục nghề nghiệp đối với hành vi vi phạm quy định tại khoản 4 Điều này;</w:t>
            </w:r>
          </w:p>
        </w:tc>
        <w:tc>
          <w:tcPr>
            <w:tcW w:w="683" w:type="pct"/>
            <w:vMerge/>
            <w:tcBorders>
              <w:top w:val="nil"/>
              <w:left w:val="single" w:sz="4" w:space="0" w:color="auto"/>
              <w:bottom w:val="single" w:sz="4" w:space="0" w:color="auto"/>
              <w:right w:val="single" w:sz="4" w:space="0" w:color="auto"/>
            </w:tcBorders>
            <w:vAlign w:val="center"/>
            <w:hideMark/>
          </w:tcPr>
          <w:p w14:paraId="696C5C3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3942EB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4588F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47B81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12F9E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AE3F0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58003B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B1A98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364A38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5873AC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i</w:t>
            </w:r>
          </w:p>
        </w:tc>
        <w:tc>
          <w:tcPr>
            <w:tcW w:w="298" w:type="pct"/>
            <w:tcBorders>
              <w:top w:val="nil"/>
              <w:left w:val="nil"/>
              <w:bottom w:val="single" w:sz="4" w:space="0" w:color="auto"/>
              <w:right w:val="single" w:sz="4" w:space="0" w:color="auto"/>
            </w:tcBorders>
            <w:shd w:val="clear" w:color="auto" w:fill="auto"/>
            <w:vAlign w:val="center"/>
            <w:hideMark/>
          </w:tcPr>
          <w:p w14:paraId="689B88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1D1397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i) Buộc cải chính thông tin theo quy định đối với hành vi vi phạm quy định tại điểm a khoản 5 Điều này;</w:t>
            </w:r>
          </w:p>
        </w:tc>
        <w:tc>
          <w:tcPr>
            <w:tcW w:w="683" w:type="pct"/>
            <w:vMerge/>
            <w:tcBorders>
              <w:top w:val="nil"/>
              <w:left w:val="single" w:sz="4" w:space="0" w:color="auto"/>
              <w:bottom w:val="single" w:sz="4" w:space="0" w:color="auto"/>
              <w:right w:val="single" w:sz="4" w:space="0" w:color="auto"/>
            </w:tcBorders>
            <w:vAlign w:val="center"/>
            <w:hideMark/>
          </w:tcPr>
          <w:p w14:paraId="4295B02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7E2147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6D145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56509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01B52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3364F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58D3B2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6231C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2C09BA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0C3798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k</w:t>
            </w:r>
          </w:p>
        </w:tc>
        <w:tc>
          <w:tcPr>
            <w:tcW w:w="298" w:type="pct"/>
            <w:tcBorders>
              <w:top w:val="nil"/>
              <w:left w:val="nil"/>
              <w:bottom w:val="single" w:sz="4" w:space="0" w:color="auto"/>
              <w:right w:val="single" w:sz="4" w:space="0" w:color="auto"/>
            </w:tcBorders>
            <w:shd w:val="clear" w:color="auto" w:fill="auto"/>
            <w:vAlign w:val="center"/>
            <w:hideMark/>
          </w:tcPr>
          <w:p w14:paraId="4BDAA0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D5BC37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 Buộc công bố công khai giấy chứng nhận đạt tiêu chuẩn kiểm định chất lượng cơ sở giáo dục nghề nghiệp hoặc hoặc giấy chứng nhận đạt tiêu chuẩn kiểm định chất lượng chương trình giáo dục nghề nghiệp hoặc kết quả đánh giá ngoài để được cấp giấy chứng nhận đạt tiêu chuẩn kiểm định chất lượng giáo dục nghề nghiệp theo quy định đối với hành vi vi phạm quy định tại điểm b khoản 5 Điều này;</w:t>
            </w:r>
          </w:p>
        </w:tc>
        <w:tc>
          <w:tcPr>
            <w:tcW w:w="683" w:type="pct"/>
            <w:vMerge/>
            <w:tcBorders>
              <w:top w:val="nil"/>
              <w:left w:val="single" w:sz="4" w:space="0" w:color="auto"/>
              <w:bottom w:val="single" w:sz="4" w:space="0" w:color="auto"/>
              <w:right w:val="single" w:sz="4" w:space="0" w:color="auto"/>
            </w:tcBorders>
            <w:vAlign w:val="center"/>
            <w:hideMark/>
          </w:tcPr>
          <w:p w14:paraId="646593C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17D28B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73768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3B4BA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7584A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11E14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9FB4C7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8B239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185747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676161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l</w:t>
            </w:r>
          </w:p>
        </w:tc>
        <w:tc>
          <w:tcPr>
            <w:tcW w:w="298" w:type="pct"/>
            <w:tcBorders>
              <w:top w:val="nil"/>
              <w:left w:val="nil"/>
              <w:bottom w:val="single" w:sz="4" w:space="0" w:color="auto"/>
              <w:right w:val="single" w:sz="4" w:space="0" w:color="auto"/>
            </w:tcBorders>
            <w:shd w:val="clear" w:color="auto" w:fill="auto"/>
            <w:vAlign w:val="center"/>
            <w:hideMark/>
          </w:tcPr>
          <w:p w14:paraId="1DF8F8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35CA5E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l) Buộc nộp lại và kiến nghị tổ chức kiểm định chất lượng giáo dục nghề nghiệp thu hồi giấy chứng nhận đạt tiêu chuẩn kiểm định chất lượng cơ sở giáo dục nghề nghiệp hoặc giấy chứng nhận đạt tiêu chuẩn kiểm định chất lượng chương trình giáo dục nghề nghiệp đối với hành vi vi phạm quy định tại điểm a khoản 6 và điểm d khoản 7 Điều này;</w:t>
            </w:r>
          </w:p>
        </w:tc>
        <w:tc>
          <w:tcPr>
            <w:tcW w:w="683" w:type="pct"/>
            <w:vMerge/>
            <w:tcBorders>
              <w:top w:val="nil"/>
              <w:left w:val="single" w:sz="4" w:space="0" w:color="auto"/>
              <w:bottom w:val="single" w:sz="4" w:space="0" w:color="auto"/>
              <w:right w:val="single" w:sz="4" w:space="0" w:color="auto"/>
            </w:tcBorders>
            <w:vAlign w:val="center"/>
            <w:hideMark/>
          </w:tcPr>
          <w:p w14:paraId="44558FD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1DBEAB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98FD1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D77CB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7B859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65DAD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2CDB68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8E0B1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4EF57F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3B3C01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m</w:t>
            </w:r>
          </w:p>
        </w:tc>
        <w:tc>
          <w:tcPr>
            <w:tcW w:w="298" w:type="pct"/>
            <w:tcBorders>
              <w:top w:val="nil"/>
              <w:left w:val="nil"/>
              <w:bottom w:val="single" w:sz="4" w:space="0" w:color="auto"/>
              <w:right w:val="single" w:sz="4" w:space="0" w:color="auto"/>
            </w:tcBorders>
            <w:shd w:val="clear" w:color="auto" w:fill="auto"/>
            <w:vAlign w:val="center"/>
            <w:hideMark/>
          </w:tcPr>
          <w:p w14:paraId="0806D7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9907D0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m) Buộc thực hiện tự đánh giá chất lượng giáo dục nghề nghiệp theo quy định đối với hành vi vi phạm quy định tại điểm b khoản 6 Điều này;</w:t>
            </w:r>
          </w:p>
        </w:tc>
        <w:tc>
          <w:tcPr>
            <w:tcW w:w="683" w:type="pct"/>
            <w:vMerge/>
            <w:tcBorders>
              <w:top w:val="nil"/>
              <w:left w:val="single" w:sz="4" w:space="0" w:color="auto"/>
              <w:bottom w:val="single" w:sz="4" w:space="0" w:color="auto"/>
              <w:right w:val="single" w:sz="4" w:space="0" w:color="auto"/>
            </w:tcBorders>
            <w:vAlign w:val="center"/>
            <w:hideMark/>
          </w:tcPr>
          <w:p w14:paraId="071954E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D65093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CC7D6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98587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2AFAC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8882B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B01447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AABC2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0A4311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49F022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n</w:t>
            </w:r>
          </w:p>
        </w:tc>
        <w:tc>
          <w:tcPr>
            <w:tcW w:w="298" w:type="pct"/>
            <w:tcBorders>
              <w:top w:val="nil"/>
              <w:left w:val="nil"/>
              <w:bottom w:val="single" w:sz="4" w:space="0" w:color="auto"/>
              <w:right w:val="single" w:sz="4" w:space="0" w:color="auto"/>
            </w:tcBorders>
            <w:shd w:val="clear" w:color="auto" w:fill="auto"/>
            <w:vAlign w:val="center"/>
            <w:hideMark/>
          </w:tcPr>
          <w:p w14:paraId="1C7647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09E59C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n) Buộc cải chính thông tin về kết quả kiểm định chất lượng cơ sở giáo dục nghề nghiệp, chương trình giáo dục nghề nghiệp trên phương tiện thông tin đại chúng đối với hành vi vi phạm quy định tại điểm a khoản 7 Điều này;</w:t>
            </w:r>
          </w:p>
        </w:tc>
        <w:tc>
          <w:tcPr>
            <w:tcW w:w="683" w:type="pct"/>
            <w:vMerge/>
            <w:tcBorders>
              <w:top w:val="nil"/>
              <w:left w:val="single" w:sz="4" w:space="0" w:color="auto"/>
              <w:bottom w:val="single" w:sz="4" w:space="0" w:color="auto"/>
              <w:right w:val="single" w:sz="4" w:space="0" w:color="auto"/>
            </w:tcBorders>
            <w:vAlign w:val="center"/>
            <w:hideMark/>
          </w:tcPr>
          <w:p w14:paraId="55E781A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22007C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81FF8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1D8DE9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83900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DD721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11BC4E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15E33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25DA59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44AE88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o</w:t>
            </w:r>
          </w:p>
        </w:tc>
        <w:tc>
          <w:tcPr>
            <w:tcW w:w="298" w:type="pct"/>
            <w:tcBorders>
              <w:top w:val="nil"/>
              <w:left w:val="nil"/>
              <w:bottom w:val="single" w:sz="4" w:space="0" w:color="auto"/>
              <w:right w:val="single" w:sz="4" w:space="0" w:color="auto"/>
            </w:tcBorders>
            <w:shd w:val="clear" w:color="auto" w:fill="auto"/>
            <w:vAlign w:val="center"/>
            <w:hideMark/>
          </w:tcPr>
          <w:p w14:paraId="76BB5E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D2442B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o) Buộc quyết định thành lập đoàn đánh giá ngoài; buộc cập nhật cơ sở dữ liệu về kết quả đánh giá ngoài theo quy định đối với hành vi vi phạm quy định tại điểm b khoản 7 Điều này;</w:t>
            </w:r>
          </w:p>
        </w:tc>
        <w:tc>
          <w:tcPr>
            <w:tcW w:w="683" w:type="pct"/>
            <w:vMerge/>
            <w:tcBorders>
              <w:top w:val="nil"/>
              <w:left w:val="single" w:sz="4" w:space="0" w:color="auto"/>
              <w:bottom w:val="single" w:sz="4" w:space="0" w:color="auto"/>
              <w:right w:val="single" w:sz="4" w:space="0" w:color="auto"/>
            </w:tcBorders>
            <w:vAlign w:val="center"/>
            <w:hideMark/>
          </w:tcPr>
          <w:p w14:paraId="431F482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659AEC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1D7A1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856ED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9E779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02E1E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45FF0B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FA190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35</w:t>
            </w:r>
          </w:p>
        </w:tc>
        <w:tc>
          <w:tcPr>
            <w:tcW w:w="294" w:type="pct"/>
            <w:tcBorders>
              <w:top w:val="nil"/>
              <w:left w:val="nil"/>
              <w:bottom w:val="single" w:sz="4" w:space="0" w:color="auto"/>
              <w:right w:val="single" w:sz="4" w:space="0" w:color="auto"/>
            </w:tcBorders>
            <w:shd w:val="clear" w:color="auto" w:fill="auto"/>
            <w:vAlign w:val="center"/>
            <w:hideMark/>
          </w:tcPr>
          <w:p w14:paraId="743D65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9</w:t>
            </w:r>
          </w:p>
        </w:tc>
        <w:tc>
          <w:tcPr>
            <w:tcW w:w="250" w:type="pct"/>
            <w:tcBorders>
              <w:top w:val="nil"/>
              <w:left w:val="nil"/>
              <w:bottom w:val="single" w:sz="4" w:space="0" w:color="auto"/>
              <w:right w:val="single" w:sz="4" w:space="0" w:color="auto"/>
            </w:tcBorders>
            <w:shd w:val="clear" w:color="auto" w:fill="auto"/>
            <w:vAlign w:val="center"/>
            <w:hideMark/>
          </w:tcPr>
          <w:p w14:paraId="726F06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p</w:t>
            </w:r>
          </w:p>
        </w:tc>
        <w:tc>
          <w:tcPr>
            <w:tcW w:w="298" w:type="pct"/>
            <w:tcBorders>
              <w:top w:val="nil"/>
              <w:left w:val="nil"/>
              <w:bottom w:val="single" w:sz="4" w:space="0" w:color="auto"/>
              <w:right w:val="single" w:sz="4" w:space="0" w:color="auto"/>
            </w:tcBorders>
            <w:shd w:val="clear" w:color="auto" w:fill="auto"/>
            <w:vAlign w:val="center"/>
            <w:hideMark/>
          </w:tcPr>
          <w:p w14:paraId="284EDE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4AA543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p) Buộc thực hiện đánh giá ngoài cơ sở giáo dục nghề nghiệp hoặc chương trình giáo dục nghề nghiệp đúng trình tự, thủ tục theo quy định đối với hành vi vi phạm quy định tại điểm c khoản 7 Điều này.</w:t>
            </w:r>
          </w:p>
        </w:tc>
        <w:tc>
          <w:tcPr>
            <w:tcW w:w="683" w:type="pct"/>
            <w:vMerge/>
            <w:tcBorders>
              <w:top w:val="nil"/>
              <w:left w:val="single" w:sz="4" w:space="0" w:color="auto"/>
              <w:bottom w:val="single" w:sz="4" w:space="0" w:color="auto"/>
              <w:right w:val="single" w:sz="4" w:space="0" w:color="auto"/>
            </w:tcBorders>
            <w:vAlign w:val="center"/>
            <w:hideMark/>
          </w:tcPr>
          <w:p w14:paraId="456ECA7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7FF00D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9925A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26</w:t>
            </w:r>
          </w:p>
        </w:tc>
        <w:tc>
          <w:tcPr>
            <w:tcW w:w="294" w:type="pct"/>
            <w:tcBorders>
              <w:top w:val="nil"/>
              <w:left w:val="nil"/>
              <w:bottom w:val="single" w:sz="4" w:space="0" w:color="auto"/>
              <w:right w:val="single" w:sz="4" w:space="0" w:color="auto"/>
            </w:tcBorders>
            <w:shd w:val="clear" w:color="auto" w:fill="auto"/>
            <w:vAlign w:val="center"/>
            <w:hideMark/>
          </w:tcPr>
          <w:p w14:paraId="7EB58D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60097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FAD98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hoạt động đánh giá kỹ năng nghề quốc gia</w:t>
            </w:r>
          </w:p>
        </w:tc>
        <w:tc>
          <w:tcPr>
            <w:tcW w:w="931" w:type="pct"/>
            <w:tcBorders>
              <w:top w:val="nil"/>
              <w:left w:val="nil"/>
              <w:bottom w:val="single" w:sz="4" w:space="0" w:color="auto"/>
              <w:right w:val="single" w:sz="4" w:space="0" w:color="auto"/>
            </w:tcBorders>
            <w:shd w:val="clear" w:color="auto" w:fill="auto"/>
            <w:vAlign w:val="center"/>
            <w:hideMark/>
          </w:tcPr>
          <w:p w14:paraId="31B55F2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61142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2F2F0E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B4614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A846D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Vi phạm quy định về hoạt động đánh giá kỹ năng nghề quốc gia</w:t>
            </w:r>
          </w:p>
        </w:tc>
        <w:tc>
          <w:tcPr>
            <w:tcW w:w="1139" w:type="pct"/>
            <w:tcBorders>
              <w:top w:val="nil"/>
              <w:left w:val="nil"/>
              <w:bottom w:val="single" w:sz="4" w:space="0" w:color="auto"/>
              <w:right w:val="single" w:sz="4" w:space="0" w:color="auto"/>
            </w:tcBorders>
            <w:shd w:val="clear" w:color="000000" w:fill="FFFFFF"/>
            <w:vAlign w:val="center"/>
            <w:hideMark/>
          </w:tcPr>
          <w:p w14:paraId="1574A63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371A536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Điều 26 Nghị định số 79/2015/NĐ-CP.</w:t>
            </w:r>
            <w:r w:rsidRPr="00121022">
              <w:rPr>
                <w:rFonts w:eastAsia="Times New Roman" w:cs="Times New Roman"/>
                <w:sz w:val="20"/>
                <w:szCs w:val="20"/>
              </w:rPr>
              <w:br/>
              <w:t>- Bổ sung các hành vi vi phạm phù hợp, thống nhất với quy định pháp luật hiện hành về đánh giá, cấp chứng chỉ kỹ năng nghề quốc gia.</w:t>
            </w:r>
          </w:p>
        </w:tc>
      </w:tr>
      <w:tr w:rsidR="001A3527" w:rsidRPr="00121022" w14:paraId="3CF33F3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CD12C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F93BB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193A4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81030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02AC38B" w14:textId="77777777" w:rsidR="00121022" w:rsidRPr="00121022" w:rsidRDefault="00121022" w:rsidP="00FD720B">
            <w:pPr>
              <w:spacing w:after="0" w:line="240" w:lineRule="auto"/>
              <w:rPr>
                <w:rFonts w:eastAsia="Times New Roman" w:cs="Times New Roman"/>
                <w:sz w:val="20"/>
                <w:szCs w:val="20"/>
              </w:rPr>
            </w:pPr>
            <w:bookmarkStart w:id="204" w:name="RANGE!E693"/>
            <w:r w:rsidRPr="00121022">
              <w:rPr>
                <w:rFonts w:eastAsia="Times New Roman" w:cs="Times New Roman"/>
                <w:sz w:val="20"/>
                <w:szCs w:val="20"/>
              </w:rPr>
              <w:t> </w:t>
            </w:r>
            <w:bookmarkEnd w:id="204"/>
          </w:p>
        </w:tc>
        <w:tc>
          <w:tcPr>
            <w:tcW w:w="227" w:type="pct"/>
            <w:tcBorders>
              <w:top w:val="nil"/>
              <w:left w:val="nil"/>
              <w:bottom w:val="single" w:sz="4" w:space="0" w:color="auto"/>
              <w:right w:val="single" w:sz="4" w:space="0" w:color="auto"/>
            </w:tcBorders>
            <w:shd w:val="clear" w:color="auto" w:fill="auto"/>
            <w:vAlign w:val="center"/>
            <w:hideMark/>
          </w:tcPr>
          <w:p w14:paraId="039C48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1DA16E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51592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7933F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6FD0AF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đối với hành vi vi phạm quy định của đánh giá viên kỹ năng nghề quốc gia theo các mức phạt sau:</w:t>
            </w:r>
          </w:p>
        </w:tc>
        <w:tc>
          <w:tcPr>
            <w:tcW w:w="683" w:type="pct"/>
            <w:tcBorders>
              <w:top w:val="nil"/>
              <w:left w:val="nil"/>
              <w:bottom w:val="single" w:sz="4" w:space="0" w:color="auto"/>
              <w:right w:val="single" w:sz="4" w:space="0" w:color="auto"/>
            </w:tcBorders>
            <w:shd w:val="clear" w:color="000000" w:fill="FFFFFF"/>
            <w:vAlign w:val="center"/>
            <w:hideMark/>
          </w:tcPr>
          <w:p w14:paraId="549A426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307CAB0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ACDF9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AF223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65BB5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75A03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3459F7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tiền từ 500.000 đồng đến 1.000.000 đồng đối với hành vi không nộp lại thẻ đánh giá viên kỹ năng nghề quốc gia theo quyết định thu hồi của cơ quan có thẩm quyền.</w:t>
            </w:r>
          </w:p>
        </w:tc>
        <w:tc>
          <w:tcPr>
            <w:tcW w:w="227" w:type="pct"/>
            <w:tcBorders>
              <w:top w:val="nil"/>
              <w:left w:val="nil"/>
              <w:bottom w:val="single" w:sz="4" w:space="0" w:color="auto"/>
              <w:right w:val="single" w:sz="4" w:space="0" w:color="auto"/>
            </w:tcBorders>
            <w:shd w:val="clear" w:color="auto" w:fill="auto"/>
            <w:vAlign w:val="center"/>
            <w:hideMark/>
          </w:tcPr>
          <w:p w14:paraId="610381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5E7DB4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7778B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601D7E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692C68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3.000.000 đồng đến 5.000.000 đồng đối với hành vi không nộp lại thẻ đánh giá viên kỹ năng nghề quốc gia theo quyết định thu hồi của cơ quan có thẩm quyền;</w:t>
            </w:r>
          </w:p>
        </w:tc>
        <w:tc>
          <w:tcPr>
            <w:tcW w:w="683" w:type="pct"/>
            <w:tcBorders>
              <w:top w:val="nil"/>
              <w:left w:val="nil"/>
              <w:bottom w:val="single" w:sz="4" w:space="0" w:color="auto"/>
              <w:right w:val="single" w:sz="4" w:space="0" w:color="auto"/>
            </w:tcBorders>
            <w:shd w:val="clear" w:color="000000" w:fill="FFFFFF"/>
            <w:vAlign w:val="center"/>
            <w:hideMark/>
          </w:tcPr>
          <w:p w14:paraId="27D84FD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1 Điều 26 Nghị định số 79/2015/NĐ-CP.</w:t>
            </w:r>
            <w:r w:rsidRPr="00121022">
              <w:rPr>
                <w:rFonts w:eastAsia="Times New Roman" w:cs="Times New Roman"/>
                <w:sz w:val="20"/>
                <w:szCs w:val="20"/>
              </w:rPr>
              <w:br/>
              <w:t>- Tăng mức phạt tiền từ 3.000.000 đồng đến 5.000.000 đồng.</w:t>
            </w:r>
          </w:p>
        </w:tc>
      </w:tr>
      <w:tr w:rsidR="001A3527" w:rsidRPr="00121022" w14:paraId="6B8CE51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9BADC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0A71F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66143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C550C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5CB9EB8" w14:textId="77777777" w:rsidR="00121022" w:rsidRPr="00121022" w:rsidRDefault="00121022" w:rsidP="00FD720B">
            <w:pPr>
              <w:spacing w:after="0" w:line="240" w:lineRule="auto"/>
              <w:rPr>
                <w:rFonts w:eastAsia="Times New Roman" w:cs="Times New Roman"/>
                <w:sz w:val="20"/>
                <w:szCs w:val="20"/>
              </w:rPr>
            </w:pPr>
            <w:bookmarkStart w:id="205" w:name="RANGE!E695"/>
            <w:r w:rsidRPr="00121022">
              <w:rPr>
                <w:rFonts w:eastAsia="Times New Roman" w:cs="Times New Roman"/>
                <w:sz w:val="20"/>
                <w:szCs w:val="20"/>
              </w:rPr>
              <w:t>2. Phạt tiền từ 3.000.000 đồng đến 5.000.000 đồng đối với hành vi báo cáo sai về tiêu chuẩn, điều kiện để được cấp thẻ đánh giá viên kỹ năng nghề quốc gia.</w:t>
            </w:r>
            <w:bookmarkEnd w:id="205"/>
          </w:p>
        </w:tc>
        <w:tc>
          <w:tcPr>
            <w:tcW w:w="227" w:type="pct"/>
            <w:tcBorders>
              <w:top w:val="nil"/>
              <w:left w:val="nil"/>
              <w:bottom w:val="single" w:sz="4" w:space="0" w:color="auto"/>
              <w:right w:val="single" w:sz="4" w:space="0" w:color="auto"/>
            </w:tcBorders>
            <w:shd w:val="clear" w:color="auto" w:fill="auto"/>
            <w:vAlign w:val="center"/>
            <w:hideMark/>
          </w:tcPr>
          <w:p w14:paraId="1F94FE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31E96A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2987D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0F1D16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A0181F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5.000.000 đồng đến 10.000.000 đồng đối với hành vi báo cáo sai về tiêu chuẩn, điều kiện để được cấp thẻ đánh giá viên kỹ năng nghề quốc gia;</w:t>
            </w:r>
          </w:p>
        </w:tc>
        <w:tc>
          <w:tcPr>
            <w:tcW w:w="683" w:type="pct"/>
            <w:tcBorders>
              <w:top w:val="nil"/>
              <w:left w:val="nil"/>
              <w:bottom w:val="single" w:sz="4" w:space="0" w:color="auto"/>
              <w:right w:val="single" w:sz="4" w:space="0" w:color="auto"/>
            </w:tcBorders>
            <w:shd w:val="clear" w:color="000000" w:fill="FFFFFF"/>
            <w:vAlign w:val="center"/>
            <w:hideMark/>
          </w:tcPr>
          <w:p w14:paraId="56E35DA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2 Điều 26 Nghị định số 79/2015/NĐ-CP</w:t>
            </w:r>
            <w:r w:rsidRPr="00121022">
              <w:rPr>
                <w:rFonts w:eastAsia="Times New Roman" w:cs="Times New Roman"/>
                <w:sz w:val="20"/>
                <w:szCs w:val="20"/>
              </w:rPr>
              <w:br w:type="page"/>
              <w:t>- Tăng mức phạt tiền từ 5.000.000 đồng đến 10.000.000 đồng.</w:t>
            </w:r>
          </w:p>
        </w:tc>
      </w:tr>
      <w:tr w:rsidR="001A3527" w:rsidRPr="00121022" w14:paraId="5413F1E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73CEB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71375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0800C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B613C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C4A712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EE4C8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09DD77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04B70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392BF4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63D84D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c) Phạt tiền từ 10.000.000 đồng đến 15.000.000 đồng đối với hành vi cho </w:t>
            </w:r>
            <w:r w:rsidRPr="00121022">
              <w:rPr>
                <w:rFonts w:eastAsia="Times New Roman" w:cs="Times New Roman"/>
                <w:sz w:val="20"/>
                <w:szCs w:val="20"/>
              </w:rPr>
              <w:lastRenderedPageBreak/>
              <w:t>người khác sử dụng hoặc sử dụng thẻ đánh giá viên kỹ năng nghề quốc gia của người khác;</w:t>
            </w:r>
          </w:p>
        </w:tc>
        <w:tc>
          <w:tcPr>
            <w:tcW w:w="683" w:type="pct"/>
            <w:tcBorders>
              <w:top w:val="nil"/>
              <w:left w:val="nil"/>
              <w:bottom w:val="single" w:sz="4" w:space="0" w:color="auto"/>
              <w:right w:val="single" w:sz="4" w:space="0" w:color="auto"/>
            </w:tcBorders>
            <w:shd w:val="clear" w:color="000000" w:fill="FFFFFF"/>
            <w:vAlign w:val="center"/>
            <w:hideMark/>
          </w:tcPr>
          <w:p w14:paraId="611DECD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xml:space="preserve">Kế thừa quy định tại điểm a khoản 4 Điều </w:t>
            </w:r>
            <w:r w:rsidRPr="00121022">
              <w:rPr>
                <w:rFonts w:eastAsia="Times New Roman" w:cs="Times New Roman"/>
                <w:sz w:val="20"/>
                <w:szCs w:val="20"/>
              </w:rPr>
              <w:lastRenderedPageBreak/>
              <w:t>26 Nghị định số 79/2015/NĐ-CP.</w:t>
            </w:r>
          </w:p>
        </w:tc>
      </w:tr>
      <w:tr w:rsidR="001A3527" w:rsidRPr="00121022" w14:paraId="515CF02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C3450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1E0175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901B2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12FA0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B28C92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6B90F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5481FB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99738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595D61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E82AC3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Phạt tiền từ 15.000.000 đồng đến 20.000.000 đồng đối với hành vi làm sai lệch hoặc xác nhận sai kết quả đánh giá kỹ năng nghề quốc gia.</w:t>
            </w:r>
          </w:p>
        </w:tc>
        <w:tc>
          <w:tcPr>
            <w:tcW w:w="683" w:type="pct"/>
            <w:tcBorders>
              <w:top w:val="nil"/>
              <w:left w:val="nil"/>
              <w:bottom w:val="single" w:sz="4" w:space="0" w:color="auto"/>
              <w:right w:val="single" w:sz="4" w:space="0" w:color="auto"/>
            </w:tcBorders>
            <w:shd w:val="clear" w:color="000000" w:fill="FFFFFF"/>
            <w:vAlign w:val="center"/>
            <w:hideMark/>
          </w:tcPr>
          <w:p w14:paraId="2616BCF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0399164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57500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4B41C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CC054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98444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248A92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88D21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293881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7DF20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5EAB4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82CF4F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đối với tổ chức đánh giá kỹ năng nghề quốc gia theo các mức phạt sau:</w:t>
            </w:r>
          </w:p>
        </w:tc>
        <w:tc>
          <w:tcPr>
            <w:tcW w:w="683" w:type="pct"/>
            <w:tcBorders>
              <w:top w:val="nil"/>
              <w:left w:val="nil"/>
              <w:bottom w:val="single" w:sz="4" w:space="0" w:color="auto"/>
              <w:right w:val="single" w:sz="4" w:space="0" w:color="auto"/>
            </w:tcBorders>
            <w:shd w:val="clear" w:color="000000" w:fill="FFFFFF"/>
            <w:vAlign w:val="center"/>
            <w:hideMark/>
          </w:tcPr>
          <w:p w14:paraId="4FBF93E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455627E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2F764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7CCC9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665C6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987F1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F4E44F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5.000.000 đồng đến 10.000.000 đồng đối với hành vi không nộp lại giấy chứng nhận hoạt động đánh giá, cấp chứng chỉ kỹ năng nghề quốc gia theo thời hạn quy định tại quyết định thu hồi của cơ quan nhà nước có thẩm quyền.</w:t>
            </w:r>
          </w:p>
        </w:tc>
        <w:tc>
          <w:tcPr>
            <w:tcW w:w="227" w:type="pct"/>
            <w:tcBorders>
              <w:top w:val="nil"/>
              <w:left w:val="nil"/>
              <w:bottom w:val="single" w:sz="4" w:space="0" w:color="auto"/>
              <w:right w:val="single" w:sz="4" w:space="0" w:color="auto"/>
            </w:tcBorders>
            <w:shd w:val="clear" w:color="auto" w:fill="auto"/>
            <w:vAlign w:val="center"/>
            <w:hideMark/>
          </w:tcPr>
          <w:p w14:paraId="48B8CB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7471BB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4A2371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4CC3E1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1A649D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tiền từ 10.000.000 đồng đến 15.000.000 đồng đối với hành vi làm mất hoặc không nộp lại giấy chứng nhận hoạt động đánh giá, cấp chứng chỉ kỹ năng nghề quốc gia theo quyết định thu hồi của cơ quan có thẩm quyền hoặc làm mất hồ sơ, tài liệu liên quan về kết quả đánh giá kỹ năng nghề quốc gia của người tham dự nhưng không báo cáo cơ quan quản lý nhà nước về hoạt động đánh giá kỹ năng nghề quốc gia;</w:t>
            </w:r>
          </w:p>
        </w:tc>
        <w:tc>
          <w:tcPr>
            <w:tcW w:w="683" w:type="pct"/>
            <w:tcBorders>
              <w:top w:val="nil"/>
              <w:left w:val="nil"/>
              <w:bottom w:val="single" w:sz="4" w:space="0" w:color="auto"/>
              <w:right w:val="single" w:sz="4" w:space="0" w:color="auto"/>
            </w:tcBorders>
            <w:shd w:val="clear" w:color="000000" w:fill="FFFFFF"/>
            <w:vAlign w:val="center"/>
            <w:hideMark/>
          </w:tcPr>
          <w:p w14:paraId="336BB04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khoản 3 Điều 26 Nghị định số 79/2015/NĐ-CP.</w:t>
            </w:r>
            <w:r w:rsidRPr="00121022">
              <w:rPr>
                <w:rFonts w:eastAsia="Times New Roman" w:cs="Times New Roman"/>
                <w:sz w:val="20"/>
                <w:szCs w:val="20"/>
              </w:rPr>
              <w:br/>
              <w:t>- Tăng mức phạt tiền từ 10.000.000 đồng đến 15.000.000 đồng.</w:t>
            </w:r>
            <w:r w:rsidRPr="00121022">
              <w:rPr>
                <w:rFonts w:eastAsia="Times New Roman" w:cs="Times New Roman"/>
                <w:sz w:val="20"/>
                <w:szCs w:val="20"/>
              </w:rPr>
              <w:br/>
              <w:t>- Bổ sung hành vi vi phạm "làm mất" giấy chứng nhận hoạt động đánh giá, cấp chứng chỉ kỹ năng nghề quốc gia nhưng không báo cáo với cơ quan có thẩm quyền.</w:t>
            </w:r>
          </w:p>
        </w:tc>
      </w:tr>
      <w:tr w:rsidR="001A3527" w:rsidRPr="00121022" w14:paraId="5C27248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54489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16C22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C8242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C50C1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119259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CC3C9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1E12C8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1A158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5D55C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5454D9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từ 15.000.000 đồng đến 20.000.000 đồng đối với hành vi tẩy xóa, sửa chữa làm thay đổi nội dung trong trong giấy chứng nhận hoạt động đánh giá, cấp chứng chỉ kỹ năng nghề quốc gia;</w:t>
            </w:r>
          </w:p>
        </w:tc>
        <w:tc>
          <w:tcPr>
            <w:tcW w:w="683" w:type="pct"/>
            <w:tcBorders>
              <w:top w:val="nil"/>
              <w:left w:val="nil"/>
              <w:bottom w:val="single" w:sz="4" w:space="0" w:color="auto"/>
              <w:right w:val="single" w:sz="4" w:space="0" w:color="auto"/>
            </w:tcBorders>
            <w:shd w:val="clear" w:color="000000" w:fill="FFFFFF"/>
            <w:vAlign w:val="center"/>
            <w:hideMark/>
          </w:tcPr>
          <w:p w14:paraId="5EBEE36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796E4AA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4B088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375AC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463BC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13776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7C21AE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C8FBD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61601C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3F1F4B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2E9B62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A28B838" w14:textId="77777777" w:rsidR="00121022" w:rsidRPr="00121022" w:rsidRDefault="00121022" w:rsidP="0042743C">
            <w:pPr>
              <w:spacing w:after="0" w:line="240" w:lineRule="auto"/>
              <w:rPr>
                <w:rFonts w:eastAsia="Times New Roman" w:cs="Times New Roman"/>
                <w:sz w:val="20"/>
                <w:szCs w:val="20"/>
              </w:rPr>
            </w:pPr>
            <w:r w:rsidRPr="00121022">
              <w:rPr>
                <w:rFonts w:eastAsia="Times New Roman" w:cs="Times New Roman"/>
                <w:sz w:val="20"/>
                <w:szCs w:val="20"/>
              </w:rPr>
              <w:t xml:space="preserve">c) Phạt tiền từ 20.000.000 đồng đến 30.000.000 đồng đối với hành vi tổ chức đánh giá, cấp chứng chỉ kỹ năng nghề quốc gia nhưng không lưu trữ hồ sơ, tài liệu liên quan về kết quả đánh giá kỹ năng nghề quốc gia của người tham dự đánh giá kỹ năng nghề quốc gia hoặc không công khai các điều kiện bảo đảm </w:t>
            </w:r>
            <w:r w:rsidRPr="00121022">
              <w:rPr>
                <w:rFonts w:eastAsia="Times New Roman" w:cs="Times New Roman"/>
                <w:sz w:val="20"/>
                <w:szCs w:val="20"/>
              </w:rPr>
              <w:lastRenderedPageBreak/>
              <w:t>đánh giá, cấp chứng chỉ kỹ năng nghề quốc gia theo quy định.</w:t>
            </w:r>
          </w:p>
        </w:tc>
        <w:tc>
          <w:tcPr>
            <w:tcW w:w="683" w:type="pct"/>
            <w:tcBorders>
              <w:top w:val="nil"/>
              <w:left w:val="nil"/>
              <w:bottom w:val="single" w:sz="4" w:space="0" w:color="auto"/>
              <w:right w:val="single" w:sz="4" w:space="0" w:color="auto"/>
            </w:tcBorders>
            <w:shd w:val="clear" w:color="000000" w:fill="FFFFFF"/>
            <w:vAlign w:val="center"/>
            <w:hideMark/>
          </w:tcPr>
          <w:p w14:paraId="27300CF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Bổ sung điểm này.</w:t>
            </w:r>
          </w:p>
        </w:tc>
      </w:tr>
      <w:tr w:rsidR="001A3527" w:rsidRPr="00121022" w14:paraId="64F3112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732CA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284D9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DA199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B87B0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F96B03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2F419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69817C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279B33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80D18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962573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Phạt tiền từ 30.000.000 đồng đến 40.000.000 đồng đối với hành vi gian lận hồ sơ để được cơ quan có thẩm quyền cấp giấy chứng nhận hoạt động đánh giá, cấp chứng chỉ kỹ năng nghề quốc gia nhưng chưa đến mức truy cứu trách nhiệm hình sự.</w:t>
            </w:r>
          </w:p>
        </w:tc>
        <w:tc>
          <w:tcPr>
            <w:tcW w:w="683" w:type="pct"/>
            <w:tcBorders>
              <w:top w:val="nil"/>
              <w:left w:val="nil"/>
              <w:bottom w:val="single" w:sz="4" w:space="0" w:color="auto"/>
              <w:right w:val="single" w:sz="4" w:space="0" w:color="auto"/>
            </w:tcBorders>
            <w:shd w:val="clear" w:color="000000" w:fill="FFFFFF"/>
            <w:vAlign w:val="center"/>
            <w:hideMark/>
          </w:tcPr>
          <w:p w14:paraId="4CB8B48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3D886AF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BE540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4FAD2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55CC4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2D96B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9EAE81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3D7B0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649429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230653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4BF31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5D990B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Phạt tiền từ 40.000.000 đồng đến 50.000.000 đồng đối với hành vi không bảo đảm điều kiện hoạt động đánh giá, cấp chứng chỉ kỹ năng nghề quốc gia sau khi được cấp giấy chứng nhận hoạt động đánh giá, cấp chứng chỉ kỹ năng nghề quốc gia.</w:t>
            </w:r>
          </w:p>
        </w:tc>
        <w:tc>
          <w:tcPr>
            <w:tcW w:w="683" w:type="pct"/>
            <w:tcBorders>
              <w:top w:val="nil"/>
              <w:left w:val="nil"/>
              <w:bottom w:val="single" w:sz="4" w:space="0" w:color="auto"/>
              <w:right w:val="single" w:sz="4" w:space="0" w:color="auto"/>
            </w:tcBorders>
            <w:shd w:val="clear" w:color="000000" w:fill="FFFFFF"/>
            <w:vAlign w:val="center"/>
            <w:hideMark/>
          </w:tcPr>
          <w:p w14:paraId="3692EC8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4B3108D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57CEF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502DD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9E5CC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FD99F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AC3DD7A" w14:textId="77777777" w:rsidR="00121022" w:rsidRPr="00121022" w:rsidRDefault="00121022" w:rsidP="00FD720B">
            <w:pPr>
              <w:spacing w:after="0" w:line="240" w:lineRule="auto"/>
              <w:rPr>
                <w:rFonts w:eastAsia="Times New Roman" w:cs="Times New Roman"/>
                <w:sz w:val="20"/>
                <w:szCs w:val="20"/>
              </w:rPr>
            </w:pPr>
            <w:bookmarkStart w:id="206" w:name="RANGE!E704"/>
            <w:r w:rsidRPr="00121022">
              <w:rPr>
                <w:rFonts w:eastAsia="Times New Roman" w:cs="Times New Roman"/>
                <w:sz w:val="20"/>
                <w:szCs w:val="20"/>
              </w:rPr>
              <w:t>4. Phạt tiền từ 10.000.000 đồng đến 15.000.000 đồng đối với một trong các hành vi vi phạm sau đây:</w:t>
            </w:r>
            <w:bookmarkEnd w:id="206"/>
          </w:p>
        </w:tc>
        <w:tc>
          <w:tcPr>
            <w:tcW w:w="227" w:type="pct"/>
            <w:tcBorders>
              <w:top w:val="nil"/>
              <w:left w:val="nil"/>
              <w:bottom w:val="single" w:sz="4" w:space="0" w:color="auto"/>
              <w:right w:val="single" w:sz="4" w:space="0" w:color="auto"/>
            </w:tcBorders>
            <w:shd w:val="clear" w:color="auto" w:fill="auto"/>
            <w:vAlign w:val="center"/>
            <w:hideMark/>
          </w:tcPr>
          <w:p w14:paraId="17143C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E5E26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7CEED9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212DC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8B333D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6DD97A2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3F52BEF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32CB0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47109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F9371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674E5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DA0E82D" w14:textId="77777777" w:rsidR="00121022" w:rsidRPr="00121022" w:rsidRDefault="00121022" w:rsidP="00FD720B">
            <w:pPr>
              <w:spacing w:after="0" w:line="240" w:lineRule="auto"/>
              <w:rPr>
                <w:rFonts w:eastAsia="Times New Roman" w:cs="Times New Roman"/>
                <w:sz w:val="20"/>
                <w:szCs w:val="20"/>
              </w:rPr>
            </w:pPr>
            <w:bookmarkStart w:id="207" w:name="RANGE!E705"/>
            <w:r w:rsidRPr="00121022">
              <w:rPr>
                <w:rFonts w:eastAsia="Times New Roman" w:cs="Times New Roman"/>
                <w:sz w:val="20"/>
                <w:szCs w:val="20"/>
              </w:rPr>
              <w:t>a) Cho người khác sử dụng hoặc sử dụng thẻ đánh giá viên kỹ năng nghề quốc gia của người khác;</w:t>
            </w:r>
            <w:bookmarkEnd w:id="207"/>
          </w:p>
        </w:tc>
        <w:tc>
          <w:tcPr>
            <w:tcW w:w="227" w:type="pct"/>
            <w:tcBorders>
              <w:top w:val="nil"/>
              <w:left w:val="nil"/>
              <w:bottom w:val="single" w:sz="4" w:space="0" w:color="auto"/>
              <w:right w:val="single" w:sz="4" w:space="0" w:color="auto"/>
            </w:tcBorders>
            <w:shd w:val="clear" w:color="auto" w:fill="auto"/>
            <w:vAlign w:val="center"/>
            <w:hideMark/>
          </w:tcPr>
          <w:p w14:paraId="50F7E6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14379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4876F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AD3B0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620BC7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50EA15C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lên điểm c khoản 1 Điều này.</w:t>
            </w:r>
          </w:p>
        </w:tc>
      </w:tr>
      <w:tr w:rsidR="001A3527" w:rsidRPr="00121022" w14:paraId="00BA78D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4743E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A9186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BE131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92BDE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315545E" w14:textId="77777777" w:rsidR="00121022" w:rsidRPr="00121022" w:rsidRDefault="00121022" w:rsidP="00FD720B">
            <w:pPr>
              <w:spacing w:after="0" w:line="240" w:lineRule="auto"/>
              <w:rPr>
                <w:rFonts w:eastAsia="Times New Roman" w:cs="Times New Roman"/>
                <w:sz w:val="20"/>
                <w:szCs w:val="20"/>
              </w:rPr>
            </w:pPr>
            <w:bookmarkStart w:id="208" w:name="RANGE!E706"/>
            <w:r w:rsidRPr="00121022">
              <w:rPr>
                <w:rFonts w:eastAsia="Times New Roman" w:cs="Times New Roman"/>
                <w:sz w:val="20"/>
                <w:szCs w:val="20"/>
              </w:rPr>
              <w:t>b) Làm sai lệch hoặc xác nhận sai kết quả đánh giá kỹ năng nghề.</w:t>
            </w:r>
            <w:bookmarkEnd w:id="208"/>
          </w:p>
        </w:tc>
        <w:tc>
          <w:tcPr>
            <w:tcW w:w="227" w:type="pct"/>
            <w:tcBorders>
              <w:top w:val="nil"/>
              <w:left w:val="nil"/>
              <w:bottom w:val="single" w:sz="4" w:space="0" w:color="auto"/>
              <w:right w:val="single" w:sz="4" w:space="0" w:color="auto"/>
            </w:tcBorders>
            <w:shd w:val="clear" w:color="auto" w:fill="auto"/>
            <w:vAlign w:val="center"/>
            <w:hideMark/>
          </w:tcPr>
          <w:p w14:paraId="34525B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6810D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FEB7D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84274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879541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519CA03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Chuyển xuống khoản 6 Điều này.</w:t>
            </w:r>
          </w:p>
        </w:tc>
      </w:tr>
      <w:tr w:rsidR="001A3527" w:rsidRPr="00121022" w14:paraId="50946EF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CBA2E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D9B0F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0ACD9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21B2B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76A980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F581E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12880D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08897E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DCCA7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4F44D91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Phạt tiền từ 50.000.000 đồng đến 60.000.000 đồng đối với một trong các hành vi sau:</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F490D6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khoản này.</w:t>
            </w:r>
          </w:p>
        </w:tc>
      </w:tr>
      <w:tr w:rsidR="001A3527" w:rsidRPr="00121022" w14:paraId="1D640F4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97253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20D3C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0C56D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0F768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E83BD5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F0400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79FDA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A845C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2E094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CB659D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Thực hiện đánh giá kỹ năng nghề quốc gia không bảo đảm theo quy trình, thủ tục;</w:t>
            </w:r>
          </w:p>
        </w:tc>
        <w:tc>
          <w:tcPr>
            <w:tcW w:w="683" w:type="pct"/>
            <w:vMerge/>
            <w:tcBorders>
              <w:top w:val="nil"/>
              <w:left w:val="single" w:sz="4" w:space="0" w:color="auto"/>
              <w:bottom w:val="single" w:sz="4" w:space="0" w:color="auto"/>
              <w:right w:val="single" w:sz="4" w:space="0" w:color="auto"/>
            </w:tcBorders>
            <w:vAlign w:val="center"/>
            <w:hideMark/>
          </w:tcPr>
          <w:p w14:paraId="1AA0944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4A2EC0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2A9E6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AF654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70706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3970E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508E36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10943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B6AD3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C3A17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B9EDB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84BDE8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Không cập nhật dữ liệu cấp chứng chỉ kỹ năng nghề quốc gia vào hệ thống văn bằng, chứng chỉ theo quy định.</w:t>
            </w:r>
          </w:p>
        </w:tc>
        <w:tc>
          <w:tcPr>
            <w:tcW w:w="683" w:type="pct"/>
            <w:vMerge/>
            <w:tcBorders>
              <w:top w:val="nil"/>
              <w:left w:val="single" w:sz="4" w:space="0" w:color="auto"/>
              <w:bottom w:val="single" w:sz="4" w:space="0" w:color="auto"/>
              <w:right w:val="single" w:sz="4" w:space="0" w:color="auto"/>
            </w:tcBorders>
            <w:vAlign w:val="center"/>
            <w:hideMark/>
          </w:tcPr>
          <w:p w14:paraId="01A511A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584706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9451F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BDE48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98940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180A4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F26FD5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5. Phạt tiền từ 15.000.000 đồng đến 20.000.000 đồng đối với </w:t>
            </w:r>
            <w:r w:rsidRPr="00121022">
              <w:rPr>
                <w:rFonts w:eastAsia="Times New Roman" w:cs="Times New Roman"/>
                <w:sz w:val="20"/>
                <w:szCs w:val="20"/>
              </w:rPr>
              <w:lastRenderedPageBreak/>
              <w:t>hành vi sử dụng giấy chứng nhận hoạt động đánh giá, cấp chứng chỉ kỹ năng nghề quốc gia giả mạo mà chưa đến mức bị truy cứu trách nhiệm hình sự.</w:t>
            </w:r>
          </w:p>
        </w:tc>
        <w:tc>
          <w:tcPr>
            <w:tcW w:w="227" w:type="pct"/>
            <w:tcBorders>
              <w:top w:val="nil"/>
              <w:left w:val="nil"/>
              <w:bottom w:val="single" w:sz="4" w:space="0" w:color="auto"/>
              <w:right w:val="single" w:sz="4" w:space="0" w:color="auto"/>
            </w:tcBorders>
            <w:shd w:val="clear" w:color="auto" w:fill="auto"/>
            <w:vAlign w:val="center"/>
            <w:hideMark/>
          </w:tcPr>
          <w:p w14:paraId="35D26F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651D28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AB6C9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168E4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009C4E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41D4386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Bãi bỏ điểm này để phù hợp, thống nhất theo </w:t>
            </w:r>
            <w:r w:rsidRPr="00121022">
              <w:rPr>
                <w:rFonts w:eastAsia="Times New Roman" w:cs="Times New Roman"/>
                <w:sz w:val="20"/>
                <w:szCs w:val="20"/>
              </w:rPr>
              <w:lastRenderedPageBreak/>
              <w:t>quy định của Bộ luật Hình sự năm 2015 sửa đổi, bổ sung năm 2017</w:t>
            </w:r>
          </w:p>
        </w:tc>
      </w:tr>
      <w:tr w:rsidR="001A3527" w:rsidRPr="00121022" w14:paraId="7C0980F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4D906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54ED32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AC9AD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618FF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7FB501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F3D02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42A85B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0" w:type="pct"/>
            <w:tcBorders>
              <w:top w:val="nil"/>
              <w:left w:val="nil"/>
              <w:bottom w:val="single" w:sz="4" w:space="0" w:color="auto"/>
              <w:right w:val="single" w:sz="4" w:space="0" w:color="auto"/>
            </w:tcBorders>
            <w:shd w:val="clear" w:color="auto" w:fill="auto"/>
            <w:vAlign w:val="center"/>
            <w:hideMark/>
          </w:tcPr>
          <w:p w14:paraId="4FDC9A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D297B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B8464E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6. Phạt tiền từ 80.000.000 đến 100.000.000 đồng đối với hành vi làm sai lệch kết quả đánh giá kỹ năng nghề quốc gia.</w:t>
            </w:r>
          </w:p>
        </w:tc>
        <w:tc>
          <w:tcPr>
            <w:tcW w:w="683" w:type="pct"/>
            <w:tcBorders>
              <w:top w:val="nil"/>
              <w:left w:val="nil"/>
              <w:bottom w:val="single" w:sz="4" w:space="0" w:color="auto"/>
              <w:right w:val="single" w:sz="4" w:space="0" w:color="auto"/>
            </w:tcBorders>
            <w:shd w:val="clear" w:color="000000" w:fill="FFFFFF"/>
            <w:vAlign w:val="center"/>
            <w:hideMark/>
          </w:tcPr>
          <w:p w14:paraId="411FCD0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b khoản 4 Điều 26 Nghị định số 79/2015/NĐ-CP</w:t>
            </w:r>
            <w:r w:rsidRPr="00121022">
              <w:rPr>
                <w:rFonts w:eastAsia="Times New Roman" w:cs="Times New Roman"/>
                <w:sz w:val="20"/>
                <w:szCs w:val="20"/>
              </w:rPr>
              <w:br/>
              <w:t>- Tăng mức phạt tiền từ 80.000.000 đồng đến 100.000.000 đồng.</w:t>
            </w:r>
          </w:p>
        </w:tc>
      </w:tr>
      <w:tr w:rsidR="001A3527" w:rsidRPr="00121022" w14:paraId="697ED7B3" w14:textId="77777777" w:rsidTr="00916B11">
        <w:trPr>
          <w:trHeight w:val="2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3A4CA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3F319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vMerge w:val="restart"/>
            <w:tcBorders>
              <w:top w:val="nil"/>
              <w:left w:val="single" w:sz="4" w:space="0" w:color="auto"/>
              <w:bottom w:val="single" w:sz="4" w:space="0" w:color="auto"/>
              <w:right w:val="single" w:sz="4" w:space="0" w:color="auto"/>
            </w:tcBorders>
            <w:shd w:val="clear" w:color="auto" w:fill="auto"/>
            <w:vAlign w:val="center"/>
            <w:hideMark/>
          </w:tcPr>
          <w:p w14:paraId="1038C3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vMerge w:val="restart"/>
            <w:tcBorders>
              <w:top w:val="nil"/>
              <w:left w:val="single" w:sz="4" w:space="0" w:color="auto"/>
              <w:bottom w:val="single" w:sz="4" w:space="0" w:color="auto"/>
              <w:right w:val="single" w:sz="4" w:space="0" w:color="auto"/>
            </w:tcBorders>
            <w:shd w:val="clear" w:color="auto" w:fill="auto"/>
            <w:vAlign w:val="center"/>
            <w:hideMark/>
          </w:tcPr>
          <w:p w14:paraId="6CA154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vMerge w:val="restart"/>
            <w:tcBorders>
              <w:top w:val="nil"/>
              <w:left w:val="single" w:sz="4" w:space="0" w:color="auto"/>
              <w:bottom w:val="single" w:sz="4" w:space="0" w:color="auto"/>
              <w:right w:val="single" w:sz="4" w:space="0" w:color="auto"/>
            </w:tcBorders>
            <w:shd w:val="clear" w:color="auto" w:fill="auto"/>
            <w:vAlign w:val="center"/>
            <w:hideMark/>
          </w:tcPr>
          <w:p w14:paraId="043EF13A" w14:textId="77777777" w:rsidR="00121022" w:rsidRPr="00121022" w:rsidRDefault="00121022" w:rsidP="00FD720B">
            <w:pPr>
              <w:spacing w:after="0" w:line="240" w:lineRule="auto"/>
              <w:rPr>
                <w:rFonts w:eastAsia="Times New Roman" w:cs="Times New Roman"/>
                <w:sz w:val="20"/>
                <w:szCs w:val="20"/>
              </w:rPr>
            </w:pPr>
            <w:bookmarkStart w:id="209" w:name="RANGE!E712"/>
            <w:r w:rsidRPr="00121022">
              <w:rPr>
                <w:rFonts w:eastAsia="Times New Roman" w:cs="Times New Roman"/>
                <w:sz w:val="20"/>
                <w:szCs w:val="20"/>
              </w:rPr>
              <w:t>6. Hình thức xử phạt bổ sung: Tước quyền sử dụng thẻ đánh giá viên kỹ năng nghề quốc gia từ 06 tháng đến 12 tháng đối với hành vi vi phạm quy định tại Khoản 4 Điều này.</w:t>
            </w:r>
            <w:bookmarkEnd w:id="209"/>
          </w:p>
        </w:tc>
        <w:tc>
          <w:tcPr>
            <w:tcW w:w="227" w:type="pct"/>
            <w:tcBorders>
              <w:top w:val="nil"/>
              <w:left w:val="nil"/>
              <w:bottom w:val="single" w:sz="4" w:space="0" w:color="auto"/>
              <w:right w:val="single" w:sz="4" w:space="0" w:color="auto"/>
            </w:tcBorders>
            <w:shd w:val="clear" w:color="auto" w:fill="auto"/>
            <w:vAlign w:val="center"/>
            <w:hideMark/>
          </w:tcPr>
          <w:p w14:paraId="7DB8EC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3A5F61C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783816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AD506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957D24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7. Hình thức xử phạt bổ sung: </w:t>
            </w:r>
          </w:p>
        </w:tc>
        <w:tc>
          <w:tcPr>
            <w:tcW w:w="683" w:type="pct"/>
            <w:tcBorders>
              <w:top w:val="nil"/>
              <w:left w:val="nil"/>
              <w:bottom w:val="single" w:sz="4" w:space="0" w:color="auto"/>
              <w:right w:val="single" w:sz="4" w:space="0" w:color="auto"/>
            </w:tcBorders>
            <w:shd w:val="clear" w:color="000000" w:fill="FFFFFF"/>
            <w:vAlign w:val="center"/>
            <w:hideMark/>
          </w:tcPr>
          <w:p w14:paraId="392C09C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221DAFF5"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225DCC6"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1935D3D"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4D6CC7AC"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6134FB82"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8A184E4"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773F0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35DB58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3ACC8A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53DD38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8D294B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Tước quyền sử dụng thẻ đánh giá viên kỹ năng nghề quốc gia từ 06 tháng đến 12 tháng đối với hành vi vi phạm quy định tại điểm d khoản 1 Điều này;</w:t>
            </w:r>
          </w:p>
        </w:tc>
        <w:tc>
          <w:tcPr>
            <w:tcW w:w="683" w:type="pct"/>
            <w:tcBorders>
              <w:top w:val="nil"/>
              <w:left w:val="nil"/>
              <w:bottom w:val="single" w:sz="4" w:space="0" w:color="auto"/>
              <w:right w:val="single" w:sz="4" w:space="0" w:color="auto"/>
            </w:tcBorders>
            <w:shd w:val="clear" w:color="000000" w:fill="FFFFFF"/>
            <w:vAlign w:val="center"/>
            <w:hideMark/>
          </w:tcPr>
          <w:p w14:paraId="719FFF9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khoản 6 Điều 26 Nghị định số 79/2015/NĐ-CP.</w:t>
            </w:r>
          </w:p>
        </w:tc>
      </w:tr>
      <w:tr w:rsidR="001A3527" w:rsidRPr="00121022" w14:paraId="6A1BD48A"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67F40AF7"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8559214"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25D1D5C5"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7E02AB7F"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477A2B89"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34E4FF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501BB4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51F8ED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55BDDA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F77BEA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Tịch thu tang vật là giấy chứng nhận hoạt động đánh giá, cấp chứng chỉ kỹ năng nghề quốc gia bị tẩy xóa, sửa chữa đối với hành vi vi phạm quy định tại điểm b khoản 2 Điều này;</w:t>
            </w:r>
          </w:p>
        </w:tc>
        <w:tc>
          <w:tcPr>
            <w:tcW w:w="683" w:type="pct"/>
            <w:tcBorders>
              <w:top w:val="nil"/>
              <w:left w:val="nil"/>
              <w:bottom w:val="single" w:sz="4" w:space="0" w:color="auto"/>
              <w:right w:val="single" w:sz="4" w:space="0" w:color="auto"/>
            </w:tcBorders>
            <w:shd w:val="clear" w:color="000000" w:fill="FFFFFF"/>
            <w:vAlign w:val="center"/>
            <w:hideMark/>
          </w:tcPr>
          <w:p w14:paraId="5FDADB4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0DB626F1" w14:textId="77777777" w:rsidTr="00916B11">
        <w:trPr>
          <w:trHeight w:val="20"/>
        </w:trPr>
        <w:tc>
          <w:tcPr>
            <w:tcW w:w="228" w:type="pct"/>
            <w:vMerge/>
            <w:tcBorders>
              <w:top w:val="nil"/>
              <w:left w:val="single" w:sz="4" w:space="0" w:color="auto"/>
              <w:bottom w:val="single" w:sz="4" w:space="0" w:color="auto"/>
              <w:right w:val="single" w:sz="4" w:space="0" w:color="auto"/>
            </w:tcBorders>
            <w:vAlign w:val="center"/>
            <w:hideMark/>
          </w:tcPr>
          <w:p w14:paraId="48B59B7B"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A1AA65B" w14:textId="77777777" w:rsidR="00121022" w:rsidRPr="00121022" w:rsidRDefault="00121022" w:rsidP="00FD720B">
            <w:pPr>
              <w:spacing w:after="0" w:line="240" w:lineRule="auto"/>
              <w:jc w:val="left"/>
              <w:rPr>
                <w:rFonts w:eastAsia="Times New Roman" w:cs="Times New Roman"/>
                <w:sz w:val="20"/>
                <w:szCs w:val="20"/>
              </w:rPr>
            </w:pPr>
          </w:p>
        </w:tc>
        <w:tc>
          <w:tcPr>
            <w:tcW w:w="251" w:type="pct"/>
            <w:vMerge/>
            <w:tcBorders>
              <w:top w:val="nil"/>
              <w:left w:val="single" w:sz="4" w:space="0" w:color="auto"/>
              <w:bottom w:val="single" w:sz="4" w:space="0" w:color="auto"/>
              <w:right w:val="single" w:sz="4" w:space="0" w:color="auto"/>
            </w:tcBorders>
            <w:vAlign w:val="center"/>
            <w:hideMark/>
          </w:tcPr>
          <w:p w14:paraId="6B6CE7BE" w14:textId="77777777" w:rsidR="00121022" w:rsidRPr="00121022" w:rsidRDefault="00121022" w:rsidP="00FD720B">
            <w:pPr>
              <w:spacing w:after="0" w:line="240" w:lineRule="auto"/>
              <w:jc w:val="left"/>
              <w:rPr>
                <w:rFonts w:eastAsia="Times New Roman" w:cs="Times New Roman"/>
                <w:sz w:val="20"/>
                <w:szCs w:val="20"/>
              </w:rPr>
            </w:pPr>
          </w:p>
        </w:tc>
        <w:tc>
          <w:tcPr>
            <w:tcW w:w="405" w:type="pct"/>
            <w:vMerge/>
            <w:tcBorders>
              <w:top w:val="nil"/>
              <w:left w:val="single" w:sz="4" w:space="0" w:color="auto"/>
              <w:bottom w:val="single" w:sz="4" w:space="0" w:color="auto"/>
              <w:right w:val="single" w:sz="4" w:space="0" w:color="auto"/>
            </w:tcBorders>
            <w:vAlign w:val="center"/>
            <w:hideMark/>
          </w:tcPr>
          <w:p w14:paraId="4C035970" w14:textId="77777777" w:rsidR="00121022" w:rsidRPr="00121022" w:rsidRDefault="00121022" w:rsidP="00FD720B">
            <w:pPr>
              <w:spacing w:after="0" w:line="240" w:lineRule="auto"/>
              <w:jc w:val="left"/>
              <w:rPr>
                <w:rFonts w:eastAsia="Times New Roman" w:cs="Times New Roman"/>
                <w:sz w:val="20"/>
                <w:szCs w:val="20"/>
              </w:rPr>
            </w:pPr>
          </w:p>
        </w:tc>
        <w:tc>
          <w:tcPr>
            <w:tcW w:w="931" w:type="pct"/>
            <w:vMerge/>
            <w:tcBorders>
              <w:top w:val="nil"/>
              <w:left w:val="single" w:sz="4" w:space="0" w:color="auto"/>
              <w:bottom w:val="single" w:sz="4" w:space="0" w:color="auto"/>
              <w:right w:val="single" w:sz="4" w:space="0" w:color="auto"/>
            </w:tcBorders>
            <w:vAlign w:val="center"/>
            <w:hideMark/>
          </w:tcPr>
          <w:p w14:paraId="378AE971" w14:textId="77777777" w:rsidR="00121022" w:rsidRPr="00121022" w:rsidRDefault="00121022" w:rsidP="00FD720B">
            <w:pPr>
              <w:spacing w:after="0" w:line="240" w:lineRule="auto"/>
              <w:jc w:val="left"/>
              <w:rPr>
                <w:rFonts w:eastAsia="Times New Roman" w:cs="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672A60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5FB2CD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0" w:type="pct"/>
            <w:tcBorders>
              <w:top w:val="nil"/>
              <w:left w:val="nil"/>
              <w:bottom w:val="single" w:sz="4" w:space="0" w:color="auto"/>
              <w:right w:val="single" w:sz="4" w:space="0" w:color="auto"/>
            </w:tcBorders>
            <w:shd w:val="clear" w:color="auto" w:fill="auto"/>
            <w:vAlign w:val="center"/>
            <w:hideMark/>
          </w:tcPr>
          <w:p w14:paraId="697FA3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60A18B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0731E9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Đình chỉ hoạt động đánh giá kỹ năng nghề quốc gia có thời hạn từ 12 tháng đến 18 tháng đối với hành vi vi phạm quy định tại các khoản 4, 5 và 6 Điều này.</w:t>
            </w:r>
          </w:p>
        </w:tc>
        <w:tc>
          <w:tcPr>
            <w:tcW w:w="683" w:type="pct"/>
            <w:tcBorders>
              <w:top w:val="nil"/>
              <w:left w:val="nil"/>
              <w:bottom w:val="single" w:sz="4" w:space="0" w:color="auto"/>
              <w:right w:val="single" w:sz="4" w:space="0" w:color="auto"/>
            </w:tcBorders>
            <w:shd w:val="clear" w:color="000000" w:fill="FFFFFF"/>
            <w:vAlign w:val="center"/>
            <w:hideMark/>
          </w:tcPr>
          <w:p w14:paraId="4B68C76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5E6B39C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0096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26</w:t>
            </w:r>
          </w:p>
        </w:tc>
        <w:tc>
          <w:tcPr>
            <w:tcW w:w="294" w:type="pct"/>
            <w:tcBorders>
              <w:top w:val="nil"/>
              <w:left w:val="nil"/>
              <w:bottom w:val="single" w:sz="4" w:space="0" w:color="auto"/>
              <w:right w:val="single" w:sz="4" w:space="0" w:color="auto"/>
            </w:tcBorders>
            <w:shd w:val="clear" w:color="auto" w:fill="auto"/>
            <w:vAlign w:val="center"/>
            <w:hideMark/>
          </w:tcPr>
          <w:p w14:paraId="519430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3D0A99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A9E77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C505D9D" w14:textId="77777777" w:rsidR="00121022" w:rsidRPr="00121022" w:rsidRDefault="00121022" w:rsidP="00FD720B">
            <w:pPr>
              <w:spacing w:after="0" w:line="240" w:lineRule="auto"/>
              <w:rPr>
                <w:rFonts w:eastAsia="Times New Roman" w:cs="Times New Roman"/>
                <w:sz w:val="20"/>
                <w:szCs w:val="20"/>
              </w:rPr>
            </w:pPr>
            <w:bookmarkStart w:id="210" w:name="RANGE!E716"/>
            <w:r w:rsidRPr="00121022">
              <w:rPr>
                <w:rFonts w:eastAsia="Times New Roman" w:cs="Times New Roman"/>
                <w:sz w:val="20"/>
                <w:szCs w:val="20"/>
              </w:rPr>
              <w:t>7. Biện pháp khắc phục hậu quả:</w:t>
            </w:r>
            <w:bookmarkEnd w:id="210"/>
          </w:p>
        </w:tc>
        <w:tc>
          <w:tcPr>
            <w:tcW w:w="227" w:type="pct"/>
            <w:tcBorders>
              <w:top w:val="nil"/>
              <w:left w:val="nil"/>
              <w:bottom w:val="single" w:sz="4" w:space="0" w:color="auto"/>
              <w:right w:val="single" w:sz="4" w:space="0" w:color="auto"/>
            </w:tcBorders>
            <w:shd w:val="clear" w:color="auto" w:fill="auto"/>
            <w:vAlign w:val="center"/>
            <w:hideMark/>
          </w:tcPr>
          <w:p w14:paraId="022401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3A542E0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4A7606E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CF3A6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A3EF43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8. Biện pháp khắc phục hậu quả:</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7C2CD16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quy định bổ sung, cụ thể từng biện pháp khắc phục tương ứng với từng hành vi vi phạm hành chính bảo đảm khắc phục được hậu quả do các hành vi vi phạm hành chính gây ra.</w:t>
            </w:r>
          </w:p>
        </w:tc>
      </w:tr>
      <w:tr w:rsidR="001A3527" w:rsidRPr="00121022" w14:paraId="2753118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29593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26</w:t>
            </w:r>
          </w:p>
        </w:tc>
        <w:tc>
          <w:tcPr>
            <w:tcW w:w="294" w:type="pct"/>
            <w:tcBorders>
              <w:top w:val="nil"/>
              <w:left w:val="nil"/>
              <w:bottom w:val="single" w:sz="4" w:space="0" w:color="auto"/>
              <w:right w:val="single" w:sz="4" w:space="0" w:color="auto"/>
            </w:tcBorders>
            <w:shd w:val="clear" w:color="auto" w:fill="auto"/>
            <w:vAlign w:val="center"/>
            <w:hideMark/>
          </w:tcPr>
          <w:p w14:paraId="4F5195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07ED83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3DCDAE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6BED364" w14:textId="77777777" w:rsidR="00121022" w:rsidRPr="00121022" w:rsidRDefault="00121022" w:rsidP="00FD720B">
            <w:pPr>
              <w:spacing w:after="0" w:line="240" w:lineRule="auto"/>
              <w:rPr>
                <w:rFonts w:eastAsia="Times New Roman" w:cs="Times New Roman"/>
                <w:sz w:val="20"/>
                <w:szCs w:val="20"/>
              </w:rPr>
            </w:pPr>
            <w:bookmarkStart w:id="211" w:name="RANGE!E717"/>
            <w:r w:rsidRPr="00121022">
              <w:rPr>
                <w:rFonts w:eastAsia="Times New Roman" w:cs="Times New Roman"/>
                <w:sz w:val="20"/>
                <w:szCs w:val="20"/>
              </w:rPr>
              <w:t>a) Buộc nộp lại thẻ đánh giá viên kỹ năng nghề quốc gia đối với hành vi vi phạm quy định tại Khoản 1 và Khoản 2 Điều này;</w:t>
            </w:r>
            <w:bookmarkEnd w:id="211"/>
          </w:p>
        </w:tc>
        <w:tc>
          <w:tcPr>
            <w:tcW w:w="227" w:type="pct"/>
            <w:tcBorders>
              <w:top w:val="nil"/>
              <w:left w:val="nil"/>
              <w:bottom w:val="single" w:sz="4" w:space="0" w:color="auto"/>
              <w:right w:val="single" w:sz="4" w:space="0" w:color="auto"/>
            </w:tcBorders>
            <w:shd w:val="clear" w:color="auto" w:fill="auto"/>
            <w:vAlign w:val="center"/>
            <w:hideMark/>
          </w:tcPr>
          <w:p w14:paraId="31C04E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39959C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3BA5B4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5F0BB7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F8C5BA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Buộc nộp lại thẻ đánh giá viên kỹ năng nghề quốc gia đối với hành vi vi phạm quy định tại điểm a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26A51CE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8AEF56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8D43D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26</w:t>
            </w:r>
          </w:p>
        </w:tc>
        <w:tc>
          <w:tcPr>
            <w:tcW w:w="294" w:type="pct"/>
            <w:tcBorders>
              <w:top w:val="nil"/>
              <w:left w:val="nil"/>
              <w:bottom w:val="single" w:sz="4" w:space="0" w:color="auto"/>
              <w:right w:val="single" w:sz="4" w:space="0" w:color="auto"/>
            </w:tcBorders>
            <w:shd w:val="clear" w:color="auto" w:fill="auto"/>
            <w:vAlign w:val="center"/>
            <w:hideMark/>
          </w:tcPr>
          <w:p w14:paraId="414F54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1B56F7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725F89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630E98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nộp lại giấy chứng nhận hoạt động đánh giá, cấp chứng chỉ kỹ năng nghề quốc gia đối với hành vi vi phạm quy định tại Khoản 3 Điều này;</w:t>
            </w:r>
          </w:p>
        </w:tc>
        <w:tc>
          <w:tcPr>
            <w:tcW w:w="227" w:type="pct"/>
            <w:tcBorders>
              <w:top w:val="nil"/>
              <w:left w:val="nil"/>
              <w:bottom w:val="single" w:sz="4" w:space="0" w:color="auto"/>
              <w:right w:val="single" w:sz="4" w:space="0" w:color="auto"/>
            </w:tcBorders>
            <w:shd w:val="clear" w:color="auto" w:fill="auto"/>
            <w:vAlign w:val="center"/>
            <w:hideMark/>
          </w:tcPr>
          <w:p w14:paraId="2D7C48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13F7EE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2986E9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7AAEF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33A2CCC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Buộc nộp lại và kiến nghị cơ quan có thẩm quyền thu hồi thẻ đánh giá viên kỹ năng nghề quốc gia đối với hành vi vi phạm quy định tại điểm b và c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0796A11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FCDFE1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B0948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26</w:t>
            </w:r>
          </w:p>
        </w:tc>
        <w:tc>
          <w:tcPr>
            <w:tcW w:w="294" w:type="pct"/>
            <w:tcBorders>
              <w:top w:val="nil"/>
              <w:left w:val="nil"/>
              <w:bottom w:val="single" w:sz="4" w:space="0" w:color="auto"/>
              <w:right w:val="single" w:sz="4" w:space="0" w:color="auto"/>
            </w:tcBorders>
            <w:shd w:val="clear" w:color="auto" w:fill="auto"/>
            <w:vAlign w:val="center"/>
            <w:hideMark/>
          </w:tcPr>
          <w:p w14:paraId="1E307A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44DD11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6FEA0A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0972319" w14:textId="77777777" w:rsidR="00121022" w:rsidRPr="00121022" w:rsidRDefault="00121022" w:rsidP="00FD720B">
            <w:pPr>
              <w:spacing w:after="0" w:line="240" w:lineRule="auto"/>
              <w:rPr>
                <w:rFonts w:eastAsia="Times New Roman" w:cs="Times New Roman"/>
                <w:sz w:val="20"/>
                <w:szCs w:val="20"/>
              </w:rPr>
            </w:pPr>
            <w:bookmarkStart w:id="212" w:name="RANGE!E719"/>
            <w:r w:rsidRPr="00121022">
              <w:rPr>
                <w:rFonts w:eastAsia="Times New Roman" w:cs="Times New Roman"/>
                <w:sz w:val="20"/>
                <w:szCs w:val="20"/>
              </w:rPr>
              <w:t>c) Buộc tiêu hủy giấy chứng nhận hoạt động đánh giá, cấp chứng chỉ kỹ năng nghề quốc gia đối với hành vi vi phạm quy định tại Khoản 5 Điều này.</w:t>
            </w:r>
            <w:bookmarkEnd w:id="212"/>
          </w:p>
        </w:tc>
        <w:tc>
          <w:tcPr>
            <w:tcW w:w="227" w:type="pct"/>
            <w:tcBorders>
              <w:top w:val="nil"/>
              <w:left w:val="nil"/>
              <w:bottom w:val="single" w:sz="4" w:space="0" w:color="auto"/>
              <w:right w:val="single" w:sz="4" w:space="0" w:color="auto"/>
            </w:tcBorders>
            <w:shd w:val="clear" w:color="auto" w:fill="auto"/>
            <w:vAlign w:val="center"/>
            <w:hideMark/>
          </w:tcPr>
          <w:p w14:paraId="412A29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097DA5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343525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75DB4E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96AB13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Buộc hủy bỏ kết quả đánh giá kỹ năng nghề quốc gia đối với hành vi vi phạm quy định tại điểm d khoản 1 Điều này;</w:t>
            </w:r>
          </w:p>
        </w:tc>
        <w:tc>
          <w:tcPr>
            <w:tcW w:w="683" w:type="pct"/>
            <w:vMerge/>
            <w:tcBorders>
              <w:top w:val="nil"/>
              <w:left w:val="single" w:sz="4" w:space="0" w:color="auto"/>
              <w:bottom w:val="single" w:sz="4" w:space="0" w:color="auto"/>
              <w:right w:val="single" w:sz="4" w:space="0" w:color="auto"/>
            </w:tcBorders>
            <w:vAlign w:val="center"/>
            <w:hideMark/>
          </w:tcPr>
          <w:p w14:paraId="0D1E55C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2EB0DE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C9ADF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C9039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401FF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BA4BD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A111E48" w14:textId="77777777" w:rsidR="00121022" w:rsidRPr="00121022" w:rsidRDefault="00121022" w:rsidP="00FD720B">
            <w:pPr>
              <w:spacing w:after="0" w:line="240" w:lineRule="auto"/>
              <w:rPr>
                <w:rFonts w:eastAsia="Times New Roman" w:cs="Times New Roman"/>
                <w:sz w:val="20"/>
                <w:szCs w:val="20"/>
              </w:rPr>
            </w:pPr>
            <w:bookmarkStart w:id="213" w:name="RANGE!E720"/>
            <w:r w:rsidRPr="00121022">
              <w:rPr>
                <w:rFonts w:eastAsia="Times New Roman" w:cs="Times New Roman"/>
                <w:sz w:val="20"/>
                <w:szCs w:val="20"/>
              </w:rPr>
              <w:t> </w:t>
            </w:r>
            <w:bookmarkEnd w:id="213"/>
          </w:p>
        </w:tc>
        <w:tc>
          <w:tcPr>
            <w:tcW w:w="227" w:type="pct"/>
            <w:tcBorders>
              <w:top w:val="nil"/>
              <w:left w:val="nil"/>
              <w:bottom w:val="single" w:sz="4" w:space="0" w:color="auto"/>
              <w:right w:val="single" w:sz="4" w:space="0" w:color="auto"/>
            </w:tcBorders>
            <w:shd w:val="clear" w:color="auto" w:fill="auto"/>
            <w:vAlign w:val="center"/>
            <w:hideMark/>
          </w:tcPr>
          <w:p w14:paraId="7DC3A9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565496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06206A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24A945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0CD4FF6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Buộc nộp lại giấy chứng nhận hoạt động đánh giá, cấp chứng chỉ kỹ năng nghề quốc gia hoặc buộc khôi phục tình trạng ban đầu của hồ sơ, tài liệu liên quan về kết quả đánh giá kỹ năng nghề quốc gia, thực hiện lưu trữ và báo cáo cơ quan quản lý nhà nước về hoạt động đánh giá kỹ năng nghề quốc gia theo quy định đối với hành vi vi phạm quy định tại điểm a khoản 2 Điều này trừ trường hợp làm mất giấy chứng nhận hoạt động đánh giá, cấp chứng chỉ kỹ năng nghề quốc gia</w:t>
            </w:r>
          </w:p>
        </w:tc>
        <w:tc>
          <w:tcPr>
            <w:tcW w:w="683" w:type="pct"/>
            <w:vMerge/>
            <w:tcBorders>
              <w:top w:val="nil"/>
              <w:left w:val="single" w:sz="4" w:space="0" w:color="auto"/>
              <w:bottom w:val="single" w:sz="4" w:space="0" w:color="auto"/>
              <w:right w:val="single" w:sz="4" w:space="0" w:color="auto"/>
            </w:tcBorders>
            <w:vAlign w:val="center"/>
            <w:hideMark/>
          </w:tcPr>
          <w:p w14:paraId="6257F1F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7840F9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E819A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D1BBD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C345A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F82EE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CFADFF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F6F1B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3477AD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6E40F3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4CD54D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2E07F53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Buộc nộp lại và kiến nghị cơ quan có thẩm quyền thu hồi giấy chứng nhận hoạt động đánh giá, cấp chứng chỉ kỹ năng nghề quốc gia đối với hành vi vi phạm quy định tại khoản 3 Điều này;</w:t>
            </w:r>
          </w:p>
        </w:tc>
        <w:tc>
          <w:tcPr>
            <w:tcW w:w="683" w:type="pct"/>
            <w:vMerge/>
            <w:tcBorders>
              <w:top w:val="nil"/>
              <w:left w:val="single" w:sz="4" w:space="0" w:color="auto"/>
              <w:bottom w:val="single" w:sz="4" w:space="0" w:color="auto"/>
              <w:right w:val="single" w:sz="4" w:space="0" w:color="auto"/>
            </w:tcBorders>
            <w:vAlign w:val="center"/>
            <w:hideMark/>
          </w:tcPr>
          <w:p w14:paraId="0255FAD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A5021D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0573B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D8308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6F358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0A98D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3B8357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CE6FB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044B5A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59D539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641A66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63CC96F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Buộc bảo đảm đủ các điều kiện hoạt động đánh giá, cấp chứng chỉ kỹ năng nghề quốc gia theo quy định đối với hành vi vi phạm quy định tại khoản 4 Điều này;</w:t>
            </w:r>
          </w:p>
        </w:tc>
        <w:tc>
          <w:tcPr>
            <w:tcW w:w="683" w:type="pct"/>
            <w:vMerge/>
            <w:tcBorders>
              <w:top w:val="nil"/>
              <w:left w:val="single" w:sz="4" w:space="0" w:color="auto"/>
              <w:bottom w:val="single" w:sz="4" w:space="0" w:color="auto"/>
              <w:right w:val="single" w:sz="4" w:space="0" w:color="auto"/>
            </w:tcBorders>
            <w:vAlign w:val="center"/>
            <w:hideMark/>
          </w:tcPr>
          <w:p w14:paraId="3AC95F0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1EE2E7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F2FA7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24803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FC02D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AA7045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45DB02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93AC2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0E52B9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16A46C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g</w:t>
            </w:r>
          </w:p>
        </w:tc>
        <w:tc>
          <w:tcPr>
            <w:tcW w:w="298" w:type="pct"/>
            <w:tcBorders>
              <w:top w:val="nil"/>
              <w:left w:val="nil"/>
              <w:bottom w:val="single" w:sz="4" w:space="0" w:color="auto"/>
              <w:right w:val="single" w:sz="4" w:space="0" w:color="auto"/>
            </w:tcBorders>
            <w:shd w:val="clear" w:color="auto" w:fill="auto"/>
            <w:vAlign w:val="center"/>
            <w:hideMark/>
          </w:tcPr>
          <w:p w14:paraId="3CD1F9C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E69077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g) Buộc thực hiện đánh giá kỹ năng nghề quốc gia bảo đảm quy trình, thủ tục theo quy định đối với hành vi vi phạm quy định tại điểm a khoản 5 Điều này;</w:t>
            </w:r>
          </w:p>
        </w:tc>
        <w:tc>
          <w:tcPr>
            <w:tcW w:w="683" w:type="pct"/>
            <w:vMerge/>
            <w:tcBorders>
              <w:top w:val="nil"/>
              <w:left w:val="single" w:sz="4" w:space="0" w:color="auto"/>
              <w:bottom w:val="single" w:sz="4" w:space="0" w:color="auto"/>
              <w:right w:val="single" w:sz="4" w:space="0" w:color="auto"/>
            </w:tcBorders>
            <w:vAlign w:val="center"/>
            <w:hideMark/>
          </w:tcPr>
          <w:p w14:paraId="7E50197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9AB862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97980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54905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D6969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00B8F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68FA83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033EC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36</w:t>
            </w:r>
          </w:p>
        </w:tc>
        <w:tc>
          <w:tcPr>
            <w:tcW w:w="294" w:type="pct"/>
            <w:tcBorders>
              <w:top w:val="nil"/>
              <w:left w:val="nil"/>
              <w:bottom w:val="single" w:sz="4" w:space="0" w:color="auto"/>
              <w:right w:val="single" w:sz="4" w:space="0" w:color="auto"/>
            </w:tcBorders>
            <w:shd w:val="clear" w:color="auto" w:fill="auto"/>
            <w:vAlign w:val="center"/>
            <w:hideMark/>
          </w:tcPr>
          <w:p w14:paraId="02FABF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0" w:type="pct"/>
            <w:tcBorders>
              <w:top w:val="nil"/>
              <w:left w:val="nil"/>
              <w:bottom w:val="single" w:sz="4" w:space="0" w:color="auto"/>
              <w:right w:val="single" w:sz="4" w:space="0" w:color="auto"/>
            </w:tcBorders>
            <w:shd w:val="clear" w:color="auto" w:fill="auto"/>
            <w:vAlign w:val="center"/>
            <w:hideMark/>
          </w:tcPr>
          <w:p w14:paraId="689E99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h</w:t>
            </w:r>
          </w:p>
        </w:tc>
        <w:tc>
          <w:tcPr>
            <w:tcW w:w="298" w:type="pct"/>
            <w:tcBorders>
              <w:top w:val="nil"/>
              <w:left w:val="nil"/>
              <w:bottom w:val="single" w:sz="4" w:space="0" w:color="auto"/>
              <w:right w:val="single" w:sz="4" w:space="0" w:color="auto"/>
            </w:tcBorders>
            <w:shd w:val="clear" w:color="auto" w:fill="auto"/>
            <w:vAlign w:val="center"/>
            <w:hideMark/>
          </w:tcPr>
          <w:p w14:paraId="2776DA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5A3646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h) Buộc cập nhật dữ liệu cấp chứng chỉ kỹ năng nghề quốc gia và hệ thống văn bằng, chứng chỉ theo quy định đối với hành vi vi phạm quy định tại điểm b khoản 5 Điều này;</w:t>
            </w:r>
          </w:p>
        </w:tc>
        <w:tc>
          <w:tcPr>
            <w:tcW w:w="683" w:type="pct"/>
            <w:vMerge/>
            <w:tcBorders>
              <w:top w:val="nil"/>
              <w:left w:val="single" w:sz="4" w:space="0" w:color="auto"/>
              <w:bottom w:val="single" w:sz="4" w:space="0" w:color="auto"/>
              <w:right w:val="single" w:sz="4" w:space="0" w:color="auto"/>
            </w:tcBorders>
            <w:vAlign w:val="center"/>
            <w:hideMark/>
          </w:tcPr>
          <w:p w14:paraId="38503FC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12ECAE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445EC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99065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39FBE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262B6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011B31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2113E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AA1E0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1F244F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EF811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DC5A0B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i) Buộc hủy bỏ kết quả đánh giá kỹ năng nghề quốc gia; tổ chức đánh giá lại và chịu mọi chi phí có liên quan đến hoạt </w:t>
            </w:r>
            <w:r w:rsidRPr="00121022">
              <w:rPr>
                <w:rFonts w:eastAsia="Times New Roman" w:cs="Times New Roman"/>
                <w:sz w:val="20"/>
                <w:szCs w:val="20"/>
              </w:rPr>
              <w:lastRenderedPageBreak/>
              <w:t>động đánh giá lại kỹ năng nghề quốc gia đối với hành vi vi phạm quy định tại khoản 6 Điều này.</w:t>
            </w:r>
          </w:p>
        </w:tc>
        <w:tc>
          <w:tcPr>
            <w:tcW w:w="683" w:type="pct"/>
            <w:vMerge/>
            <w:tcBorders>
              <w:top w:val="nil"/>
              <w:left w:val="single" w:sz="4" w:space="0" w:color="auto"/>
              <w:bottom w:val="single" w:sz="4" w:space="0" w:color="auto"/>
              <w:right w:val="single" w:sz="4" w:space="0" w:color="auto"/>
            </w:tcBorders>
            <w:vAlign w:val="center"/>
            <w:hideMark/>
          </w:tcPr>
          <w:p w14:paraId="41B4690C" w14:textId="77777777" w:rsidR="00121022" w:rsidRPr="00121022" w:rsidRDefault="00121022" w:rsidP="00FD720B">
            <w:pPr>
              <w:spacing w:after="0" w:line="240" w:lineRule="auto"/>
              <w:jc w:val="left"/>
              <w:rPr>
                <w:rFonts w:eastAsia="Times New Roman" w:cs="Times New Roman"/>
                <w:sz w:val="20"/>
                <w:szCs w:val="20"/>
              </w:rPr>
            </w:pPr>
          </w:p>
        </w:tc>
      </w:tr>
      <w:tr w:rsidR="00D61124" w:rsidRPr="00121022" w14:paraId="57AD2F7A" w14:textId="77777777" w:rsidTr="00916B11">
        <w:trPr>
          <w:trHeight w:val="20"/>
        </w:trPr>
        <w:tc>
          <w:tcPr>
            <w:tcW w:w="117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B2AB5B8"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CHƯƠNG III</w:t>
            </w:r>
          </w:p>
        </w:tc>
        <w:tc>
          <w:tcPr>
            <w:tcW w:w="931" w:type="pct"/>
            <w:tcBorders>
              <w:top w:val="nil"/>
              <w:left w:val="nil"/>
              <w:bottom w:val="single" w:sz="4" w:space="0" w:color="auto"/>
              <w:right w:val="single" w:sz="4" w:space="0" w:color="auto"/>
            </w:tcBorders>
            <w:shd w:val="clear" w:color="auto" w:fill="auto"/>
            <w:vAlign w:val="center"/>
            <w:hideMark/>
          </w:tcPr>
          <w:p w14:paraId="708A175A" w14:textId="77777777" w:rsidR="00121022" w:rsidRPr="00121022" w:rsidRDefault="00121022" w:rsidP="00FD720B">
            <w:pPr>
              <w:spacing w:after="0" w:line="240" w:lineRule="auto"/>
              <w:rPr>
                <w:rFonts w:eastAsia="Times New Roman" w:cs="Times New Roman"/>
                <w:b/>
                <w:bCs/>
                <w:sz w:val="20"/>
                <w:szCs w:val="20"/>
              </w:rPr>
            </w:pPr>
            <w:r w:rsidRPr="00121022">
              <w:rPr>
                <w:rFonts w:eastAsia="Times New Roman" w:cs="Times New Roman"/>
                <w:b/>
                <w:bCs/>
                <w:sz w:val="20"/>
                <w:szCs w:val="20"/>
              </w:rPr>
              <w:t>Thẩm quyền xử phạt vi phạm hành chính</w:t>
            </w:r>
          </w:p>
        </w:tc>
        <w:tc>
          <w:tcPr>
            <w:tcW w:w="1069" w:type="pct"/>
            <w:gridSpan w:val="4"/>
            <w:tcBorders>
              <w:top w:val="single" w:sz="4" w:space="0" w:color="auto"/>
              <w:left w:val="nil"/>
              <w:bottom w:val="single" w:sz="4" w:space="0" w:color="auto"/>
              <w:right w:val="single" w:sz="4" w:space="0" w:color="auto"/>
            </w:tcBorders>
            <w:shd w:val="clear" w:color="auto" w:fill="auto"/>
            <w:vAlign w:val="center"/>
            <w:hideMark/>
          </w:tcPr>
          <w:p w14:paraId="7CAECAC8"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CHƯƠNG III</w:t>
            </w:r>
          </w:p>
        </w:tc>
        <w:tc>
          <w:tcPr>
            <w:tcW w:w="1139" w:type="pct"/>
            <w:tcBorders>
              <w:top w:val="nil"/>
              <w:left w:val="nil"/>
              <w:bottom w:val="single" w:sz="4" w:space="0" w:color="auto"/>
              <w:right w:val="single" w:sz="4" w:space="0" w:color="auto"/>
            </w:tcBorders>
            <w:shd w:val="clear" w:color="000000" w:fill="FFFFFF"/>
            <w:vAlign w:val="center"/>
            <w:hideMark/>
          </w:tcPr>
          <w:p w14:paraId="58A65ADB"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Thẩm quyền lập biên bản và xử phạt vi phạm hành chính</w:t>
            </w:r>
          </w:p>
        </w:tc>
        <w:tc>
          <w:tcPr>
            <w:tcW w:w="683" w:type="pct"/>
            <w:tcBorders>
              <w:top w:val="nil"/>
              <w:left w:val="nil"/>
              <w:bottom w:val="single" w:sz="4" w:space="0" w:color="auto"/>
              <w:right w:val="single" w:sz="4" w:space="0" w:color="auto"/>
            </w:tcBorders>
            <w:shd w:val="clear" w:color="000000" w:fill="FFFFFF"/>
            <w:vAlign w:val="center"/>
            <w:hideMark/>
          </w:tcPr>
          <w:p w14:paraId="00F87BA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điều chỉnh tên gọi Chương III để phù hợp với nội dung quy định tại Chương III dự thảo Nghị định.</w:t>
            </w:r>
          </w:p>
        </w:tc>
      </w:tr>
      <w:tr w:rsidR="001A3527" w:rsidRPr="00121022" w14:paraId="63249D0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A034B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5B7F5B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FF846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2AC33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Thẩm quyền lập biên bản đối với hành vi vi phạm hành chính trong lĩnh vực giáo dục nghề nghiệp</w:t>
            </w:r>
          </w:p>
        </w:tc>
        <w:tc>
          <w:tcPr>
            <w:tcW w:w="931" w:type="pct"/>
            <w:tcBorders>
              <w:top w:val="nil"/>
              <w:left w:val="nil"/>
              <w:bottom w:val="single" w:sz="4" w:space="0" w:color="auto"/>
              <w:right w:val="single" w:sz="4" w:space="0" w:color="auto"/>
            </w:tcBorders>
            <w:shd w:val="clear" w:color="auto" w:fill="auto"/>
            <w:vAlign w:val="center"/>
            <w:hideMark/>
          </w:tcPr>
          <w:p w14:paraId="135034A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6FFED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37</w:t>
            </w:r>
          </w:p>
        </w:tc>
        <w:tc>
          <w:tcPr>
            <w:tcW w:w="294" w:type="pct"/>
            <w:tcBorders>
              <w:top w:val="nil"/>
              <w:left w:val="nil"/>
              <w:bottom w:val="single" w:sz="4" w:space="0" w:color="auto"/>
              <w:right w:val="single" w:sz="4" w:space="0" w:color="auto"/>
            </w:tcBorders>
            <w:shd w:val="clear" w:color="auto" w:fill="auto"/>
            <w:vAlign w:val="center"/>
            <w:hideMark/>
          </w:tcPr>
          <w:p w14:paraId="233A34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B0007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B203B64" w14:textId="6911794A"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Thẩm quyền lập biên bản vi phạm hành chính </w:t>
            </w:r>
          </w:p>
        </w:tc>
        <w:tc>
          <w:tcPr>
            <w:tcW w:w="1139" w:type="pct"/>
            <w:tcBorders>
              <w:top w:val="nil"/>
              <w:left w:val="nil"/>
              <w:bottom w:val="single" w:sz="4" w:space="0" w:color="auto"/>
              <w:right w:val="single" w:sz="4" w:space="0" w:color="auto"/>
            </w:tcBorders>
            <w:shd w:val="clear" w:color="000000" w:fill="FFFFFF"/>
            <w:vAlign w:val="center"/>
            <w:hideMark/>
          </w:tcPr>
          <w:p w14:paraId="3E93305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2FB2383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0459996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EA915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079A33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41ABE9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B360E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3D7564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Những người có thẩm quyền xử phạt quy định tại Điều 29 và Điều 30 Nghị định này.</w:t>
            </w:r>
          </w:p>
        </w:tc>
        <w:tc>
          <w:tcPr>
            <w:tcW w:w="227" w:type="pct"/>
            <w:tcBorders>
              <w:top w:val="nil"/>
              <w:left w:val="nil"/>
              <w:bottom w:val="single" w:sz="4" w:space="0" w:color="auto"/>
              <w:right w:val="single" w:sz="4" w:space="0" w:color="auto"/>
            </w:tcBorders>
            <w:shd w:val="clear" w:color="auto" w:fill="auto"/>
            <w:vAlign w:val="center"/>
            <w:hideMark/>
          </w:tcPr>
          <w:p w14:paraId="571700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37</w:t>
            </w:r>
          </w:p>
        </w:tc>
        <w:tc>
          <w:tcPr>
            <w:tcW w:w="294" w:type="pct"/>
            <w:tcBorders>
              <w:top w:val="nil"/>
              <w:left w:val="nil"/>
              <w:bottom w:val="single" w:sz="4" w:space="0" w:color="auto"/>
              <w:right w:val="single" w:sz="4" w:space="0" w:color="auto"/>
            </w:tcBorders>
            <w:shd w:val="clear" w:color="auto" w:fill="auto"/>
            <w:vAlign w:val="center"/>
            <w:hideMark/>
          </w:tcPr>
          <w:p w14:paraId="288756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B04A6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C7625C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B93D96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Người có thẩm quyền xử phạt vi phạm hành chính được quy định tại các Điều 38, 39, 40 và 41 Nghị định này.</w:t>
            </w:r>
          </w:p>
        </w:tc>
        <w:tc>
          <w:tcPr>
            <w:tcW w:w="683" w:type="pct"/>
            <w:tcBorders>
              <w:top w:val="nil"/>
              <w:left w:val="nil"/>
              <w:bottom w:val="single" w:sz="4" w:space="0" w:color="auto"/>
              <w:right w:val="single" w:sz="4" w:space="0" w:color="auto"/>
            </w:tcBorders>
            <w:shd w:val="clear" w:color="000000" w:fill="FFFFFF"/>
            <w:vAlign w:val="center"/>
            <w:hideMark/>
          </w:tcPr>
          <w:p w14:paraId="0207E7F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Điều 31 Nghị định số 79/2015/NĐ-CP.</w:t>
            </w:r>
          </w:p>
        </w:tc>
      </w:tr>
      <w:tr w:rsidR="001A3527" w:rsidRPr="00121022" w14:paraId="5DA3AFC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C5F25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694056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6451BE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F05CF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D067D0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2. Cán bộ, công chức là thành viên đoàn thanh tra theo quyết định thanh tra của Thủ trưởng cơ quan quản lý nhà nước về giáo dục nghề nghiệp ở Trung ương, Chánh Thanh tra cơ quan quản lý nhà nước về giáo dục nghề nghiệp ở Trung ương, Tổng Cục trưởng Tổng cục Dạy nghề, Thủ trưởng cơ quan chuyên môn giúp Ủy ban nhân dân tỉnh, thành phố trực thuộc Trung ương thực hiện chức năng quản lý nhà nước về giáo dục nghề nghiệp trên địa bàn tỉnh, Chánh Thanh tra cơ quan chuyên môn giúp Ủy ban nhân dân tỉnh, thành phố trực thuộc Trung ương thực hiện </w:t>
            </w:r>
            <w:r w:rsidRPr="00121022">
              <w:rPr>
                <w:rFonts w:eastAsia="Times New Roman" w:cs="Times New Roman"/>
                <w:sz w:val="20"/>
                <w:szCs w:val="20"/>
              </w:rPr>
              <w:lastRenderedPageBreak/>
              <w:t>chức năng quản lý nhà nước về giáo dục nghề nghiệp trên địa bàn tỉnh.</w:t>
            </w:r>
          </w:p>
        </w:tc>
        <w:tc>
          <w:tcPr>
            <w:tcW w:w="227" w:type="pct"/>
            <w:tcBorders>
              <w:top w:val="nil"/>
              <w:left w:val="nil"/>
              <w:bottom w:val="single" w:sz="4" w:space="0" w:color="auto"/>
              <w:right w:val="single" w:sz="4" w:space="0" w:color="auto"/>
            </w:tcBorders>
            <w:shd w:val="clear" w:color="auto" w:fill="auto"/>
            <w:vAlign w:val="center"/>
            <w:hideMark/>
          </w:tcPr>
          <w:p w14:paraId="4CF67B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37</w:t>
            </w:r>
          </w:p>
        </w:tc>
        <w:tc>
          <w:tcPr>
            <w:tcW w:w="294" w:type="pct"/>
            <w:tcBorders>
              <w:top w:val="nil"/>
              <w:left w:val="nil"/>
              <w:bottom w:val="single" w:sz="4" w:space="0" w:color="auto"/>
              <w:right w:val="single" w:sz="4" w:space="0" w:color="auto"/>
            </w:tcBorders>
            <w:shd w:val="clear" w:color="auto" w:fill="auto"/>
            <w:vAlign w:val="center"/>
            <w:hideMark/>
          </w:tcPr>
          <w:p w14:paraId="26E382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010E3A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9E16A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vMerge w:val="restart"/>
            <w:tcBorders>
              <w:top w:val="nil"/>
              <w:left w:val="single" w:sz="4" w:space="0" w:color="auto"/>
              <w:bottom w:val="single" w:sz="4" w:space="0" w:color="auto"/>
              <w:right w:val="single" w:sz="4" w:space="0" w:color="auto"/>
            </w:tcBorders>
            <w:shd w:val="clear" w:color="000000" w:fill="FFFFFF"/>
            <w:vAlign w:val="center"/>
            <w:hideMark/>
          </w:tcPr>
          <w:p w14:paraId="77BEDE1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Công chức Phòng Lao động - Thương binh và Xã hội, Sở Lao động - Thương binh và Xã hội, Tổng cục Giáo dục nghề nghiệp, Bộ Lao động - Thương binh và Xã hội, công chức thuộc các bộ, cơ quan ngang bộ, người thuộc lực lượng công an nhân dân đang thi hành công vụ, nhiệm vụ thanh tra, kiểm tra về giáo dục nghề nghiệp.</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705A921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Dự thảo Nghị định chỉnh sửa, bổ sung để phù hợp, thống nhất theo quy định của Luật Xử lý vi phạm hành chính năm 2012 sửa đổi, bổ sung năm 2020.</w:t>
            </w:r>
          </w:p>
        </w:tc>
      </w:tr>
      <w:tr w:rsidR="001A3527" w:rsidRPr="00121022" w14:paraId="225EAD8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B9C73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31</w:t>
            </w:r>
          </w:p>
        </w:tc>
        <w:tc>
          <w:tcPr>
            <w:tcW w:w="294" w:type="pct"/>
            <w:tcBorders>
              <w:top w:val="nil"/>
              <w:left w:val="nil"/>
              <w:bottom w:val="single" w:sz="4" w:space="0" w:color="auto"/>
              <w:right w:val="single" w:sz="4" w:space="0" w:color="auto"/>
            </w:tcBorders>
            <w:shd w:val="clear" w:color="auto" w:fill="auto"/>
            <w:vAlign w:val="center"/>
            <w:hideMark/>
          </w:tcPr>
          <w:p w14:paraId="6BFDB9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7FB817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45C08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9CC987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Cán bộ, công chức là thành viên đoàn thanh tra theo quyết định thanh tra của Bộ trưởng, Thủ trưởng cơ quan ngang Bộ, Chủ tịch Ủy ban nhân dân cấp tỉnh, Chủ tịch Ủy ban nhân dân cấp huyện, Chánh Thanh tra bộ, Chánh Thanh tra tỉnh, Chánh Thanh tra huyện.</w:t>
            </w:r>
          </w:p>
        </w:tc>
        <w:tc>
          <w:tcPr>
            <w:tcW w:w="227" w:type="pct"/>
            <w:tcBorders>
              <w:top w:val="nil"/>
              <w:left w:val="nil"/>
              <w:bottom w:val="single" w:sz="4" w:space="0" w:color="auto"/>
              <w:right w:val="single" w:sz="4" w:space="0" w:color="auto"/>
            </w:tcBorders>
            <w:shd w:val="clear" w:color="auto" w:fill="auto"/>
            <w:vAlign w:val="center"/>
            <w:hideMark/>
          </w:tcPr>
          <w:p w14:paraId="6902F8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214B6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FAB1A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21FE4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vMerge/>
            <w:tcBorders>
              <w:top w:val="nil"/>
              <w:left w:val="single" w:sz="4" w:space="0" w:color="auto"/>
              <w:bottom w:val="single" w:sz="4" w:space="0" w:color="auto"/>
              <w:right w:val="single" w:sz="4" w:space="0" w:color="auto"/>
            </w:tcBorders>
            <w:vAlign w:val="center"/>
            <w:hideMark/>
          </w:tcPr>
          <w:p w14:paraId="5C7D1812"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461157B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CFCC2F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53491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6CCB2D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9A936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B8CEC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Thẩm quyền xử phạt của Chủ tịch Ủy ban nhân dân</w:t>
            </w:r>
          </w:p>
        </w:tc>
        <w:tc>
          <w:tcPr>
            <w:tcW w:w="931" w:type="pct"/>
            <w:tcBorders>
              <w:top w:val="nil"/>
              <w:left w:val="nil"/>
              <w:bottom w:val="single" w:sz="4" w:space="0" w:color="auto"/>
              <w:right w:val="single" w:sz="4" w:space="0" w:color="auto"/>
            </w:tcBorders>
            <w:shd w:val="clear" w:color="auto" w:fill="auto"/>
            <w:vAlign w:val="center"/>
            <w:hideMark/>
          </w:tcPr>
          <w:p w14:paraId="68630D7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B0768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263D85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1363A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85E60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Thẩm quyền xử phạt của Chủ tịch Ủy ban nhân dân các cấp</w:t>
            </w:r>
          </w:p>
        </w:tc>
        <w:tc>
          <w:tcPr>
            <w:tcW w:w="1139" w:type="pct"/>
            <w:tcBorders>
              <w:top w:val="nil"/>
              <w:left w:val="nil"/>
              <w:bottom w:val="single" w:sz="4" w:space="0" w:color="auto"/>
              <w:right w:val="single" w:sz="4" w:space="0" w:color="auto"/>
            </w:tcBorders>
            <w:shd w:val="clear" w:color="000000" w:fill="FFFFFF"/>
            <w:vAlign w:val="center"/>
            <w:hideMark/>
          </w:tcPr>
          <w:p w14:paraId="179A0C6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0BD9C8E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6FFEBFA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7D187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4C3EA1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19C88F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E30C7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059456E" w14:textId="77777777" w:rsidR="00121022" w:rsidRPr="00121022" w:rsidRDefault="00121022" w:rsidP="00FD720B">
            <w:pPr>
              <w:spacing w:after="0" w:line="240" w:lineRule="auto"/>
              <w:rPr>
                <w:rFonts w:eastAsia="Times New Roman" w:cs="Times New Roman"/>
                <w:sz w:val="20"/>
                <w:szCs w:val="20"/>
              </w:rPr>
            </w:pPr>
            <w:bookmarkStart w:id="214" w:name="RANGE!E732"/>
            <w:r w:rsidRPr="00121022">
              <w:rPr>
                <w:rFonts w:eastAsia="Times New Roman" w:cs="Times New Roman"/>
                <w:sz w:val="20"/>
                <w:szCs w:val="20"/>
              </w:rPr>
              <w:t>1. Chủ tịch Ủy ban nhân dân cấp xã có quyền:</w:t>
            </w:r>
            <w:bookmarkEnd w:id="214"/>
          </w:p>
        </w:tc>
        <w:tc>
          <w:tcPr>
            <w:tcW w:w="227" w:type="pct"/>
            <w:tcBorders>
              <w:top w:val="nil"/>
              <w:left w:val="nil"/>
              <w:bottom w:val="single" w:sz="4" w:space="0" w:color="auto"/>
              <w:right w:val="single" w:sz="4" w:space="0" w:color="auto"/>
            </w:tcBorders>
            <w:shd w:val="clear" w:color="auto" w:fill="auto"/>
            <w:vAlign w:val="center"/>
            <w:hideMark/>
          </w:tcPr>
          <w:p w14:paraId="2BC982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6CB267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33D03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6BF9B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FCC19C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Chủ tịch Ủy ban nhân dân xã, phường thị trấn (cấp xã) có quyền:</w:t>
            </w:r>
          </w:p>
        </w:tc>
        <w:tc>
          <w:tcPr>
            <w:tcW w:w="683" w:type="pct"/>
            <w:tcBorders>
              <w:top w:val="nil"/>
              <w:left w:val="nil"/>
              <w:bottom w:val="single" w:sz="4" w:space="0" w:color="auto"/>
              <w:right w:val="single" w:sz="4" w:space="0" w:color="auto"/>
            </w:tcBorders>
            <w:shd w:val="clear" w:color="000000" w:fill="FFFFFF"/>
            <w:vAlign w:val="center"/>
            <w:hideMark/>
          </w:tcPr>
          <w:p w14:paraId="74049CC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0290E87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B0B49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1B041A2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076BD7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4F3756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8FBFA1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227" w:type="pct"/>
            <w:tcBorders>
              <w:top w:val="nil"/>
              <w:left w:val="nil"/>
              <w:bottom w:val="single" w:sz="4" w:space="0" w:color="auto"/>
              <w:right w:val="single" w:sz="4" w:space="0" w:color="auto"/>
            </w:tcBorders>
            <w:shd w:val="clear" w:color="auto" w:fill="auto"/>
            <w:vAlign w:val="center"/>
            <w:hideMark/>
          </w:tcPr>
          <w:p w14:paraId="15B5A0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73DF8E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26DEB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2DEBCE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A69F4F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683" w:type="pct"/>
            <w:tcBorders>
              <w:top w:val="nil"/>
              <w:left w:val="nil"/>
              <w:bottom w:val="single" w:sz="4" w:space="0" w:color="auto"/>
              <w:right w:val="single" w:sz="4" w:space="0" w:color="auto"/>
            </w:tcBorders>
            <w:shd w:val="clear" w:color="000000" w:fill="FFFFFF"/>
            <w:vAlign w:val="center"/>
            <w:hideMark/>
          </w:tcPr>
          <w:p w14:paraId="5DE703F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a khoản 1 Điều 30 Nghị định số 79/2015/NĐ-CP.</w:t>
            </w:r>
          </w:p>
        </w:tc>
      </w:tr>
      <w:tr w:rsidR="001A3527" w:rsidRPr="00121022" w14:paraId="3A0C2C3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C32D1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14A5BF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35B4ED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790636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E5DD7C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5.000.000 đồng;</w:t>
            </w:r>
          </w:p>
        </w:tc>
        <w:tc>
          <w:tcPr>
            <w:tcW w:w="227" w:type="pct"/>
            <w:tcBorders>
              <w:top w:val="nil"/>
              <w:left w:val="nil"/>
              <w:bottom w:val="single" w:sz="4" w:space="0" w:color="auto"/>
              <w:right w:val="single" w:sz="4" w:space="0" w:color="auto"/>
            </w:tcBorders>
            <w:shd w:val="clear" w:color="auto" w:fill="auto"/>
            <w:vAlign w:val="center"/>
            <w:hideMark/>
          </w:tcPr>
          <w:p w14:paraId="712BC2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36E23C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2031B6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2E386D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5D42CE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10.000.000 đồng;</w:t>
            </w:r>
          </w:p>
        </w:tc>
        <w:tc>
          <w:tcPr>
            <w:tcW w:w="683" w:type="pct"/>
            <w:tcBorders>
              <w:top w:val="nil"/>
              <w:left w:val="nil"/>
              <w:bottom w:val="single" w:sz="4" w:space="0" w:color="auto"/>
              <w:right w:val="single" w:sz="4" w:space="0" w:color="auto"/>
            </w:tcBorders>
            <w:shd w:val="clear" w:color="000000" w:fill="FFFFFF"/>
            <w:vAlign w:val="center"/>
            <w:hideMark/>
          </w:tcPr>
          <w:p w14:paraId="77CACC4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b khoản 1 Điều 30 Nghị định số 79/2015/NĐ-CP.</w:t>
            </w:r>
          </w:p>
        </w:tc>
      </w:tr>
      <w:tr w:rsidR="001A3527" w:rsidRPr="00121022" w14:paraId="01E46BF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00830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553EB9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624F02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0C16D5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30B5CC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Tịch thu tang vật, phương tiện vi phạm hành chính có giá trị không vượt quá mức tiền phạt quy định tại Điểm b Khoản này.</w:t>
            </w:r>
          </w:p>
        </w:tc>
        <w:tc>
          <w:tcPr>
            <w:tcW w:w="227" w:type="pct"/>
            <w:tcBorders>
              <w:top w:val="nil"/>
              <w:left w:val="nil"/>
              <w:bottom w:val="single" w:sz="4" w:space="0" w:color="auto"/>
              <w:right w:val="single" w:sz="4" w:space="0" w:color="auto"/>
            </w:tcBorders>
            <w:shd w:val="clear" w:color="auto" w:fill="auto"/>
            <w:vAlign w:val="center"/>
            <w:hideMark/>
          </w:tcPr>
          <w:p w14:paraId="45F462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4B67C8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77DA9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5AED51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D5A8CE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Tịch thu tang vật, phương tiện vi phạm hành chính có giá trị không vượt quá 20.000.000 đồng;</w:t>
            </w:r>
          </w:p>
        </w:tc>
        <w:tc>
          <w:tcPr>
            <w:tcW w:w="683" w:type="pct"/>
            <w:tcBorders>
              <w:top w:val="nil"/>
              <w:left w:val="nil"/>
              <w:bottom w:val="single" w:sz="4" w:space="0" w:color="auto"/>
              <w:right w:val="single" w:sz="4" w:space="0" w:color="auto"/>
            </w:tcBorders>
            <w:shd w:val="clear" w:color="000000" w:fill="FFFFFF"/>
            <w:vAlign w:val="center"/>
            <w:hideMark/>
          </w:tcPr>
          <w:p w14:paraId="75DB875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Điều chỉnh đề phù hợp, thống nhất với quy định của Luật Xử lý vi phạm hành chính năm 2012 sửa đổi, bổ sung năm 2020. </w:t>
            </w:r>
          </w:p>
        </w:tc>
      </w:tr>
      <w:tr w:rsidR="001A3527" w:rsidRPr="00121022" w14:paraId="231C26B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30E24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09F84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2BDA2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00617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4C1DC0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C21E8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5BD42D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5D6F0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51C2B8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62421C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Áp dụng biện pháp khắc phục hậu quả quy định tại Điều 5 Nghị định này.</w:t>
            </w:r>
          </w:p>
        </w:tc>
        <w:tc>
          <w:tcPr>
            <w:tcW w:w="683" w:type="pct"/>
            <w:tcBorders>
              <w:top w:val="nil"/>
              <w:left w:val="nil"/>
              <w:bottom w:val="single" w:sz="4" w:space="0" w:color="auto"/>
              <w:right w:val="single" w:sz="4" w:space="0" w:color="auto"/>
            </w:tcBorders>
            <w:shd w:val="clear" w:color="000000" w:fill="FFFFFF"/>
            <w:vAlign w:val="center"/>
            <w:hideMark/>
          </w:tcPr>
          <w:p w14:paraId="2330D30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điểm này.</w:t>
            </w:r>
          </w:p>
        </w:tc>
      </w:tr>
      <w:tr w:rsidR="001A3527" w:rsidRPr="00121022" w14:paraId="7F52AA2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A06AB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30</w:t>
            </w:r>
          </w:p>
        </w:tc>
        <w:tc>
          <w:tcPr>
            <w:tcW w:w="294" w:type="pct"/>
            <w:tcBorders>
              <w:top w:val="nil"/>
              <w:left w:val="nil"/>
              <w:bottom w:val="single" w:sz="4" w:space="0" w:color="auto"/>
              <w:right w:val="single" w:sz="4" w:space="0" w:color="auto"/>
            </w:tcBorders>
            <w:shd w:val="clear" w:color="auto" w:fill="auto"/>
            <w:vAlign w:val="center"/>
            <w:hideMark/>
          </w:tcPr>
          <w:p w14:paraId="3CEC3A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4D9158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C059A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DF8C2E8" w14:textId="77777777" w:rsidR="00121022" w:rsidRPr="00121022" w:rsidRDefault="00121022" w:rsidP="00FD720B">
            <w:pPr>
              <w:spacing w:after="0" w:line="240" w:lineRule="auto"/>
              <w:rPr>
                <w:rFonts w:eastAsia="Times New Roman" w:cs="Times New Roman"/>
                <w:sz w:val="20"/>
                <w:szCs w:val="20"/>
              </w:rPr>
            </w:pPr>
            <w:bookmarkStart w:id="215" w:name="RANGE!E737"/>
            <w:r w:rsidRPr="00121022">
              <w:rPr>
                <w:rFonts w:eastAsia="Times New Roman" w:cs="Times New Roman"/>
                <w:sz w:val="20"/>
                <w:szCs w:val="20"/>
              </w:rPr>
              <w:t>2. Chủ tịch Ủy ban nhân dân cấp huyện có quyền:</w:t>
            </w:r>
            <w:bookmarkEnd w:id="215"/>
          </w:p>
        </w:tc>
        <w:tc>
          <w:tcPr>
            <w:tcW w:w="227" w:type="pct"/>
            <w:tcBorders>
              <w:top w:val="nil"/>
              <w:left w:val="nil"/>
              <w:bottom w:val="single" w:sz="4" w:space="0" w:color="auto"/>
              <w:right w:val="single" w:sz="4" w:space="0" w:color="auto"/>
            </w:tcBorders>
            <w:shd w:val="clear" w:color="auto" w:fill="auto"/>
            <w:vAlign w:val="center"/>
            <w:hideMark/>
          </w:tcPr>
          <w:p w14:paraId="2B5A23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3C059B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3E3698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F734A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4F2FB9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Chủ tịch Ủy ban nhân dân huyện, quận, thị xã, thành phố trực thuộc tỉnh (cấp huyện) có quyền:</w:t>
            </w:r>
          </w:p>
        </w:tc>
        <w:tc>
          <w:tcPr>
            <w:tcW w:w="683" w:type="pct"/>
            <w:tcBorders>
              <w:top w:val="nil"/>
              <w:left w:val="nil"/>
              <w:bottom w:val="single" w:sz="4" w:space="0" w:color="auto"/>
              <w:right w:val="single" w:sz="4" w:space="0" w:color="auto"/>
            </w:tcBorders>
            <w:shd w:val="clear" w:color="000000" w:fill="FFFFFF"/>
            <w:vAlign w:val="center"/>
            <w:hideMark/>
          </w:tcPr>
          <w:p w14:paraId="48ABBBD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23C7AF2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155B1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6F89F1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1A15BA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4E9411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1746F8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227" w:type="pct"/>
            <w:tcBorders>
              <w:top w:val="nil"/>
              <w:left w:val="nil"/>
              <w:bottom w:val="single" w:sz="4" w:space="0" w:color="auto"/>
              <w:right w:val="single" w:sz="4" w:space="0" w:color="auto"/>
            </w:tcBorders>
            <w:shd w:val="clear" w:color="auto" w:fill="auto"/>
            <w:vAlign w:val="center"/>
            <w:hideMark/>
          </w:tcPr>
          <w:p w14:paraId="0AE770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6BD0CC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44301E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051C8A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2EED42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683" w:type="pct"/>
            <w:tcBorders>
              <w:top w:val="nil"/>
              <w:left w:val="nil"/>
              <w:bottom w:val="single" w:sz="4" w:space="0" w:color="auto"/>
              <w:right w:val="single" w:sz="4" w:space="0" w:color="auto"/>
            </w:tcBorders>
            <w:shd w:val="clear" w:color="000000" w:fill="FFFFFF"/>
            <w:vAlign w:val="center"/>
            <w:hideMark/>
          </w:tcPr>
          <w:p w14:paraId="0F4D4E7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a khoản 3 Điều 30 Nghị định số 79/2015/NĐ-CP.</w:t>
            </w:r>
          </w:p>
        </w:tc>
      </w:tr>
      <w:tr w:rsidR="001A3527" w:rsidRPr="00121022" w14:paraId="1DE4D45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E9649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269061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0BF60C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7945BC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35018F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Phạt tiền đến 37.500.000 đồng;</w:t>
            </w:r>
          </w:p>
        </w:tc>
        <w:tc>
          <w:tcPr>
            <w:tcW w:w="227" w:type="pct"/>
            <w:tcBorders>
              <w:top w:val="nil"/>
              <w:left w:val="nil"/>
              <w:bottom w:val="single" w:sz="4" w:space="0" w:color="auto"/>
              <w:right w:val="single" w:sz="4" w:space="0" w:color="auto"/>
            </w:tcBorders>
            <w:shd w:val="clear" w:color="auto" w:fill="auto"/>
            <w:vAlign w:val="center"/>
            <w:hideMark/>
          </w:tcPr>
          <w:p w14:paraId="32DB35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1EB03E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A6C0B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4E0321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92F7EF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75.000.000 đồng;</w:t>
            </w:r>
          </w:p>
        </w:tc>
        <w:tc>
          <w:tcPr>
            <w:tcW w:w="683" w:type="pct"/>
            <w:tcBorders>
              <w:top w:val="nil"/>
              <w:left w:val="nil"/>
              <w:bottom w:val="single" w:sz="4" w:space="0" w:color="auto"/>
              <w:right w:val="single" w:sz="4" w:space="0" w:color="auto"/>
            </w:tcBorders>
            <w:shd w:val="clear" w:color="000000" w:fill="FFFFFF"/>
            <w:vAlign w:val="center"/>
            <w:hideMark/>
          </w:tcPr>
          <w:p w14:paraId="5E271F3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c khoản 2 Điều 30 Nghị định số 79/2015/NĐ-CP.</w:t>
            </w:r>
          </w:p>
        </w:tc>
      </w:tr>
      <w:tr w:rsidR="001A3527" w:rsidRPr="00121022" w14:paraId="4D6C694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EB244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47EB6C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2D9BB5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499D96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DA4F42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tc>
        <w:tc>
          <w:tcPr>
            <w:tcW w:w="227" w:type="pct"/>
            <w:tcBorders>
              <w:top w:val="nil"/>
              <w:left w:val="nil"/>
              <w:bottom w:val="single" w:sz="4" w:space="0" w:color="auto"/>
              <w:right w:val="single" w:sz="4" w:space="0" w:color="auto"/>
            </w:tcBorders>
            <w:shd w:val="clear" w:color="auto" w:fill="auto"/>
            <w:vAlign w:val="center"/>
            <w:hideMark/>
          </w:tcPr>
          <w:p w14:paraId="7C36D1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5E1FA0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E5951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439004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6F78ED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phép, chứng chỉ hành nghề có thời hạn hoặc đình chỉ hoạt động có thời hạn;</w:t>
            </w:r>
          </w:p>
        </w:tc>
        <w:tc>
          <w:tcPr>
            <w:tcW w:w="683" w:type="pct"/>
            <w:tcBorders>
              <w:top w:val="nil"/>
              <w:left w:val="nil"/>
              <w:bottom w:val="single" w:sz="4" w:space="0" w:color="auto"/>
              <w:right w:val="single" w:sz="4" w:space="0" w:color="auto"/>
            </w:tcBorders>
            <w:shd w:val="clear" w:color="000000" w:fill="FFFFFF"/>
            <w:vAlign w:val="center"/>
            <w:hideMark/>
          </w:tcPr>
          <w:p w14:paraId="622F58B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c khoản 2 Điều 30 Nghị định số 79/2015/NĐ-CP</w:t>
            </w:r>
          </w:p>
        </w:tc>
      </w:tr>
      <w:tr w:rsidR="001A3527" w:rsidRPr="00121022" w14:paraId="12883DA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30FDD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22AF6D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3EF58C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6D11E7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2FBAB9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 có giá trị không vượt quá mức tiền phạt quy định tại Điểm b Khoản này;</w:t>
            </w:r>
          </w:p>
        </w:tc>
        <w:tc>
          <w:tcPr>
            <w:tcW w:w="227" w:type="pct"/>
            <w:tcBorders>
              <w:top w:val="nil"/>
              <w:left w:val="nil"/>
              <w:bottom w:val="single" w:sz="4" w:space="0" w:color="auto"/>
              <w:right w:val="single" w:sz="4" w:space="0" w:color="auto"/>
            </w:tcBorders>
            <w:shd w:val="clear" w:color="auto" w:fill="auto"/>
            <w:vAlign w:val="center"/>
            <w:hideMark/>
          </w:tcPr>
          <w:p w14:paraId="6BF3A6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7D48C3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B79C3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394D23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F54A2B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w:t>
            </w:r>
          </w:p>
        </w:tc>
        <w:tc>
          <w:tcPr>
            <w:tcW w:w="683" w:type="pct"/>
            <w:tcBorders>
              <w:top w:val="nil"/>
              <w:left w:val="nil"/>
              <w:bottom w:val="single" w:sz="4" w:space="0" w:color="auto"/>
              <w:right w:val="single" w:sz="4" w:space="0" w:color="auto"/>
            </w:tcBorders>
            <w:shd w:val="clear" w:color="000000" w:fill="FFFFFF"/>
            <w:vAlign w:val="center"/>
            <w:hideMark/>
          </w:tcPr>
          <w:p w14:paraId="4CF29D4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d khoản 2 Điều 30 Nghị định số 79/2015/NĐ-CP.</w:t>
            </w:r>
            <w:r w:rsidRPr="00121022">
              <w:rPr>
                <w:rFonts w:eastAsia="Times New Roman" w:cs="Times New Roman"/>
                <w:sz w:val="20"/>
                <w:szCs w:val="20"/>
              </w:rPr>
              <w:br/>
              <w:t>- Điều chỉnh thẩm quyền tịch thu tang vật, phương tiện hành chính không giới hạn bởi giá trị mức tiền phạt quy định tại điểm b khoản này theo quy định của Luật Xử lý vi phạm hành chính năm 2012 sửa đổi, bổ sung năm 2020.</w:t>
            </w:r>
          </w:p>
        </w:tc>
      </w:tr>
      <w:tr w:rsidR="001A3527" w:rsidRPr="00121022" w14:paraId="40926C1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FB204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3B62FA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5F3347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4D41FD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7A9021B" w14:textId="77777777" w:rsidR="00121022" w:rsidRPr="00121022" w:rsidRDefault="00121022" w:rsidP="00FD720B">
            <w:pPr>
              <w:spacing w:after="0" w:line="240" w:lineRule="auto"/>
              <w:rPr>
                <w:rFonts w:eastAsia="Times New Roman" w:cs="Times New Roman"/>
                <w:sz w:val="20"/>
                <w:szCs w:val="20"/>
              </w:rPr>
            </w:pPr>
            <w:bookmarkStart w:id="216" w:name="RANGE!E742"/>
            <w:r w:rsidRPr="00121022">
              <w:rPr>
                <w:rFonts w:eastAsia="Times New Roman" w:cs="Times New Roman"/>
                <w:sz w:val="20"/>
                <w:szCs w:val="20"/>
              </w:rPr>
              <w:t xml:space="preserve">đ) Áp dụng các biện pháp khắc phục hậu quả quy định tại các điểm a, b, c, đ, e, h và i Khoản 1 Điều 28 của Luật Xử lý vi phạm </w:t>
            </w:r>
            <w:r w:rsidRPr="00121022">
              <w:rPr>
                <w:rFonts w:eastAsia="Times New Roman" w:cs="Times New Roman"/>
                <w:sz w:val="20"/>
                <w:szCs w:val="20"/>
              </w:rPr>
              <w:lastRenderedPageBreak/>
              <w:t>hành chính và biện pháp khắc phục hậu quả quy định tại Điều 3 Nghị định này.</w:t>
            </w:r>
            <w:bookmarkEnd w:id="216"/>
          </w:p>
        </w:tc>
        <w:tc>
          <w:tcPr>
            <w:tcW w:w="227" w:type="pct"/>
            <w:tcBorders>
              <w:top w:val="nil"/>
              <w:left w:val="nil"/>
              <w:bottom w:val="single" w:sz="4" w:space="0" w:color="auto"/>
              <w:right w:val="single" w:sz="4" w:space="0" w:color="auto"/>
            </w:tcBorders>
            <w:shd w:val="clear" w:color="auto" w:fill="auto"/>
            <w:vAlign w:val="center"/>
            <w:hideMark/>
          </w:tcPr>
          <w:p w14:paraId="29C2B7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38</w:t>
            </w:r>
          </w:p>
        </w:tc>
        <w:tc>
          <w:tcPr>
            <w:tcW w:w="294" w:type="pct"/>
            <w:tcBorders>
              <w:top w:val="nil"/>
              <w:left w:val="nil"/>
              <w:bottom w:val="single" w:sz="4" w:space="0" w:color="auto"/>
              <w:right w:val="single" w:sz="4" w:space="0" w:color="auto"/>
            </w:tcBorders>
            <w:shd w:val="clear" w:color="auto" w:fill="auto"/>
            <w:vAlign w:val="center"/>
            <w:hideMark/>
          </w:tcPr>
          <w:p w14:paraId="2E0B4B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0262B1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1F30B4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A8DF58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Áp dụng các biện pháp khắc phục hậu quả quy định tại Điều 5 Nghị định này.</w:t>
            </w:r>
          </w:p>
        </w:tc>
        <w:tc>
          <w:tcPr>
            <w:tcW w:w="683" w:type="pct"/>
            <w:tcBorders>
              <w:top w:val="nil"/>
              <w:left w:val="nil"/>
              <w:bottom w:val="single" w:sz="4" w:space="0" w:color="auto"/>
              <w:right w:val="single" w:sz="4" w:space="0" w:color="auto"/>
            </w:tcBorders>
            <w:shd w:val="clear" w:color="000000" w:fill="FFFFFF"/>
            <w:vAlign w:val="center"/>
            <w:hideMark/>
          </w:tcPr>
          <w:p w14:paraId="23103A1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Chỉnh sửa trích dẫn.</w:t>
            </w:r>
          </w:p>
        </w:tc>
      </w:tr>
      <w:tr w:rsidR="001A3527" w:rsidRPr="00121022" w14:paraId="4B6EEC5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C4964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368E56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0D919C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63EA2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BF2464B" w14:textId="77777777" w:rsidR="00121022" w:rsidRPr="00121022" w:rsidRDefault="00121022" w:rsidP="00FD720B">
            <w:pPr>
              <w:spacing w:after="0" w:line="240" w:lineRule="auto"/>
              <w:rPr>
                <w:rFonts w:eastAsia="Times New Roman" w:cs="Times New Roman"/>
                <w:sz w:val="20"/>
                <w:szCs w:val="20"/>
              </w:rPr>
            </w:pPr>
            <w:bookmarkStart w:id="217" w:name="RANGE!E743"/>
            <w:r w:rsidRPr="00121022">
              <w:rPr>
                <w:rFonts w:eastAsia="Times New Roman" w:cs="Times New Roman"/>
                <w:sz w:val="20"/>
                <w:szCs w:val="20"/>
              </w:rPr>
              <w:t>3. Chủ tịch Ủy ban nhân dân cấp tỉnh có quyền:</w:t>
            </w:r>
            <w:bookmarkEnd w:id="217"/>
          </w:p>
        </w:tc>
        <w:tc>
          <w:tcPr>
            <w:tcW w:w="227" w:type="pct"/>
            <w:tcBorders>
              <w:top w:val="nil"/>
              <w:left w:val="nil"/>
              <w:bottom w:val="single" w:sz="4" w:space="0" w:color="auto"/>
              <w:right w:val="single" w:sz="4" w:space="0" w:color="auto"/>
            </w:tcBorders>
            <w:shd w:val="clear" w:color="auto" w:fill="auto"/>
            <w:vAlign w:val="center"/>
            <w:hideMark/>
          </w:tcPr>
          <w:p w14:paraId="287F87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3F7D6A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496C85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3500B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0D6BB7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Chủ tịch Ủy ban nhân dân tỉnh, thành phố trực thuộc trung ương (cấp tỉnh) có quyền:</w:t>
            </w:r>
          </w:p>
        </w:tc>
        <w:tc>
          <w:tcPr>
            <w:tcW w:w="683" w:type="pct"/>
            <w:tcBorders>
              <w:top w:val="nil"/>
              <w:left w:val="nil"/>
              <w:bottom w:val="single" w:sz="4" w:space="0" w:color="auto"/>
              <w:right w:val="single" w:sz="4" w:space="0" w:color="auto"/>
            </w:tcBorders>
            <w:shd w:val="clear" w:color="000000" w:fill="FFFFFF"/>
            <w:vAlign w:val="center"/>
            <w:hideMark/>
          </w:tcPr>
          <w:p w14:paraId="18E2AF6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6BDF1A1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96D7F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78CAC0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1552EF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29C2C3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FBFC57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227" w:type="pct"/>
            <w:tcBorders>
              <w:top w:val="nil"/>
              <w:left w:val="nil"/>
              <w:bottom w:val="single" w:sz="4" w:space="0" w:color="auto"/>
              <w:right w:val="single" w:sz="4" w:space="0" w:color="auto"/>
            </w:tcBorders>
            <w:shd w:val="clear" w:color="auto" w:fill="auto"/>
            <w:vAlign w:val="center"/>
            <w:hideMark/>
          </w:tcPr>
          <w:p w14:paraId="6B0676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71F1E0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6742CF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092189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6AF4F3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683" w:type="pct"/>
            <w:tcBorders>
              <w:top w:val="nil"/>
              <w:left w:val="nil"/>
              <w:bottom w:val="single" w:sz="4" w:space="0" w:color="auto"/>
              <w:right w:val="single" w:sz="4" w:space="0" w:color="auto"/>
            </w:tcBorders>
            <w:shd w:val="clear" w:color="000000" w:fill="FFFFFF"/>
            <w:vAlign w:val="center"/>
            <w:hideMark/>
          </w:tcPr>
          <w:p w14:paraId="6E7DD19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a khoản 3 Điều 30 Nghị định số 79/2015/NĐ-CP.</w:t>
            </w:r>
          </w:p>
        </w:tc>
      </w:tr>
      <w:tr w:rsidR="001A3527" w:rsidRPr="00121022" w14:paraId="2710FCE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8F915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36B73F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2F0724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401918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DCD453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75.000.000 đồng;</w:t>
            </w:r>
          </w:p>
        </w:tc>
        <w:tc>
          <w:tcPr>
            <w:tcW w:w="227" w:type="pct"/>
            <w:tcBorders>
              <w:top w:val="nil"/>
              <w:left w:val="nil"/>
              <w:bottom w:val="single" w:sz="4" w:space="0" w:color="auto"/>
              <w:right w:val="single" w:sz="4" w:space="0" w:color="auto"/>
            </w:tcBorders>
            <w:shd w:val="clear" w:color="auto" w:fill="auto"/>
            <w:vAlign w:val="center"/>
            <w:hideMark/>
          </w:tcPr>
          <w:p w14:paraId="66E5CF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196031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1A6438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1CB1B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7E9824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mức tối đa là 150.000.000 đồng;</w:t>
            </w:r>
          </w:p>
        </w:tc>
        <w:tc>
          <w:tcPr>
            <w:tcW w:w="683" w:type="pct"/>
            <w:tcBorders>
              <w:top w:val="nil"/>
              <w:left w:val="nil"/>
              <w:bottom w:val="single" w:sz="4" w:space="0" w:color="auto"/>
              <w:right w:val="single" w:sz="4" w:space="0" w:color="auto"/>
            </w:tcBorders>
            <w:shd w:val="clear" w:color="000000" w:fill="FFFFFF"/>
            <w:vAlign w:val="center"/>
            <w:hideMark/>
          </w:tcPr>
          <w:p w14:paraId="143742F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b khoản 3 Điều 30 Nghị định số 79/2015/NĐ-CP.</w:t>
            </w:r>
          </w:p>
        </w:tc>
      </w:tr>
      <w:tr w:rsidR="001A3527" w:rsidRPr="00121022" w14:paraId="43B02B8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1C24D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261C96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31B586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1BF300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46CE69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tc>
        <w:tc>
          <w:tcPr>
            <w:tcW w:w="227" w:type="pct"/>
            <w:tcBorders>
              <w:top w:val="nil"/>
              <w:left w:val="nil"/>
              <w:bottom w:val="single" w:sz="4" w:space="0" w:color="auto"/>
              <w:right w:val="single" w:sz="4" w:space="0" w:color="auto"/>
            </w:tcBorders>
            <w:shd w:val="clear" w:color="auto" w:fill="auto"/>
            <w:vAlign w:val="center"/>
            <w:hideMark/>
          </w:tcPr>
          <w:p w14:paraId="70D6826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70564E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39FE8E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75B5CB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A4E246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phép, chứng chỉ hành nghề có thời hạn hoặc đình chỉ hoạt động có thời hạn;</w:t>
            </w:r>
          </w:p>
        </w:tc>
        <w:tc>
          <w:tcPr>
            <w:tcW w:w="683" w:type="pct"/>
            <w:tcBorders>
              <w:top w:val="nil"/>
              <w:left w:val="nil"/>
              <w:bottom w:val="single" w:sz="4" w:space="0" w:color="auto"/>
              <w:right w:val="single" w:sz="4" w:space="0" w:color="auto"/>
            </w:tcBorders>
            <w:shd w:val="clear" w:color="000000" w:fill="FFFFFF"/>
            <w:vAlign w:val="center"/>
            <w:hideMark/>
          </w:tcPr>
          <w:p w14:paraId="02D86BE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c khoản 3 Điều 30 Nghị định số 79/2015/NĐ-CP.</w:t>
            </w:r>
          </w:p>
        </w:tc>
      </w:tr>
      <w:tr w:rsidR="001A3527" w:rsidRPr="00121022" w14:paraId="1867E64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8828C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235F51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1ABE30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0D5EC1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7361FD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w:t>
            </w:r>
          </w:p>
        </w:tc>
        <w:tc>
          <w:tcPr>
            <w:tcW w:w="227" w:type="pct"/>
            <w:tcBorders>
              <w:top w:val="nil"/>
              <w:left w:val="nil"/>
              <w:bottom w:val="single" w:sz="4" w:space="0" w:color="auto"/>
              <w:right w:val="single" w:sz="4" w:space="0" w:color="auto"/>
            </w:tcBorders>
            <w:shd w:val="clear" w:color="auto" w:fill="auto"/>
            <w:vAlign w:val="center"/>
            <w:hideMark/>
          </w:tcPr>
          <w:p w14:paraId="42704E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697AA4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211782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1DF662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02CFDC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w:t>
            </w:r>
          </w:p>
        </w:tc>
        <w:tc>
          <w:tcPr>
            <w:tcW w:w="683" w:type="pct"/>
            <w:tcBorders>
              <w:top w:val="nil"/>
              <w:left w:val="nil"/>
              <w:bottom w:val="single" w:sz="4" w:space="0" w:color="auto"/>
              <w:right w:val="single" w:sz="4" w:space="0" w:color="auto"/>
            </w:tcBorders>
            <w:shd w:val="clear" w:color="000000" w:fill="FFFFFF"/>
            <w:vAlign w:val="center"/>
            <w:hideMark/>
          </w:tcPr>
          <w:p w14:paraId="2911514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d khoản 3 Điều 30 Nghị định số 79/2015/NĐ-CP.</w:t>
            </w:r>
          </w:p>
        </w:tc>
      </w:tr>
      <w:tr w:rsidR="001A3527" w:rsidRPr="00121022" w14:paraId="6A11CC7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4FA62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30</w:t>
            </w:r>
          </w:p>
        </w:tc>
        <w:tc>
          <w:tcPr>
            <w:tcW w:w="294" w:type="pct"/>
            <w:tcBorders>
              <w:top w:val="nil"/>
              <w:left w:val="nil"/>
              <w:bottom w:val="single" w:sz="4" w:space="0" w:color="auto"/>
              <w:right w:val="single" w:sz="4" w:space="0" w:color="auto"/>
            </w:tcBorders>
            <w:shd w:val="clear" w:color="auto" w:fill="auto"/>
            <w:vAlign w:val="center"/>
            <w:hideMark/>
          </w:tcPr>
          <w:p w14:paraId="748F62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3BBF35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31613F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AD5BC25" w14:textId="77777777" w:rsidR="00121022" w:rsidRPr="00121022" w:rsidRDefault="00121022" w:rsidP="00FD720B">
            <w:pPr>
              <w:spacing w:after="0" w:line="240" w:lineRule="auto"/>
              <w:rPr>
                <w:rFonts w:eastAsia="Times New Roman" w:cs="Times New Roman"/>
                <w:sz w:val="20"/>
                <w:szCs w:val="20"/>
              </w:rPr>
            </w:pPr>
            <w:bookmarkStart w:id="218" w:name="RANGE!E748"/>
            <w:r w:rsidRPr="00121022">
              <w:rPr>
                <w:rFonts w:eastAsia="Times New Roman" w:cs="Times New Roman"/>
                <w:sz w:val="20"/>
                <w:szCs w:val="20"/>
              </w:rPr>
              <w:t>đ) Áp dụng biện pháp khắc phục hậu quả quy định tại các điểm a, b, c, d, đ, e, g, h và i Khoản 1 Điều 28 của Luật Xử lý vi phạm hành chính và biện pháp khắc phục hậu quả quy định tại Điều 3 Nghị định này.</w:t>
            </w:r>
            <w:bookmarkEnd w:id="218"/>
          </w:p>
        </w:tc>
        <w:tc>
          <w:tcPr>
            <w:tcW w:w="227" w:type="pct"/>
            <w:tcBorders>
              <w:top w:val="nil"/>
              <w:left w:val="nil"/>
              <w:bottom w:val="single" w:sz="4" w:space="0" w:color="auto"/>
              <w:right w:val="single" w:sz="4" w:space="0" w:color="auto"/>
            </w:tcBorders>
            <w:shd w:val="clear" w:color="auto" w:fill="auto"/>
            <w:vAlign w:val="center"/>
            <w:hideMark/>
          </w:tcPr>
          <w:p w14:paraId="749FDC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38</w:t>
            </w:r>
          </w:p>
        </w:tc>
        <w:tc>
          <w:tcPr>
            <w:tcW w:w="294" w:type="pct"/>
            <w:tcBorders>
              <w:top w:val="nil"/>
              <w:left w:val="nil"/>
              <w:bottom w:val="single" w:sz="4" w:space="0" w:color="auto"/>
              <w:right w:val="single" w:sz="4" w:space="0" w:color="auto"/>
            </w:tcBorders>
            <w:shd w:val="clear" w:color="auto" w:fill="auto"/>
            <w:vAlign w:val="center"/>
            <w:hideMark/>
          </w:tcPr>
          <w:p w14:paraId="33E9DD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2DE882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4BEB91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7445D5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Áp dụng các biện pháp khắc phục hậu quả quy định tại Điều 5 Nghị định này.</w:t>
            </w:r>
          </w:p>
        </w:tc>
        <w:tc>
          <w:tcPr>
            <w:tcW w:w="683" w:type="pct"/>
            <w:tcBorders>
              <w:top w:val="nil"/>
              <w:left w:val="nil"/>
              <w:bottom w:val="single" w:sz="4" w:space="0" w:color="auto"/>
              <w:right w:val="single" w:sz="4" w:space="0" w:color="auto"/>
            </w:tcBorders>
            <w:shd w:val="clear" w:color="000000" w:fill="FFFFFF"/>
            <w:vAlign w:val="center"/>
            <w:hideMark/>
          </w:tcPr>
          <w:p w14:paraId="04BD37C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Chỉnh sửa trích dẫn.</w:t>
            </w:r>
          </w:p>
        </w:tc>
      </w:tr>
      <w:tr w:rsidR="001A3527" w:rsidRPr="00121022" w14:paraId="5C9978B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7DD14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076CDE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69214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D1F65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Thẩm quyền xử phạt của Thanh tra</w:t>
            </w:r>
          </w:p>
        </w:tc>
        <w:tc>
          <w:tcPr>
            <w:tcW w:w="931" w:type="pct"/>
            <w:tcBorders>
              <w:top w:val="nil"/>
              <w:left w:val="nil"/>
              <w:bottom w:val="single" w:sz="4" w:space="0" w:color="auto"/>
              <w:right w:val="single" w:sz="4" w:space="0" w:color="auto"/>
            </w:tcBorders>
            <w:shd w:val="clear" w:color="auto" w:fill="auto"/>
            <w:vAlign w:val="center"/>
            <w:hideMark/>
          </w:tcPr>
          <w:p w14:paraId="187ACEF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A62A7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75BB2E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8FEE8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623BC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Thẩm quyền xử phạt của Thanh </w:t>
            </w:r>
            <w:r w:rsidRPr="00121022">
              <w:rPr>
                <w:rFonts w:eastAsia="Times New Roman" w:cs="Times New Roman"/>
                <w:sz w:val="20"/>
                <w:szCs w:val="20"/>
              </w:rPr>
              <w:lastRenderedPageBreak/>
              <w:t>tra chuyên ngành trong lĩnh vực giáo dục nghề nghiệp</w:t>
            </w:r>
          </w:p>
        </w:tc>
        <w:tc>
          <w:tcPr>
            <w:tcW w:w="1139" w:type="pct"/>
            <w:tcBorders>
              <w:top w:val="nil"/>
              <w:left w:val="nil"/>
              <w:bottom w:val="single" w:sz="4" w:space="0" w:color="auto"/>
              <w:right w:val="single" w:sz="4" w:space="0" w:color="auto"/>
            </w:tcBorders>
            <w:shd w:val="clear" w:color="000000" w:fill="FFFFFF"/>
            <w:vAlign w:val="center"/>
            <w:hideMark/>
          </w:tcPr>
          <w:p w14:paraId="3405457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 </w:t>
            </w:r>
          </w:p>
        </w:tc>
        <w:tc>
          <w:tcPr>
            <w:tcW w:w="683" w:type="pct"/>
            <w:tcBorders>
              <w:top w:val="nil"/>
              <w:left w:val="nil"/>
              <w:bottom w:val="single" w:sz="4" w:space="0" w:color="auto"/>
              <w:right w:val="single" w:sz="4" w:space="0" w:color="auto"/>
            </w:tcBorders>
            <w:shd w:val="clear" w:color="000000" w:fill="FFFFFF"/>
            <w:vAlign w:val="center"/>
            <w:hideMark/>
          </w:tcPr>
          <w:p w14:paraId="4947A53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3A7780F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6B98A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170918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52EB01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CB035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F03C256" w14:textId="77777777" w:rsidR="00121022" w:rsidRPr="00121022" w:rsidRDefault="00121022" w:rsidP="00FD720B">
            <w:pPr>
              <w:spacing w:after="0" w:line="240" w:lineRule="auto"/>
              <w:rPr>
                <w:rFonts w:eastAsia="Times New Roman" w:cs="Times New Roman"/>
                <w:sz w:val="20"/>
                <w:szCs w:val="20"/>
              </w:rPr>
            </w:pPr>
            <w:bookmarkStart w:id="219" w:name="RANGE!E750"/>
            <w:r w:rsidRPr="00121022">
              <w:rPr>
                <w:rFonts w:eastAsia="Times New Roman" w:cs="Times New Roman"/>
                <w:sz w:val="20"/>
                <w:szCs w:val="20"/>
              </w:rPr>
              <w:t>1. Thanh tra viên và người được giao thực hiện nhiệm vụ thanh tra chuyên ngành về giáo dục nghề nghiệp đang thi hành công vụ có quyền:</w:t>
            </w:r>
            <w:bookmarkEnd w:id="219"/>
          </w:p>
        </w:tc>
        <w:tc>
          <w:tcPr>
            <w:tcW w:w="227" w:type="pct"/>
            <w:tcBorders>
              <w:top w:val="nil"/>
              <w:left w:val="nil"/>
              <w:bottom w:val="single" w:sz="4" w:space="0" w:color="auto"/>
              <w:right w:val="single" w:sz="4" w:space="0" w:color="auto"/>
            </w:tcBorders>
            <w:shd w:val="clear" w:color="auto" w:fill="auto"/>
            <w:vAlign w:val="center"/>
            <w:hideMark/>
          </w:tcPr>
          <w:p w14:paraId="3E431B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2F8BC1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F8B53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F065D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22AA82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Thanh tra viên và người được giao thực hiện nhiệm vụ thanh tra chuyên ngành về giáo dục nghề nghiệp đang thi hành công vụ có quyền:</w:t>
            </w:r>
          </w:p>
        </w:tc>
        <w:tc>
          <w:tcPr>
            <w:tcW w:w="683" w:type="pct"/>
            <w:tcBorders>
              <w:top w:val="nil"/>
              <w:left w:val="nil"/>
              <w:bottom w:val="single" w:sz="4" w:space="0" w:color="auto"/>
              <w:right w:val="single" w:sz="4" w:space="0" w:color="auto"/>
            </w:tcBorders>
            <w:shd w:val="clear" w:color="000000" w:fill="FFFFFF"/>
            <w:vAlign w:val="center"/>
            <w:hideMark/>
          </w:tcPr>
          <w:p w14:paraId="6981FA9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1919EEE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59C80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2FE9E6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3B3578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0D60C1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3EF1A7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227" w:type="pct"/>
            <w:tcBorders>
              <w:top w:val="nil"/>
              <w:left w:val="nil"/>
              <w:bottom w:val="single" w:sz="4" w:space="0" w:color="auto"/>
              <w:right w:val="single" w:sz="4" w:space="0" w:color="auto"/>
            </w:tcBorders>
            <w:shd w:val="clear" w:color="auto" w:fill="auto"/>
            <w:vAlign w:val="center"/>
            <w:hideMark/>
          </w:tcPr>
          <w:p w14:paraId="16D811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7A21E25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00F4BF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4859FB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F12440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683" w:type="pct"/>
            <w:tcBorders>
              <w:top w:val="nil"/>
              <w:left w:val="nil"/>
              <w:bottom w:val="single" w:sz="4" w:space="0" w:color="auto"/>
              <w:right w:val="single" w:sz="4" w:space="0" w:color="auto"/>
            </w:tcBorders>
            <w:shd w:val="clear" w:color="000000" w:fill="FFFFFF"/>
            <w:vAlign w:val="center"/>
            <w:hideMark/>
          </w:tcPr>
          <w:p w14:paraId="3AC7ABE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a khoản 1 Điều 29 Nghị định số 79/2015/NĐ-CP.</w:t>
            </w:r>
          </w:p>
        </w:tc>
      </w:tr>
      <w:tr w:rsidR="001A3527" w:rsidRPr="00121022" w14:paraId="3F4874E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2EF83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09A19A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17A1F7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3B94F6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CC2902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500.000 đồng;</w:t>
            </w:r>
          </w:p>
        </w:tc>
        <w:tc>
          <w:tcPr>
            <w:tcW w:w="227" w:type="pct"/>
            <w:tcBorders>
              <w:top w:val="nil"/>
              <w:left w:val="nil"/>
              <w:bottom w:val="single" w:sz="4" w:space="0" w:color="auto"/>
              <w:right w:val="single" w:sz="4" w:space="0" w:color="auto"/>
            </w:tcBorders>
            <w:shd w:val="clear" w:color="auto" w:fill="auto"/>
            <w:vAlign w:val="center"/>
            <w:hideMark/>
          </w:tcPr>
          <w:p w14:paraId="2F2207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477B55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18E89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3435F8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58A78A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1.000.000 đồng;</w:t>
            </w:r>
          </w:p>
        </w:tc>
        <w:tc>
          <w:tcPr>
            <w:tcW w:w="683" w:type="pct"/>
            <w:tcBorders>
              <w:top w:val="nil"/>
              <w:left w:val="nil"/>
              <w:bottom w:val="single" w:sz="4" w:space="0" w:color="auto"/>
              <w:right w:val="single" w:sz="4" w:space="0" w:color="auto"/>
            </w:tcBorders>
            <w:shd w:val="clear" w:color="000000" w:fill="FFFFFF"/>
            <w:vAlign w:val="center"/>
            <w:hideMark/>
          </w:tcPr>
          <w:p w14:paraId="7C435CB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b khoản 1 Điều 29 Nghị định số 79/2015/NĐ-CP.</w:t>
            </w:r>
          </w:p>
        </w:tc>
      </w:tr>
      <w:tr w:rsidR="001A3527" w:rsidRPr="00121022" w14:paraId="1F143EC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9B8AF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1D34CA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0D544A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75C757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B6BCB0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Tịch thu tang vật, phương tiện vi phạm hành chính có giá trị không vượt quá mức tiền phạt quy định tại Điểm b Khoản này;</w:t>
            </w:r>
          </w:p>
        </w:tc>
        <w:tc>
          <w:tcPr>
            <w:tcW w:w="227" w:type="pct"/>
            <w:tcBorders>
              <w:top w:val="nil"/>
              <w:left w:val="nil"/>
              <w:bottom w:val="single" w:sz="4" w:space="0" w:color="auto"/>
              <w:right w:val="single" w:sz="4" w:space="0" w:color="auto"/>
            </w:tcBorders>
            <w:shd w:val="clear" w:color="auto" w:fill="auto"/>
            <w:vAlign w:val="center"/>
            <w:hideMark/>
          </w:tcPr>
          <w:p w14:paraId="7157D6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51CFD7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2D82FE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156BA0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CFE895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Tịch thu tang vật, phương tiện vi phạm hành chính có giá trị không vượt quá 2.000.000 đồng;</w:t>
            </w:r>
          </w:p>
        </w:tc>
        <w:tc>
          <w:tcPr>
            <w:tcW w:w="683" w:type="pct"/>
            <w:tcBorders>
              <w:top w:val="nil"/>
              <w:left w:val="nil"/>
              <w:bottom w:val="single" w:sz="4" w:space="0" w:color="auto"/>
              <w:right w:val="single" w:sz="4" w:space="0" w:color="auto"/>
            </w:tcBorders>
            <w:shd w:val="clear" w:color="000000" w:fill="FFFFFF"/>
            <w:vAlign w:val="center"/>
            <w:hideMark/>
          </w:tcPr>
          <w:p w14:paraId="2BE8DA8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quy định tại điểm c khoản 1 Điều 29 Nghị định số 79/2015/NĐ-CP.</w:t>
            </w:r>
            <w:r w:rsidRPr="00121022">
              <w:rPr>
                <w:rFonts w:eastAsia="Times New Roman" w:cs="Times New Roman"/>
                <w:sz w:val="20"/>
                <w:szCs w:val="20"/>
              </w:rPr>
              <w:br/>
              <w:t>- Điều chỉnh thẩm quyền tịch thu tang vật, phương tiện hành chính không vượt quá 02 lần mức tiền phạt quy định tại điểm b khoản này theo quy định của Luật Xử lý vi phạm hành chính năm 2012 sửa đổi, bổ sung năm 2020.</w:t>
            </w:r>
          </w:p>
        </w:tc>
      </w:tr>
      <w:tr w:rsidR="001A3527" w:rsidRPr="00121022" w14:paraId="2C2DC23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6B9AB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7BFE62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690758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59CC3F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BA75257" w14:textId="77777777" w:rsidR="00121022" w:rsidRPr="00121022" w:rsidRDefault="00121022" w:rsidP="00FD720B">
            <w:pPr>
              <w:spacing w:after="0" w:line="240" w:lineRule="auto"/>
              <w:rPr>
                <w:rFonts w:eastAsia="Times New Roman" w:cs="Times New Roman"/>
                <w:sz w:val="20"/>
                <w:szCs w:val="20"/>
              </w:rPr>
            </w:pPr>
            <w:bookmarkStart w:id="220" w:name="RANGE!E754"/>
            <w:r w:rsidRPr="00121022">
              <w:rPr>
                <w:rFonts w:eastAsia="Times New Roman" w:cs="Times New Roman"/>
                <w:sz w:val="20"/>
                <w:szCs w:val="20"/>
              </w:rPr>
              <w:t xml:space="preserve">d) Áp dụng biện pháp khắc phục hậu quả quy định tại các điểm a, </w:t>
            </w:r>
            <w:r w:rsidRPr="00121022">
              <w:rPr>
                <w:rFonts w:eastAsia="Times New Roman" w:cs="Times New Roman"/>
                <w:sz w:val="20"/>
                <w:szCs w:val="20"/>
              </w:rPr>
              <w:lastRenderedPageBreak/>
              <w:t>c và đ Khoản 1 Điều 28 của Luật Xử lý vi phạm hành chính.</w:t>
            </w:r>
            <w:bookmarkEnd w:id="220"/>
          </w:p>
        </w:tc>
        <w:tc>
          <w:tcPr>
            <w:tcW w:w="227" w:type="pct"/>
            <w:tcBorders>
              <w:top w:val="nil"/>
              <w:left w:val="nil"/>
              <w:bottom w:val="single" w:sz="4" w:space="0" w:color="auto"/>
              <w:right w:val="single" w:sz="4" w:space="0" w:color="auto"/>
            </w:tcBorders>
            <w:shd w:val="clear" w:color="auto" w:fill="auto"/>
            <w:vAlign w:val="center"/>
            <w:hideMark/>
          </w:tcPr>
          <w:p w14:paraId="2D0E83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39</w:t>
            </w:r>
          </w:p>
        </w:tc>
        <w:tc>
          <w:tcPr>
            <w:tcW w:w="294" w:type="pct"/>
            <w:tcBorders>
              <w:top w:val="nil"/>
              <w:left w:val="nil"/>
              <w:bottom w:val="single" w:sz="4" w:space="0" w:color="auto"/>
              <w:right w:val="single" w:sz="4" w:space="0" w:color="auto"/>
            </w:tcBorders>
            <w:shd w:val="clear" w:color="auto" w:fill="auto"/>
            <w:vAlign w:val="center"/>
            <w:hideMark/>
          </w:tcPr>
          <w:p w14:paraId="20DCC8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0FB16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4B96DD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5C356D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Áp dụng biện pháp khắc phục hậu quả quy định tại điểm a khoản 1 Điều 28 của Luật Xử lý vi phạm hành chính.</w:t>
            </w:r>
          </w:p>
        </w:tc>
        <w:tc>
          <w:tcPr>
            <w:tcW w:w="683" w:type="pct"/>
            <w:tcBorders>
              <w:top w:val="nil"/>
              <w:left w:val="nil"/>
              <w:bottom w:val="single" w:sz="4" w:space="0" w:color="auto"/>
              <w:right w:val="single" w:sz="4" w:space="0" w:color="auto"/>
            </w:tcBorders>
            <w:shd w:val="clear" w:color="000000" w:fill="FFFFFF"/>
            <w:vAlign w:val="center"/>
            <w:hideMark/>
          </w:tcPr>
          <w:p w14:paraId="61E869B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Chỉnh sửa trích dẫn.</w:t>
            </w:r>
          </w:p>
        </w:tc>
      </w:tr>
      <w:tr w:rsidR="001A3527" w:rsidRPr="00121022" w14:paraId="279AB93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27FAA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26C325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279304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E1283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739E5AF" w14:textId="77777777" w:rsidR="00121022" w:rsidRPr="00121022" w:rsidRDefault="00121022" w:rsidP="00FD720B">
            <w:pPr>
              <w:spacing w:after="0" w:line="240" w:lineRule="auto"/>
              <w:rPr>
                <w:rFonts w:eastAsia="Times New Roman" w:cs="Times New Roman"/>
                <w:sz w:val="20"/>
                <w:szCs w:val="20"/>
              </w:rPr>
            </w:pPr>
            <w:bookmarkStart w:id="221" w:name="RANGE!E755"/>
            <w:r w:rsidRPr="00121022">
              <w:rPr>
                <w:rFonts w:eastAsia="Times New Roman" w:cs="Times New Roman"/>
                <w:sz w:val="20"/>
                <w:szCs w:val="20"/>
              </w:rPr>
              <w:t>2. Chánh Thanh tra của cơ quan chuyên môn giúp Ủy ban nhân dân cấp tỉnh thực hiện chức năng quản lý nhà nước về giáo dục nghề nghiệp trên địa bàn tỉnh, Trưởng đoàn thanh tra chuyên ngành của cơ quan chuyên môn giúp Ủy ban nhân dân cấp tỉnh thực hiện chức năng quản lý nhà nước về giáo dục nghề nghiệp trên địa bàn tỉnh, Trưởng đoàn thanh tra chuyên ngành của Tổng cục Dạy nghề có quyền:</w:t>
            </w:r>
            <w:bookmarkEnd w:id="221"/>
          </w:p>
        </w:tc>
        <w:tc>
          <w:tcPr>
            <w:tcW w:w="227" w:type="pct"/>
            <w:tcBorders>
              <w:top w:val="nil"/>
              <w:left w:val="nil"/>
              <w:bottom w:val="single" w:sz="4" w:space="0" w:color="auto"/>
              <w:right w:val="single" w:sz="4" w:space="0" w:color="auto"/>
            </w:tcBorders>
            <w:shd w:val="clear" w:color="auto" w:fill="auto"/>
            <w:vAlign w:val="center"/>
            <w:hideMark/>
          </w:tcPr>
          <w:p w14:paraId="432D36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388720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32FB58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F892B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C50CE7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Chánh Thanh tra Sở Lao động - Thương binh và Xã hội, Trưởng đoàn thanh tra chuyên ngành của Sở Lao động - Thương binh và Xã hội, Trưởng đoàn thanh tra chuyên ngành của Tổng cục Giáo dục nghề nghiệp có quyền:</w:t>
            </w:r>
          </w:p>
        </w:tc>
        <w:tc>
          <w:tcPr>
            <w:tcW w:w="683" w:type="pct"/>
            <w:tcBorders>
              <w:top w:val="nil"/>
              <w:left w:val="nil"/>
              <w:bottom w:val="single" w:sz="4" w:space="0" w:color="auto"/>
              <w:right w:val="single" w:sz="4" w:space="0" w:color="auto"/>
            </w:tcBorders>
            <w:shd w:val="clear" w:color="000000" w:fill="FFFFFF"/>
            <w:vAlign w:val="center"/>
            <w:hideMark/>
          </w:tcPr>
          <w:p w14:paraId="430EBDF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55E10CE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5C089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765F9D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4D2DB5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6D9C7F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7CBB8B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227" w:type="pct"/>
            <w:tcBorders>
              <w:top w:val="nil"/>
              <w:left w:val="nil"/>
              <w:bottom w:val="single" w:sz="4" w:space="0" w:color="auto"/>
              <w:right w:val="single" w:sz="4" w:space="0" w:color="auto"/>
            </w:tcBorders>
            <w:shd w:val="clear" w:color="auto" w:fill="auto"/>
            <w:vAlign w:val="center"/>
            <w:hideMark/>
          </w:tcPr>
          <w:p w14:paraId="4D78EF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33760C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2DC7F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021AE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72C87F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683" w:type="pct"/>
            <w:tcBorders>
              <w:top w:val="nil"/>
              <w:left w:val="nil"/>
              <w:bottom w:val="single" w:sz="4" w:space="0" w:color="auto"/>
              <w:right w:val="single" w:sz="4" w:space="0" w:color="auto"/>
            </w:tcBorders>
            <w:shd w:val="clear" w:color="000000" w:fill="FFFFFF"/>
            <w:vAlign w:val="center"/>
            <w:hideMark/>
          </w:tcPr>
          <w:p w14:paraId="626849B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a khoản 2 Điều 29 Nghị định số 79/2015/NĐ-CP.</w:t>
            </w:r>
          </w:p>
        </w:tc>
      </w:tr>
      <w:tr w:rsidR="001A3527" w:rsidRPr="00121022" w14:paraId="2CC015D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5B809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7049A8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54D565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19A86A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D0DF6E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37.500.000 đồng;</w:t>
            </w:r>
          </w:p>
        </w:tc>
        <w:tc>
          <w:tcPr>
            <w:tcW w:w="227" w:type="pct"/>
            <w:tcBorders>
              <w:top w:val="nil"/>
              <w:left w:val="nil"/>
              <w:bottom w:val="single" w:sz="4" w:space="0" w:color="auto"/>
              <w:right w:val="single" w:sz="4" w:space="0" w:color="auto"/>
            </w:tcBorders>
            <w:shd w:val="clear" w:color="auto" w:fill="auto"/>
            <w:vAlign w:val="center"/>
            <w:hideMark/>
          </w:tcPr>
          <w:p w14:paraId="4BC6B4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20FF85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05A2FB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5890DC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867CE3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75.000.000 đồng;</w:t>
            </w:r>
          </w:p>
        </w:tc>
        <w:tc>
          <w:tcPr>
            <w:tcW w:w="683" w:type="pct"/>
            <w:tcBorders>
              <w:top w:val="nil"/>
              <w:left w:val="nil"/>
              <w:bottom w:val="single" w:sz="4" w:space="0" w:color="auto"/>
              <w:right w:val="single" w:sz="4" w:space="0" w:color="auto"/>
            </w:tcBorders>
            <w:shd w:val="clear" w:color="000000" w:fill="FFFFFF"/>
            <w:vAlign w:val="center"/>
            <w:hideMark/>
          </w:tcPr>
          <w:p w14:paraId="515E611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b khoản 2 Điều 29 Nghị định số 79/2015/NĐ-CP.</w:t>
            </w:r>
          </w:p>
        </w:tc>
      </w:tr>
      <w:tr w:rsidR="001A3527" w:rsidRPr="00121022" w14:paraId="6E3D6B7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01282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411593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73D806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417186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B333FA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tc>
        <w:tc>
          <w:tcPr>
            <w:tcW w:w="227" w:type="pct"/>
            <w:tcBorders>
              <w:top w:val="nil"/>
              <w:left w:val="nil"/>
              <w:bottom w:val="single" w:sz="4" w:space="0" w:color="auto"/>
              <w:right w:val="single" w:sz="4" w:space="0" w:color="auto"/>
            </w:tcBorders>
            <w:shd w:val="clear" w:color="auto" w:fill="auto"/>
            <w:vAlign w:val="center"/>
            <w:hideMark/>
          </w:tcPr>
          <w:p w14:paraId="381EF0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15EBBD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0FC51F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18523A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5989EE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phép, chứng chỉ hành nghề hoặc đình chỉ hoạt động có thời hạn;</w:t>
            </w:r>
          </w:p>
        </w:tc>
        <w:tc>
          <w:tcPr>
            <w:tcW w:w="683" w:type="pct"/>
            <w:tcBorders>
              <w:top w:val="nil"/>
              <w:left w:val="nil"/>
              <w:bottom w:val="single" w:sz="4" w:space="0" w:color="auto"/>
              <w:right w:val="single" w:sz="4" w:space="0" w:color="auto"/>
            </w:tcBorders>
            <w:shd w:val="clear" w:color="000000" w:fill="FFFFFF"/>
            <w:vAlign w:val="center"/>
            <w:hideMark/>
          </w:tcPr>
          <w:p w14:paraId="6B13B61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c khoản 2 Điều 29 Nghị định số 79/2015/NĐ-CP.</w:t>
            </w:r>
          </w:p>
        </w:tc>
      </w:tr>
      <w:tr w:rsidR="001A3527" w:rsidRPr="00121022" w14:paraId="154218F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550AF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436EE0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0FA191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4466D6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846BEE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 có giá trị không vượt quá mức tiền phạt quy định tại Điểm b Khoản này;</w:t>
            </w:r>
          </w:p>
        </w:tc>
        <w:tc>
          <w:tcPr>
            <w:tcW w:w="227" w:type="pct"/>
            <w:tcBorders>
              <w:top w:val="nil"/>
              <w:left w:val="nil"/>
              <w:bottom w:val="single" w:sz="4" w:space="0" w:color="auto"/>
              <w:right w:val="single" w:sz="4" w:space="0" w:color="auto"/>
            </w:tcBorders>
            <w:shd w:val="clear" w:color="auto" w:fill="auto"/>
            <w:vAlign w:val="center"/>
            <w:hideMark/>
          </w:tcPr>
          <w:p w14:paraId="0D16A1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383010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26E6C0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7D7720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E171E3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 có giá trị không vượt quá 150.000.000 đồng;</w:t>
            </w:r>
          </w:p>
        </w:tc>
        <w:tc>
          <w:tcPr>
            <w:tcW w:w="683" w:type="pct"/>
            <w:tcBorders>
              <w:top w:val="nil"/>
              <w:left w:val="nil"/>
              <w:bottom w:val="single" w:sz="4" w:space="0" w:color="auto"/>
              <w:right w:val="single" w:sz="4" w:space="0" w:color="auto"/>
            </w:tcBorders>
            <w:shd w:val="clear" w:color="000000" w:fill="FFFFFF"/>
            <w:vAlign w:val="center"/>
            <w:hideMark/>
          </w:tcPr>
          <w:p w14:paraId="37F0358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điểm d khoản 2 Điều 29 Nghị định số 79/2015/NĐ-CP</w:t>
            </w:r>
            <w:r w:rsidRPr="00121022">
              <w:rPr>
                <w:rFonts w:eastAsia="Times New Roman" w:cs="Times New Roman"/>
                <w:sz w:val="20"/>
                <w:szCs w:val="20"/>
              </w:rPr>
              <w:br/>
              <w:t xml:space="preserve">- Điều chỉnh thẩm quyền tịch thu tang vật, phương tiện hành chính không vượt quá </w:t>
            </w:r>
            <w:r w:rsidRPr="00121022">
              <w:rPr>
                <w:rFonts w:eastAsia="Times New Roman" w:cs="Times New Roman"/>
                <w:sz w:val="20"/>
                <w:szCs w:val="20"/>
              </w:rPr>
              <w:lastRenderedPageBreak/>
              <w:t>02 lần mức tiền phạt quy định tại điểm b khoản này theo quy định của Luật Xử lý vi phạm hành chính năm 2012 sửa đổi, bổ sung năm 2020.</w:t>
            </w:r>
          </w:p>
        </w:tc>
      </w:tr>
      <w:tr w:rsidR="001A3527" w:rsidRPr="00121022" w14:paraId="4CD1DC9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3C499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29</w:t>
            </w:r>
          </w:p>
        </w:tc>
        <w:tc>
          <w:tcPr>
            <w:tcW w:w="294" w:type="pct"/>
            <w:tcBorders>
              <w:top w:val="nil"/>
              <w:left w:val="nil"/>
              <w:bottom w:val="single" w:sz="4" w:space="0" w:color="auto"/>
              <w:right w:val="single" w:sz="4" w:space="0" w:color="auto"/>
            </w:tcBorders>
            <w:shd w:val="clear" w:color="auto" w:fill="auto"/>
            <w:vAlign w:val="center"/>
            <w:hideMark/>
          </w:tcPr>
          <w:p w14:paraId="48518C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7B7CC4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7C7E63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7B0F473" w14:textId="77777777" w:rsidR="00121022" w:rsidRPr="00121022" w:rsidRDefault="00121022" w:rsidP="00FD720B">
            <w:pPr>
              <w:spacing w:after="0" w:line="240" w:lineRule="auto"/>
              <w:rPr>
                <w:rFonts w:eastAsia="Times New Roman" w:cs="Times New Roman"/>
                <w:sz w:val="20"/>
                <w:szCs w:val="20"/>
              </w:rPr>
            </w:pPr>
            <w:bookmarkStart w:id="222" w:name="RANGE!E760"/>
            <w:r w:rsidRPr="00121022">
              <w:rPr>
                <w:rFonts w:eastAsia="Times New Roman" w:cs="Times New Roman"/>
                <w:sz w:val="20"/>
                <w:szCs w:val="20"/>
              </w:rPr>
              <w:t>đ) Áp dụng biện pháp khắc phục hậu quả quy định tại các điểm a, b, c, d, đ, e, g, h và i Khoản 1 Điều 28 của Luật Xử lý vi phạm hành chính và biện pháp khắc phục hậu quả quy định tại Điều 3 Nghị định này.</w:t>
            </w:r>
            <w:bookmarkEnd w:id="222"/>
          </w:p>
        </w:tc>
        <w:tc>
          <w:tcPr>
            <w:tcW w:w="227" w:type="pct"/>
            <w:tcBorders>
              <w:top w:val="nil"/>
              <w:left w:val="nil"/>
              <w:bottom w:val="single" w:sz="4" w:space="0" w:color="auto"/>
              <w:right w:val="single" w:sz="4" w:space="0" w:color="auto"/>
            </w:tcBorders>
            <w:shd w:val="clear" w:color="auto" w:fill="auto"/>
            <w:vAlign w:val="center"/>
            <w:hideMark/>
          </w:tcPr>
          <w:p w14:paraId="7A9E8D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2FA980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14A4B85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0E41D4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E76918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Áp dụng biện pháp khắc phục hậu quả quy định tại Điều 5 Nghị định này.</w:t>
            </w:r>
          </w:p>
        </w:tc>
        <w:tc>
          <w:tcPr>
            <w:tcW w:w="683" w:type="pct"/>
            <w:tcBorders>
              <w:top w:val="nil"/>
              <w:left w:val="nil"/>
              <w:bottom w:val="single" w:sz="4" w:space="0" w:color="auto"/>
              <w:right w:val="single" w:sz="4" w:space="0" w:color="auto"/>
            </w:tcBorders>
            <w:shd w:val="clear" w:color="000000" w:fill="FFFFFF"/>
            <w:vAlign w:val="center"/>
            <w:hideMark/>
          </w:tcPr>
          <w:p w14:paraId="75B8C7B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Chỉnh sửa trích dẫn.</w:t>
            </w:r>
          </w:p>
        </w:tc>
      </w:tr>
      <w:tr w:rsidR="001A3527" w:rsidRPr="00121022" w14:paraId="496AC60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A0880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23355F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51AAE3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3D412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9E32AF5" w14:textId="77777777" w:rsidR="00121022" w:rsidRPr="00121022" w:rsidRDefault="00121022" w:rsidP="00FD720B">
            <w:pPr>
              <w:spacing w:after="0" w:line="240" w:lineRule="auto"/>
              <w:rPr>
                <w:rFonts w:eastAsia="Times New Roman" w:cs="Times New Roman"/>
                <w:sz w:val="20"/>
                <w:szCs w:val="20"/>
              </w:rPr>
            </w:pPr>
            <w:bookmarkStart w:id="223" w:name="RANGE!E761"/>
            <w:r w:rsidRPr="00121022">
              <w:rPr>
                <w:rFonts w:eastAsia="Times New Roman" w:cs="Times New Roman"/>
                <w:sz w:val="20"/>
                <w:szCs w:val="20"/>
              </w:rPr>
              <w:t>3. Trưởng đoàn thanh tra chuyên ngành của Bộ Lao động - Thương binh và Xã hội có quyền xử phạt đối với hành vi vi phạm hành chính trong lĩnh vực giáo dục nghề nghiệp đối với việc tổ chức, hoạt động đào tạo nghề nghiệp trình độ trung cấp, trình độ cao đẳng theo nghề; đào tạo trình độ sơ cấp; đào tạo theo hình thức kèm nghề, truyền nghề, tập nghề; đào tạo dưới 03 tháng; đào tạo, bồi dưỡng nâng cao kỹ năng nghề cho người lao động trong doanh nghiệp; bồi dưỡng hoàn thiện kỹ năng nghề nghiệp cho người lao động; đào tạo nghề cho lao động nông thôn; về hoạt động đánh giá kỹ năng nghề quốc gia, gồm:</w:t>
            </w:r>
            <w:bookmarkEnd w:id="223"/>
          </w:p>
        </w:tc>
        <w:tc>
          <w:tcPr>
            <w:tcW w:w="227" w:type="pct"/>
            <w:tcBorders>
              <w:top w:val="nil"/>
              <w:left w:val="nil"/>
              <w:bottom w:val="single" w:sz="4" w:space="0" w:color="auto"/>
              <w:right w:val="single" w:sz="4" w:space="0" w:color="auto"/>
            </w:tcBorders>
            <w:shd w:val="clear" w:color="auto" w:fill="auto"/>
            <w:vAlign w:val="center"/>
            <w:hideMark/>
          </w:tcPr>
          <w:p w14:paraId="3AF3A7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3071E4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1C61E5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2B054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1B2ED2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Trưởng đoàn thanh tra chuyên ngành trong lĩnh vực giáo dục nghề nghiệp của Bộ Lao động - Thương binh và Xã hội có quyền:</w:t>
            </w:r>
          </w:p>
        </w:tc>
        <w:tc>
          <w:tcPr>
            <w:tcW w:w="683" w:type="pct"/>
            <w:tcBorders>
              <w:top w:val="nil"/>
              <w:left w:val="nil"/>
              <w:bottom w:val="single" w:sz="4" w:space="0" w:color="auto"/>
              <w:right w:val="single" w:sz="4" w:space="0" w:color="auto"/>
            </w:tcBorders>
            <w:shd w:val="clear" w:color="000000" w:fill="FFFFFF"/>
            <w:vAlign w:val="center"/>
            <w:hideMark/>
          </w:tcPr>
          <w:p w14:paraId="783FFA1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1DD0946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03C14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3BE097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321112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5405DE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02CE71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227" w:type="pct"/>
            <w:tcBorders>
              <w:top w:val="nil"/>
              <w:left w:val="nil"/>
              <w:bottom w:val="single" w:sz="4" w:space="0" w:color="auto"/>
              <w:right w:val="single" w:sz="4" w:space="0" w:color="auto"/>
            </w:tcBorders>
            <w:shd w:val="clear" w:color="auto" w:fill="auto"/>
            <w:vAlign w:val="center"/>
            <w:hideMark/>
          </w:tcPr>
          <w:p w14:paraId="55AA38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7E33E9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288E68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A44B8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979289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683" w:type="pct"/>
            <w:tcBorders>
              <w:top w:val="nil"/>
              <w:left w:val="nil"/>
              <w:bottom w:val="single" w:sz="4" w:space="0" w:color="auto"/>
              <w:right w:val="single" w:sz="4" w:space="0" w:color="auto"/>
            </w:tcBorders>
            <w:shd w:val="clear" w:color="000000" w:fill="FFFFFF"/>
            <w:vAlign w:val="center"/>
            <w:hideMark/>
          </w:tcPr>
          <w:p w14:paraId="7816CD5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a khoản 3 Điều 29 Nghị định số 79/2015/NĐ-CP.</w:t>
            </w:r>
          </w:p>
        </w:tc>
      </w:tr>
      <w:tr w:rsidR="001A3527" w:rsidRPr="00121022" w14:paraId="0544A3D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5DA92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29</w:t>
            </w:r>
          </w:p>
        </w:tc>
        <w:tc>
          <w:tcPr>
            <w:tcW w:w="294" w:type="pct"/>
            <w:tcBorders>
              <w:top w:val="nil"/>
              <w:left w:val="nil"/>
              <w:bottom w:val="single" w:sz="4" w:space="0" w:color="auto"/>
              <w:right w:val="single" w:sz="4" w:space="0" w:color="auto"/>
            </w:tcBorders>
            <w:shd w:val="clear" w:color="auto" w:fill="auto"/>
            <w:vAlign w:val="center"/>
            <w:hideMark/>
          </w:tcPr>
          <w:p w14:paraId="0D3808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39A8F51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21CEB6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2482C6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52.500.000 đồng;</w:t>
            </w:r>
          </w:p>
        </w:tc>
        <w:tc>
          <w:tcPr>
            <w:tcW w:w="227" w:type="pct"/>
            <w:tcBorders>
              <w:top w:val="nil"/>
              <w:left w:val="nil"/>
              <w:bottom w:val="single" w:sz="4" w:space="0" w:color="auto"/>
              <w:right w:val="single" w:sz="4" w:space="0" w:color="auto"/>
            </w:tcBorders>
            <w:shd w:val="clear" w:color="auto" w:fill="auto"/>
            <w:vAlign w:val="center"/>
            <w:hideMark/>
          </w:tcPr>
          <w:p w14:paraId="75DBE8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107606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1AE8FD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773F7A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95C260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105.000.000 đồng;</w:t>
            </w:r>
          </w:p>
        </w:tc>
        <w:tc>
          <w:tcPr>
            <w:tcW w:w="683" w:type="pct"/>
            <w:tcBorders>
              <w:top w:val="nil"/>
              <w:left w:val="nil"/>
              <w:bottom w:val="single" w:sz="4" w:space="0" w:color="auto"/>
              <w:right w:val="single" w:sz="4" w:space="0" w:color="auto"/>
            </w:tcBorders>
            <w:shd w:val="clear" w:color="000000" w:fill="FFFFFF"/>
            <w:vAlign w:val="center"/>
            <w:hideMark/>
          </w:tcPr>
          <w:p w14:paraId="3F2B901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b khoản 3 Điều 29 Nghị định số 79/2015/NĐ-CP.</w:t>
            </w:r>
          </w:p>
        </w:tc>
      </w:tr>
      <w:tr w:rsidR="001A3527" w:rsidRPr="00121022" w14:paraId="46D5CF9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54F54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3F72AF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2DBED2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0C8F6D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555FB0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tc>
        <w:tc>
          <w:tcPr>
            <w:tcW w:w="227" w:type="pct"/>
            <w:tcBorders>
              <w:top w:val="nil"/>
              <w:left w:val="nil"/>
              <w:bottom w:val="single" w:sz="4" w:space="0" w:color="auto"/>
              <w:right w:val="single" w:sz="4" w:space="0" w:color="auto"/>
            </w:tcBorders>
            <w:shd w:val="clear" w:color="auto" w:fill="auto"/>
            <w:vAlign w:val="center"/>
            <w:hideMark/>
          </w:tcPr>
          <w:p w14:paraId="7E8D48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0D296F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09B702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4CE7E5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76CB7D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phép, chứng chỉ hành nghề có thời hạn hoặc đình chỉ hoạt động có thời hạn;</w:t>
            </w:r>
          </w:p>
        </w:tc>
        <w:tc>
          <w:tcPr>
            <w:tcW w:w="683" w:type="pct"/>
            <w:tcBorders>
              <w:top w:val="nil"/>
              <w:left w:val="nil"/>
              <w:bottom w:val="single" w:sz="4" w:space="0" w:color="auto"/>
              <w:right w:val="single" w:sz="4" w:space="0" w:color="auto"/>
            </w:tcBorders>
            <w:shd w:val="clear" w:color="000000" w:fill="FFFFFF"/>
            <w:vAlign w:val="center"/>
            <w:hideMark/>
          </w:tcPr>
          <w:p w14:paraId="20D5D84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c khoản 3 Điều 29 Nghị định số 79/2015/NĐ-CP.</w:t>
            </w:r>
          </w:p>
        </w:tc>
      </w:tr>
      <w:tr w:rsidR="001A3527" w:rsidRPr="00121022" w14:paraId="51862A4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38A95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4682E8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270F3C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0E81D2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562C71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 có giá trị không vượt quá mức tiền phạt quy định tại Điểm b Khoản này;</w:t>
            </w:r>
          </w:p>
        </w:tc>
        <w:tc>
          <w:tcPr>
            <w:tcW w:w="227" w:type="pct"/>
            <w:tcBorders>
              <w:top w:val="nil"/>
              <w:left w:val="nil"/>
              <w:bottom w:val="single" w:sz="4" w:space="0" w:color="auto"/>
              <w:right w:val="single" w:sz="4" w:space="0" w:color="auto"/>
            </w:tcBorders>
            <w:shd w:val="clear" w:color="auto" w:fill="auto"/>
            <w:vAlign w:val="center"/>
            <w:hideMark/>
          </w:tcPr>
          <w:p w14:paraId="597D46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3618BB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6DDB90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1B483B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D16845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 có giá trị không vượt quá 210.000.000 đồng;</w:t>
            </w:r>
          </w:p>
        </w:tc>
        <w:tc>
          <w:tcPr>
            <w:tcW w:w="683" w:type="pct"/>
            <w:tcBorders>
              <w:top w:val="nil"/>
              <w:left w:val="nil"/>
              <w:bottom w:val="single" w:sz="4" w:space="0" w:color="auto"/>
              <w:right w:val="single" w:sz="4" w:space="0" w:color="auto"/>
            </w:tcBorders>
            <w:shd w:val="clear" w:color="000000" w:fill="FFFFFF"/>
            <w:vAlign w:val="center"/>
            <w:hideMark/>
          </w:tcPr>
          <w:p w14:paraId="23DF888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Kế thừa điểm d khoản 3 Điều 29 Nghị định số 79/2015/NĐ-CP.</w:t>
            </w:r>
            <w:r w:rsidRPr="00121022">
              <w:rPr>
                <w:rFonts w:eastAsia="Times New Roman" w:cs="Times New Roman"/>
                <w:sz w:val="20"/>
                <w:szCs w:val="20"/>
              </w:rPr>
              <w:br/>
              <w:t>- Điều chỉnh thẩm quyền tịch thu tang vật, phương tiện hành chính không vượt quá 02 lần mức tiền phạt quy định tại điểm b khoản này theo quy định của Luật Xử lý vi phạm hành chính năm 2012 sửa đổi, bổ sung năm 2020.</w:t>
            </w:r>
          </w:p>
        </w:tc>
      </w:tr>
      <w:tr w:rsidR="001A3527" w:rsidRPr="00121022" w14:paraId="16409A4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31050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43ED9B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0D6C31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0AA8ED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D9B4FBD" w14:textId="77777777" w:rsidR="00121022" w:rsidRPr="00121022" w:rsidRDefault="00121022" w:rsidP="00FD720B">
            <w:pPr>
              <w:spacing w:after="0" w:line="240" w:lineRule="auto"/>
              <w:rPr>
                <w:rFonts w:eastAsia="Times New Roman" w:cs="Times New Roman"/>
                <w:sz w:val="20"/>
                <w:szCs w:val="20"/>
              </w:rPr>
            </w:pPr>
            <w:bookmarkStart w:id="224" w:name="RANGE!E766"/>
            <w:r w:rsidRPr="00121022">
              <w:rPr>
                <w:rFonts w:eastAsia="Times New Roman" w:cs="Times New Roman"/>
                <w:sz w:val="20"/>
                <w:szCs w:val="20"/>
              </w:rPr>
              <w:t>đ) Áp dụng biện pháp khắc phục hậu quả quy định tại các điểm a, b, c, d, đ, e, g, h và i Khoản 1 Điều 28 của Luật Xử lý vi phạm hành chính và biện pháp khắc phục hậu quả quy định tại Điều 3 Nghị định này.</w:t>
            </w:r>
            <w:bookmarkEnd w:id="224"/>
          </w:p>
        </w:tc>
        <w:tc>
          <w:tcPr>
            <w:tcW w:w="227" w:type="pct"/>
            <w:tcBorders>
              <w:top w:val="nil"/>
              <w:left w:val="nil"/>
              <w:bottom w:val="single" w:sz="4" w:space="0" w:color="auto"/>
              <w:right w:val="single" w:sz="4" w:space="0" w:color="auto"/>
            </w:tcBorders>
            <w:shd w:val="clear" w:color="auto" w:fill="auto"/>
            <w:vAlign w:val="center"/>
            <w:hideMark/>
          </w:tcPr>
          <w:p w14:paraId="1A4EBF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5A1E3A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54A426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386EC3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C4091B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Áp dụng biện pháp khắc phục hậu quả quy định tại Điều 5 Nghị định này.</w:t>
            </w:r>
          </w:p>
        </w:tc>
        <w:tc>
          <w:tcPr>
            <w:tcW w:w="683" w:type="pct"/>
            <w:tcBorders>
              <w:top w:val="nil"/>
              <w:left w:val="nil"/>
              <w:bottom w:val="single" w:sz="4" w:space="0" w:color="auto"/>
              <w:right w:val="single" w:sz="4" w:space="0" w:color="auto"/>
            </w:tcBorders>
            <w:shd w:val="clear" w:color="000000" w:fill="FFFFFF"/>
            <w:vAlign w:val="center"/>
            <w:hideMark/>
          </w:tcPr>
          <w:p w14:paraId="24240E2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Chỉnh sửa trích dẫn.</w:t>
            </w:r>
          </w:p>
        </w:tc>
      </w:tr>
      <w:tr w:rsidR="001A3527" w:rsidRPr="00121022" w14:paraId="4C07363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76A9B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5FDCB9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31CACC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C180B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186F254" w14:textId="77777777" w:rsidR="00121022" w:rsidRPr="00121022" w:rsidRDefault="00121022" w:rsidP="00FD720B">
            <w:pPr>
              <w:spacing w:after="0" w:line="240" w:lineRule="auto"/>
              <w:rPr>
                <w:rFonts w:eastAsia="Times New Roman" w:cs="Times New Roman"/>
                <w:sz w:val="20"/>
                <w:szCs w:val="20"/>
              </w:rPr>
            </w:pPr>
            <w:bookmarkStart w:id="225" w:name="RANGE!E767"/>
            <w:r w:rsidRPr="00121022">
              <w:rPr>
                <w:rFonts w:eastAsia="Times New Roman" w:cs="Times New Roman"/>
                <w:sz w:val="20"/>
                <w:szCs w:val="20"/>
              </w:rPr>
              <w:t xml:space="preserve">4. Trưởng đoàn thanh tra chuyên ngành của Bộ Giáo dục và Đào tạo có quyền xử phạt đối với hành vi vi phạm hành chính trong lĩnh vực giáo dục nghề </w:t>
            </w:r>
            <w:r w:rsidRPr="00121022">
              <w:rPr>
                <w:rFonts w:eastAsia="Times New Roman" w:cs="Times New Roman"/>
                <w:sz w:val="20"/>
                <w:szCs w:val="20"/>
              </w:rPr>
              <w:lastRenderedPageBreak/>
              <w:t>nghiệp đối với việc tổ chức, hoạt động đào tạo nghề nghiệp trình độ trung cấp, trình độ cao đẳng theo chuyên ngành, gồm:</w:t>
            </w:r>
            <w:bookmarkEnd w:id="225"/>
          </w:p>
        </w:tc>
        <w:tc>
          <w:tcPr>
            <w:tcW w:w="227" w:type="pct"/>
            <w:tcBorders>
              <w:top w:val="nil"/>
              <w:left w:val="nil"/>
              <w:bottom w:val="single" w:sz="4" w:space="0" w:color="auto"/>
              <w:right w:val="single" w:sz="4" w:space="0" w:color="auto"/>
            </w:tcBorders>
            <w:shd w:val="clear" w:color="auto" w:fill="auto"/>
            <w:vAlign w:val="center"/>
            <w:hideMark/>
          </w:tcPr>
          <w:p w14:paraId="410B61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6CB599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DDA0A6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0CD6B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3AAB0C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64BFBC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Bỏ khoản này</w:t>
            </w:r>
          </w:p>
        </w:tc>
      </w:tr>
      <w:tr w:rsidR="001A3527" w:rsidRPr="00121022" w14:paraId="4787705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BB8DB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0DD3AF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0D0509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1556E4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17B99B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227" w:type="pct"/>
            <w:tcBorders>
              <w:top w:val="nil"/>
              <w:left w:val="nil"/>
              <w:bottom w:val="single" w:sz="4" w:space="0" w:color="auto"/>
              <w:right w:val="single" w:sz="4" w:space="0" w:color="auto"/>
            </w:tcBorders>
            <w:shd w:val="clear" w:color="auto" w:fill="auto"/>
            <w:vAlign w:val="center"/>
            <w:hideMark/>
          </w:tcPr>
          <w:p w14:paraId="3DC4CA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19507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D54CE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994C6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B8B394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1720271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E975D4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1EDD0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0B6504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3D7198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49EB82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AEA327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52.500.000 đồng;</w:t>
            </w:r>
          </w:p>
        </w:tc>
        <w:tc>
          <w:tcPr>
            <w:tcW w:w="227" w:type="pct"/>
            <w:tcBorders>
              <w:top w:val="nil"/>
              <w:left w:val="nil"/>
              <w:bottom w:val="single" w:sz="4" w:space="0" w:color="auto"/>
              <w:right w:val="single" w:sz="4" w:space="0" w:color="auto"/>
            </w:tcBorders>
            <w:shd w:val="clear" w:color="auto" w:fill="auto"/>
            <w:vAlign w:val="center"/>
            <w:hideMark/>
          </w:tcPr>
          <w:p w14:paraId="35A02E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D1CCC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4D7D7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784AE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81D4B0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36D32DF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83B6D2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FE36D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02FA08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4D3755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5ED54B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7BABB9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tc>
        <w:tc>
          <w:tcPr>
            <w:tcW w:w="227" w:type="pct"/>
            <w:tcBorders>
              <w:top w:val="nil"/>
              <w:left w:val="nil"/>
              <w:bottom w:val="single" w:sz="4" w:space="0" w:color="auto"/>
              <w:right w:val="single" w:sz="4" w:space="0" w:color="auto"/>
            </w:tcBorders>
            <w:shd w:val="clear" w:color="auto" w:fill="auto"/>
            <w:vAlign w:val="center"/>
            <w:hideMark/>
          </w:tcPr>
          <w:p w14:paraId="11BB25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38999C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60DE0F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21062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999990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6490207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E56F41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AD709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56922E8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4110FD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43CE01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10CA35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 có giá trị không vượt quá mức tiền phạt quy định tại Điểm b Khoản này;</w:t>
            </w:r>
          </w:p>
        </w:tc>
        <w:tc>
          <w:tcPr>
            <w:tcW w:w="227" w:type="pct"/>
            <w:tcBorders>
              <w:top w:val="nil"/>
              <w:left w:val="nil"/>
              <w:bottom w:val="single" w:sz="4" w:space="0" w:color="auto"/>
              <w:right w:val="single" w:sz="4" w:space="0" w:color="auto"/>
            </w:tcBorders>
            <w:shd w:val="clear" w:color="auto" w:fill="auto"/>
            <w:vAlign w:val="center"/>
            <w:hideMark/>
          </w:tcPr>
          <w:p w14:paraId="6CE37E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E890B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1A9129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DFECF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372375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0FC25C2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2CBDD7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8DE72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68EB58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1" w:type="pct"/>
            <w:tcBorders>
              <w:top w:val="nil"/>
              <w:left w:val="nil"/>
              <w:bottom w:val="single" w:sz="4" w:space="0" w:color="auto"/>
              <w:right w:val="single" w:sz="4" w:space="0" w:color="auto"/>
            </w:tcBorders>
            <w:shd w:val="clear" w:color="auto" w:fill="auto"/>
            <w:vAlign w:val="center"/>
            <w:hideMark/>
          </w:tcPr>
          <w:p w14:paraId="279E74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04F929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5BBE48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Áp dụng biện pháp khắc phục hậu quả quy định tại các điểm a, b, c, d, đ, e, g, h và i Khoản 1 Điều 28 của Luật Xử lý vi phạm hành chính và biện pháp khắc phục hậu quả quy định tại Điều 3 Nghị định này.</w:t>
            </w:r>
          </w:p>
        </w:tc>
        <w:tc>
          <w:tcPr>
            <w:tcW w:w="227" w:type="pct"/>
            <w:tcBorders>
              <w:top w:val="nil"/>
              <w:left w:val="nil"/>
              <w:bottom w:val="single" w:sz="4" w:space="0" w:color="auto"/>
              <w:right w:val="single" w:sz="4" w:space="0" w:color="auto"/>
            </w:tcBorders>
            <w:shd w:val="clear" w:color="auto" w:fill="auto"/>
            <w:vAlign w:val="center"/>
            <w:hideMark/>
          </w:tcPr>
          <w:p w14:paraId="743C0F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F341A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CF7E8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D9205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5F43C1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45B2434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9644DD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1FC4D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072CE92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60F9EA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EAD5A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B759DF2" w14:textId="77777777" w:rsidR="00121022" w:rsidRPr="00121022" w:rsidRDefault="00121022" w:rsidP="00FD720B">
            <w:pPr>
              <w:spacing w:after="0" w:line="240" w:lineRule="auto"/>
              <w:rPr>
                <w:rFonts w:eastAsia="Times New Roman" w:cs="Times New Roman"/>
                <w:sz w:val="20"/>
                <w:szCs w:val="20"/>
              </w:rPr>
            </w:pPr>
            <w:bookmarkStart w:id="226" w:name="RANGE!E773"/>
            <w:r w:rsidRPr="00121022">
              <w:rPr>
                <w:rFonts w:eastAsia="Times New Roman" w:cs="Times New Roman"/>
                <w:sz w:val="20"/>
                <w:szCs w:val="20"/>
              </w:rPr>
              <w:t xml:space="preserve">5. Chánh Thanh tra Bộ Lao động - Thương binh và Xã hội, Tổng Cục trưởng Tổng cục Dạy nghề có quyền xử phạt đối với hành vi vi phạm hành chính trong lĩnh vực giáo dục nghề nghiệp đối với việc tổ chức, hoạt động đào tạo nghề nghiệp trình độ trung cấp, trình độ cao đẳng theo nghề; đào tạo trình độ sơ cấp; đào tạo theo hình thức kèm nghề, truyền nghề, tập nghề; đào tạo dưới 03 </w:t>
            </w:r>
            <w:r w:rsidRPr="00121022">
              <w:rPr>
                <w:rFonts w:eastAsia="Times New Roman" w:cs="Times New Roman"/>
                <w:sz w:val="20"/>
                <w:szCs w:val="20"/>
              </w:rPr>
              <w:lastRenderedPageBreak/>
              <w:t>tháng; đào tạo, bồi dưỡng nâng cao kỹ năng nghề cho người lao động trong doanh nghiệp; bồi dưỡng hoàn thiện kỹ năng nghề nghiệp cho người lao động; đào tạo nghề cho lao động nông thôn; về hoạt động đánh giá kỹ năng nghề quốc gia, gồm:</w:t>
            </w:r>
            <w:bookmarkEnd w:id="226"/>
          </w:p>
        </w:tc>
        <w:tc>
          <w:tcPr>
            <w:tcW w:w="227" w:type="pct"/>
            <w:tcBorders>
              <w:top w:val="nil"/>
              <w:left w:val="nil"/>
              <w:bottom w:val="single" w:sz="4" w:space="0" w:color="auto"/>
              <w:right w:val="single" w:sz="4" w:space="0" w:color="auto"/>
            </w:tcBorders>
            <w:shd w:val="clear" w:color="auto" w:fill="auto"/>
            <w:vAlign w:val="center"/>
            <w:hideMark/>
          </w:tcPr>
          <w:p w14:paraId="3A38FE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39</w:t>
            </w:r>
          </w:p>
        </w:tc>
        <w:tc>
          <w:tcPr>
            <w:tcW w:w="294" w:type="pct"/>
            <w:tcBorders>
              <w:top w:val="nil"/>
              <w:left w:val="nil"/>
              <w:bottom w:val="single" w:sz="4" w:space="0" w:color="auto"/>
              <w:right w:val="single" w:sz="4" w:space="0" w:color="auto"/>
            </w:tcBorders>
            <w:shd w:val="clear" w:color="auto" w:fill="auto"/>
            <w:vAlign w:val="center"/>
            <w:hideMark/>
          </w:tcPr>
          <w:p w14:paraId="378051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50C81A7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7AB97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CEE4E0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Tổng cục trưởng Tổng cục Giáo dục nghề nghiệp có quyền:</w:t>
            </w:r>
          </w:p>
        </w:tc>
        <w:tc>
          <w:tcPr>
            <w:tcW w:w="683" w:type="pct"/>
            <w:tcBorders>
              <w:top w:val="nil"/>
              <w:left w:val="nil"/>
              <w:bottom w:val="single" w:sz="4" w:space="0" w:color="auto"/>
              <w:right w:val="single" w:sz="4" w:space="0" w:color="auto"/>
            </w:tcBorders>
            <w:shd w:val="clear" w:color="000000" w:fill="FFFFFF"/>
            <w:vAlign w:val="center"/>
            <w:hideMark/>
          </w:tcPr>
          <w:p w14:paraId="5D33703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2D16BF4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80AE7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156014C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220928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546752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AD1AEB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227" w:type="pct"/>
            <w:tcBorders>
              <w:top w:val="nil"/>
              <w:left w:val="nil"/>
              <w:bottom w:val="single" w:sz="4" w:space="0" w:color="auto"/>
              <w:right w:val="single" w:sz="4" w:space="0" w:color="auto"/>
            </w:tcBorders>
            <w:shd w:val="clear" w:color="auto" w:fill="auto"/>
            <w:vAlign w:val="center"/>
            <w:hideMark/>
          </w:tcPr>
          <w:p w14:paraId="7929304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3C2EB0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664240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16B640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8CB8FF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683" w:type="pct"/>
            <w:tcBorders>
              <w:top w:val="nil"/>
              <w:left w:val="nil"/>
              <w:bottom w:val="single" w:sz="4" w:space="0" w:color="auto"/>
              <w:right w:val="single" w:sz="4" w:space="0" w:color="auto"/>
            </w:tcBorders>
            <w:shd w:val="clear" w:color="000000" w:fill="FFFFFF"/>
            <w:vAlign w:val="center"/>
            <w:hideMark/>
          </w:tcPr>
          <w:p w14:paraId="645F0A3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a khoản 5 Điều 29 Nghị định số 79/2015/NĐ-CP.</w:t>
            </w:r>
          </w:p>
        </w:tc>
      </w:tr>
      <w:tr w:rsidR="001A3527" w:rsidRPr="00121022" w14:paraId="28511FE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CB42F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078C4A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2C0E46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3AB93F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FBB3D4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75.000.000 đồng;</w:t>
            </w:r>
          </w:p>
        </w:tc>
        <w:tc>
          <w:tcPr>
            <w:tcW w:w="227" w:type="pct"/>
            <w:tcBorders>
              <w:top w:val="nil"/>
              <w:left w:val="nil"/>
              <w:bottom w:val="single" w:sz="4" w:space="0" w:color="auto"/>
              <w:right w:val="single" w:sz="4" w:space="0" w:color="auto"/>
            </w:tcBorders>
            <w:shd w:val="clear" w:color="auto" w:fill="auto"/>
            <w:vAlign w:val="center"/>
            <w:hideMark/>
          </w:tcPr>
          <w:p w14:paraId="7D2AC9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6D776AD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194AF5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BB914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64BCD6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150.000.000 đồng;</w:t>
            </w:r>
          </w:p>
        </w:tc>
        <w:tc>
          <w:tcPr>
            <w:tcW w:w="683" w:type="pct"/>
            <w:tcBorders>
              <w:top w:val="nil"/>
              <w:left w:val="nil"/>
              <w:bottom w:val="single" w:sz="4" w:space="0" w:color="auto"/>
              <w:right w:val="single" w:sz="4" w:space="0" w:color="auto"/>
            </w:tcBorders>
            <w:shd w:val="clear" w:color="000000" w:fill="FFFFFF"/>
            <w:vAlign w:val="center"/>
            <w:hideMark/>
          </w:tcPr>
          <w:p w14:paraId="1513813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b khoản 5 Điều 29 Nghị định số 79/2015/NĐ-CP.</w:t>
            </w:r>
          </w:p>
        </w:tc>
      </w:tr>
      <w:tr w:rsidR="001A3527" w:rsidRPr="00121022" w14:paraId="1A3012D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B41C3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34F9A6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688438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337069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A851A9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tc>
        <w:tc>
          <w:tcPr>
            <w:tcW w:w="227" w:type="pct"/>
            <w:tcBorders>
              <w:top w:val="nil"/>
              <w:left w:val="nil"/>
              <w:bottom w:val="single" w:sz="4" w:space="0" w:color="auto"/>
              <w:right w:val="single" w:sz="4" w:space="0" w:color="auto"/>
            </w:tcBorders>
            <w:shd w:val="clear" w:color="auto" w:fill="auto"/>
            <w:vAlign w:val="center"/>
            <w:hideMark/>
          </w:tcPr>
          <w:p w14:paraId="5F5B29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475677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5B3012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5E38D4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53FF58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phép, chứng chỉ hành nghề có thời hạn hoặc đình chỉ hoạt động có thời hạn;</w:t>
            </w:r>
          </w:p>
        </w:tc>
        <w:tc>
          <w:tcPr>
            <w:tcW w:w="683" w:type="pct"/>
            <w:tcBorders>
              <w:top w:val="nil"/>
              <w:left w:val="nil"/>
              <w:bottom w:val="single" w:sz="4" w:space="0" w:color="auto"/>
              <w:right w:val="single" w:sz="4" w:space="0" w:color="auto"/>
            </w:tcBorders>
            <w:shd w:val="clear" w:color="000000" w:fill="FFFFFF"/>
            <w:vAlign w:val="center"/>
            <w:hideMark/>
          </w:tcPr>
          <w:p w14:paraId="41BA112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c khoản 5 Điều 29 Nghị định số 79/2015/NĐ-CP.</w:t>
            </w:r>
          </w:p>
        </w:tc>
      </w:tr>
      <w:tr w:rsidR="001A3527" w:rsidRPr="00121022" w14:paraId="6E50F02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14F21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13D0F7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52AF6E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2F1FAC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D35B1C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w:t>
            </w:r>
          </w:p>
        </w:tc>
        <w:tc>
          <w:tcPr>
            <w:tcW w:w="227" w:type="pct"/>
            <w:tcBorders>
              <w:top w:val="nil"/>
              <w:left w:val="nil"/>
              <w:bottom w:val="single" w:sz="4" w:space="0" w:color="auto"/>
              <w:right w:val="single" w:sz="4" w:space="0" w:color="auto"/>
            </w:tcBorders>
            <w:shd w:val="clear" w:color="auto" w:fill="auto"/>
            <w:vAlign w:val="center"/>
            <w:hideMark/>
          </w:tcPr>
          <w:p w14:paraId="3FF30A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69E867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13C89D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1252DD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FFB3AE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w:t>
            </w:r>
          </w:p>
        </w:tc>
        <w:tc>
          <w:tcPr>
            <w:tcW w:w="683" w:type="pct"/>
            <w:tcBorders>
              <w:top w:val="nil"/>
              <w:left w:val="nil"/>
              <w:bottom w:val="single" w:sz="4" w:space="0" w:color="auto"/>
              <w:right w:val="single" w:sz="4" w:space="0" w:color="auto"/>
            </w:tcBorders>
            <w:shd w:val="clear" w:color="000000" w:fill="FFFFFF"/>
            <w:vAlign w:val="center"/>
            <w:hideMark/>
          </w:tcPr>
          <w:p w14:paraId="34103F1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điểm d khoản 3 Điều 29 Nghị định số 79/2015/NĐ-CP.</w:t>
            </w:r>
          </w:p>
        </w:tc>
      </w:tr>
      <w:tr w:rsidR="001A3527" w:rsidRPr="00121022" w14:paraId="5586402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21AEF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4E66A7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1" w:type="pct"/>
            <w:tcBorders>
              <w:top w:val="nil"/>
              <w:left w:val="nil"/>
              <w:bottom w:val="single" w:sz="4" w:space="0" w:color="auto"/>
              <w:right w:val="single" w:sz="4" w:space="0" w:color="auto"/>
            </w:tcBorders>
            <w:shd w:val="clear" w:color="auto" w:fill="auto"/>
            <w:vAlign w:val="center"/>
            <w:hideMark/>
          </w:tcPr>
          <w:p w14:paraId="53279C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31BBD9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E83E22F" w14:textId="77777777" w:rsidR="00121022" w:rsidRPr="00121022" w:rsidRDefault="00121022" w:rsidP="00FD720B">
            <w:pPr>
              <w:spacing w:after="0" w:line="240" w:lineRule="auto"/>
              <w:rPr>
                <w:rFonts w:eastAsia="Times New Roman" w:cs="Times New Roman"/>
                <w:sz w:val="20"/>
                <w:szCs w:val="20"/>
              </w:rPr>
            </w:pPr>
            <w:bookmarkStart w:id="227" w:name="RANGE!E778"/>
            <w:r w:rsidRPr="00121022">
              <w:rPr>
                <w:rFonts w:eastAsia="Times New Roman" w:cs="Times New Roman"/>
                <w:sz w:val="20"/>
                <w:szCs w:val="20"/>
              </w:rPr>
              <w:t>đ) Áp dụng biện pháp khắc phục hậu quả quy định tại các điểm a, b, c, d, đ, e, g, h và i Khoản 1 Điều 28 của Luật Xử lý vi phạm hành chính và biện pháp khắc phục hậu quả quy định tại Điều 3 Nghị định này</w:t>
            </w:r>
            <w:bookmarkEnd w:id="227"/>
          </w:p>
        </w:tc>
        <w:tc>
          <w:tcPr>
            <w:tcW w:w="227" w:type="pct"/>
            <w:tcBorders>
              <w:top w:val="nil"/>
              <w:left w:val="nil"/>
              <w:bottom w:val="single" w:sz="4" w:space="0" w:color="auto"/>
              <w:right w:val="single" w:sz="4" w:space="0" w:color="auto"/>
            </w:tcBorders>
            <w:shd w:val="clear" w:color="auto" w:fill="auto"/>
            <w:vAlign w:val="center"/>
            <w:hideMark/>
          </w:tcPr>
          <w:p w14:paraId="7488D9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4110A9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373377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4C6B01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0199BF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Áp dụng biện pháp khắc phục hậu quả quy định tại Điều 5 Nghị định này.</w:t>
            </w:r>
          </w:p>
        </w:tc>
        <w:tc>
          <w:tcPr>
            <w:tcW w:w="683" w:type="pct"/>
            <w:tcBorders>
              <w:top w:val="nil"/>
              <w:left w:val="nil"/>
              <w:bottom w:val="single" w:sz="4" w:space="0" w:color="auto"/>
              <w:right w:val="single" w:sz="4" w:space="0" w:color="auto"/>
            </w:tcBorders>
            <w:shd w:val="clear" w:color="000000" w:fill="FFFFFF"/>
            <w:vAlign w:val="center"/>
            <w:hideMark/>
          </w:tcPr>
          <w:p w14:paraId="3181A43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Chỉnh sửa trích dẫn.</w:t>
            </w:r>
          </w:p>
        </w:tc>
      </w:tr>
      <w:tr w:rsidR="001A3527" w:rsidRPr="00121022" w14:paraId="2F3C380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A58E8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FEB7E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857F8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1D8D1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5F3B92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213A1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362A87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18985B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7EF678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663822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Chánh Thanh tra Bộ Lao động - Thương binh và Xã hội có quyền:</w:t>
            </w:r>
          </w:p>
        </w:tc>
        <w:tc>
          <w:tcPr>
            <w:tcW w:w="683" w:type="pct"/>
            <w:tcBorders>
              <w:top w:val="nil"/>
              <w:left w:val="nil"/>
              <w:bottom w:val="single" w:sz="4" w:space="0" w:color="auto"/>
              <w:right w:val="single" w:sz="4" w:space="0" w:color="auto"/>
            </w:tcBorders>
            <w:shd w:val="clear" w:color="000000" w:fill="FFFFFF"/>
            <w:vAlign w:val="center"/>
            <w:hideMark/>
          </w:tcPr>
          <w:p w14:paraId="52840EE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17B95E75" w14:textId="77777777" w:rsidTr="00916B11">
        <w:trPr>
          <w:trHeight w:val="20"/>
        </w:trPr>
        <w:tc>
          <w:tcPr>
            <w:tcW w:w="228" w:type="pct"/>
            <w:tcBorders>
              <w:top w:val="nil"/>
              <w:left w:val="single" w:sz="4" w:space="0" w:color="auto"/>
              <w:bottom w:val="single" w:sz="4" w:space="0" w:color="auto"/>
              <w:right w:val="single" w:sz="4" w:space="0" w:color="auto"/>
            </w:tcBorders>
            <w:shd w:val="clear" w:color="000000" w:fill="FFFFFF"/>
            <w:vAlign w:val="center"/>
            <w:hideMark/>
          </w:tcPr>
          <w:p w14:paraId="343EB1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000000" w:fill="FFFFFF"/>
            <w:vAlign w:val="center"/>
            <w:hideMark/>
          </w:tcPr>
          <w:p w14:paraId="641CE1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000000" w:fill="FFFFFF"/>
            <w:vAlign w:val="center"/>
            <w:hideMark/>
          </w:tcPr>
          <w:p w14:paraId="42FB28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000000" w:fill="FFFFFF"/>
            <w:vAlign w:val="center"/>
            <w:hideMark/>
          </w:tcPr>
          <w:p w14:paraId="384AA9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000000" w:fill="FFFFFF"/>
            <w:vAlign w:val="center"/>
            <w:hideMark/>
          </w:tcPr>
          <w:p w14:paraId="2366AC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000000" w:fill="FFFFFF"/>
            <w:vAlign w:val="center"/>
            <w:hideMark/>
          </w:tcPr>
          <w:p w14:paraId="34F9CF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000000" w:fill="FFFFFF"/>
            <w:vAlign w:val="center"/>
            <w:hideMark/>
          </w:tcPr>
          <w:p w14:paraId="6E99EC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000000" w:fill="FFFFFF"/>
            <w:vAlign w:val="center"/>
            <w:hideMark/>
          </w:tcPr>
          <w:p w14:paraId="220AB2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000000" w:fill="FFFFFF"/>
            <w:vAlign w:val="center"/>
            <w:hideMark/>
          </w:tcPr>
          <w:p w14:paraId="0F76FC9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2C5B64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683" w:type="pct"/>
            <w:tcBorders>
              <w:top w:val="nil"/>
              <w:left w:val="nil"/>
              <w:bottom w:val="single" w:sz="4" w:space="0" w:color="auto"/>
              <w:right w:val="single" w:sz="4" w:space="0" w:color="auto"/>
            </w:tcBorders>
            <w:shd w:val="clear" w:color="000000" w:fill="FFFFFF"/>
            <w:vAlign w:val="center"/>
            <w:hideMark/>
          </w:tcPr>
          <w:p w14:paraId="55ED9D5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Kế thừa quy định tại điểm a khoản 5 Điều </w:t>
            </w:r>
            <w:r w:rsidRPr="00121022">
              <w:rPr>
                <w:rFonts w:eastAsia="Times New Roman" w:cs="Times New Roman"/>
                <w:sz w:val="20"/>
                <w:szCs w:val="20"/>
              </w:rPr>
              <w:lastRenderedPageBreak/>
              <w:t>29 Nghị định số 79/2015/NĐ-CP.</w:t>
            </w:r>
          </w:p>
        </w:tc>
      </w:tr>
      <w:tr w:rsidR="001A3527" w:rsidRPr="00121022" w14:paraId="1E91F38B" w14:textId="77777777" w:rsidTr="00916B11">
        <w:trPr>
          <w:trHeight w:val="20"/>
        </w:trPr>
        <w:tc>
          <w:tcPr>
            <w:tcW w:w="228" w:type="pct"/>
            <w:tcBorders>
              <w:top w:val="nil"/>
              <w:left w:val="single" w:sz="4" w:space="0" w:color="auto"/>
              <w:bottom w:val="single" w:sz="4" w:space="0" w:color="auto"/>
              <w:right w:val="single" w:sz="4" w:space="0" w:color="auto"/>
            </w:tcBorders>
            <w:shd w:val="clear" w:color="000000" w:fill="FFFFFF"/>
            <w:vAlign w:val="center"/>
            <w:hideMark/>
          </w:tcPr>
          <w:p w14:paraId="3D6978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000000" w:fill="FFFFFF"/>
            <w:vAlign w:val="center"/>
            <w:hideMark/>
          </w:tcPr>
          <w:p w14:paraId="123385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000000" w:fill="FFFFFF"/>
            <w:vAlign w:val="center"/>
            <w:hideMark/>
          </w:tcPr>
          <w:p w14:paraId="5D9839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000000" w:fill="FFFFFF"/>
            <w:vAlign w:val="center"/>
            <w:hideMark/>
          </w:tcPr>
          <w:p w14:paraId="33E5F9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000000" w:fill="FFFFFF"/>
            <w:vAlign w:val="center"/>
            <w:hideMark/>
          </w:tcPr>
          <w:p w14:paraId="18A24ED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000000" w:fill="FFFFFF"/>
            <w:vAlign w:val="center"/>
            <w:hideMark/>
          </w:tcPr>
          <w:p w14:paraId="25B75A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000000" w:fill="FFFFFF"/>
            <w:vAlign w:val="center"/>
            <w:hideMark/>
          </w:tcPr>
          <w:p w14:paraId="061EB77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000000" w:fill="FFFFFF"/>
            <w:vAlign w:val="center"/>
            <w:hideMark/>
          </w:tcPr>
          <w:p w14:paraId="63719D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000000" w:fill="FFFFFF"/>
            <w:vAlign w:val="center"/>
            <w:hideMark/>
          </w:tcPr>
          <w:p w14:paraId="18A9DF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7EDA0F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150.000.000 đồng;</w:t>
            </w:r>
          </w:p>
        </w:tc>
        <w:tc>
          <w:tcPr>
            <w:tcW w:w="683" w:type="pct"/>
            <w:tcBorders>
              <w:top w:val="nil"/>
              <w:left w:val="nil"/>
              <w:bottom w:val="single" w:sz="4" w:space="0" w:color="auto"/>
              <w:right w:val="single" w:sz="4" w:space="0" w:color="auto"/>
            </w:tcBorders>
            <w:shd w:val="clear" w:color="000000" w:fill="FFFFFF"/>
            <w:vAlign w:val="center"/>
            <w:hideMark/>
          </w:tcPr>
          <w:p w14:paraId="0244A59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b khoản 5 Điều 29 Nghị định số 79/2015/NĐ-CP.</w:t>
            </w:r>
          </w:p>
        </w:tc>
      </w:tr>
      <w:tr w:rsidR="001A3527" w:rsidRPr="00121022" w14:paraId="026A83C4" w14:textId="77777777" w:rsidTr="00916B11">
        <w:trPr>
          <w:trHeight w:val="20"/>
        </w:trPr>
        <w:tc>
          <w:tcPr>
            <w:tcW w:w="228" w:type="pct"/>
            <w:tcBorders>
              <w:top w:val="nil"/>
              <w:left w:val="single" w:sz="4" w:space="0" w:color="auto"/>
              <w:bottom w:val="single" w:sz="4" w:space="0" w:color="auto"/>
              <w:right w:val="single" w:sz="4" w:space="0" w:color="auto"/>
            </w:tcBorders>
            <w:shd w:val="clear" w:color="000000" w:fill="FFFFFF"/>
            <w:vAlign w:val="center"/>
            <w:hideMark/>
          </w:tcPr>
          <w:p w14:paraId="6038D2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000000" w:fill="FFFFFF"/>
            <w:vAlign w:val="center"/>
            <w:hideMark/>
          </w:tcPr>
          <w:p w14:paraId="7EFE88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000000" w:fill="FFFFFF"/>
            <w:vAlign w:val="center"/>
            <w:hideMark/>
          </w:tcPr>
          <w:p w14:paraId="05C3DD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000000" w:fill="FFFFFF"/>
            <w:vAlign w:val="center"/>
            <w:hideMark/>
          </w:tcPr>
          <w:p w14:paraId="4628157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000000" w:fill="FFFFFF"/>
            <w:vAlign w:val="center"/>
            <w:hideMark/>
          </w:tcPr>
          <w:p w14:paraId="0ACB646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000000" w:fill="FFFFFF"/>
            <w:vAlign w:val="center"/>
            <w:hideMark/>
          </w:tcPr>
          <w:p w14:paraId="37D84A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000000" w:fill="FFFFFF"/>
            <w:vAlign w:val="center"/>
            <w:hideMark/>
          </w:tcPr>
          <w:p w14:paraId="7FBFD2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000000" w:fill="FFFFFF"/>
            <w:vAlign w:val="center"/>
            <w:hideMark/>
          </w:tcPr>
          <w:p w14:paraId="7D098E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000000" w:fill="FFFFFF"/>
            <w:vAlign w:val="center"/>
            <w:hideMark/>
          </w:tcPr>
          <w:p w14:paraId="72A313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54238D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phép, chứng chỉ hành nghề có thời hạn hoặc đình chỉ hoạt động có thời hạn;</w:t>
            </w:r>
          </w:p>
        </w:tc>
        <w:tc>
          <w:tcPr>
            <w:tcW w:w="683" w:type="pct"/>
            <w:tcBorders>
              <w:top w:val="nil"/>
              <w:left w:val="nil"/>
              <w:bottom w:val="single" w:sz="4" w:space="0" w:color="auto"/>
              <w:right w:val="single" w:sz="4" w:space="0" w:color="auto"/>
            </w:tcBorders>
            <w:shd w:val="clear" w:color="000000" w:fill="FFFFFF"/>
            <w:vAlign w:val="center"/>
            <w:hideMark/>
          </w:tcPr>
          <w:p w14:paraId="088C1E1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c khoản 5 Điều 29 Nghị định số 79/2015/NĐ-CP.</w:t>
            </w:r>
          </w:p>
        </w:tc>
      </w:tr>
      <w:tr w:rsidR="001A3527" w:rsidRPr="00121022" w14:paraId="0F00C16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B4DA6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D08EEA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AB905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7165C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FF5936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B24BF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1BDACB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33ADC0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2BAD30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E2C60C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w:t>
            </w:r>
          </w:p>
        </w:tc>
        <w:tc>
          <w:tcPr>
            <w:tcW w:w="683" w:type="pct"/>
            <w:tcBorders>
              <w:top w:val="nil"/>
              <w:left w:val="nil"/>
              <w:bottom w:val="single" w:sz="4" w:space="0" w:color="auto"/>
              <w:right w:val="single" w:sz="4" w:space="0" w:color="auto"/>
            </w:tcBorders>
            <w:shd w:val="clear" w:color="000000" w:fill="FFFFFF"/>
            <w:vAlign w:val="center"/>
            <w:hideMark/>
          </w:tcPr>
          <w:p w14:paraId="778A483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Kế thừa quy định tại điểm d khoản 3 Điều 29 Nghị định số 79/2015/NĐ-CP.</w:t>
            </w:r>
          </w:p>
        </w:tc>
      </w:tr>
      <w:tr w:rsidR="001A3527" w:rsidRPr="00121022" w14:paraId="15B7247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B08E7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F97E5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14104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65BA7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53B5B4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1289F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39</w:t>
            </w:r>
          </w:p>
        </w:tc>
        <w:tc>
          <w:tcPr>
            <w:tcW w:w="294" w:type="pct"/>
            <w:tcBorders>
              <w:top w:val="nil"/>
              <w:left w:val="nil"/>
              <w:bottom w:val="single" w:sz="4" w:space="0" w:color="auto"/>
              <w:right w:val="single" w:sz="4" w:space="0" w:color="auto"/>
            </w:tcBorders>
            <w:shd w:val="clear" w:color="auto" w:fill="auto"/>
            <w:vAlign w:val="center"/>
            <w:hideMark/>
          </w:tcPr>
          <w:p w14:paraId="5E6FAE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7D80C2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4FB4B8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30B44A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Áp dụng biện pháp khắc phục hậu quả quy định tại Điều 5 Nghị định này.</w:t>
            </w:r>
          </w:p>
        </w:tc>
        <w:tc>
          <w:tcPr>
            <w:tcW w:w="683" w:type="pct"/>
            <w:tcBorders>
              <w:top w:val="nil"/>
              <w:left w:val="nil"/>
              <w:bottom w:val="single" w:sz="4" w:space="0" w:color="auto"/>
              <w:right w:val="single" w:sz="4" w:space="0" w:color="auto"/>
            </w:tcBorders>
            <w:shd w:val="clear" w:color="000000" w:fill="FFFFFF"/>
            <w:vAlign w:val="center"/>
            <w:hideMark/>
          </w:tcPr>
          <w:p w14:paraId="4256C45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Chỉnh sửa trích dẫn.</w:t>
            </w:r>
          </w:p>
        </w:tc>
      </w:tr>
      <w:tr w:rsidR="001A3527" w:rsidRPr="00121022" w14:paraId="469BDD7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DFF6B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3ACF18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35E644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DCFB2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411DB45" w14:textId="77777777" w:rsidR="00121022" w:rsidRPr="00121022" w:rsidRDefault="00121022" w:rsidP="00FD720B">
            <w:pPr>
              <w:spacing w:after="0" w:line="240" w:lineRule="auto"/>
              <w:rPr>
                <w:rFonts w:eastAsia="Times New Roman" w:cs="Times New Roman"/>
                <w:sz w:val="20"/>
                <w:szCs w:val="20"/>
              </w:rPr>
            </w:pPr>
            <w:bookmarkStart w:id="228" w:name="RANGE!E785"/>
            <w:r w:rsidRPr="00121022">
              <w:rPr>
                <w:rFonts w:eastAsia="Times New Roman" w:cs="Times New Roman"/>
                <w:sz w:val="20"/>
                <w:szCs w:val="20"/>
              </w:rPr>
              <w:t>6. Chánh Thanh tra Bộ Giáo dục và Đào tạo có quyền xử phạt đối với hành vi vi phạm hành chính trong lĩnh vực giáo dục nghề nghiệp đối với việc tổ chức, hoạt động đào tạo nghề nghiệp trình độ trung cấp, trình độ cao đẳng theo chuyên ngành, gồm:</w:t>
            </w:r>
            <w:bookmarkEnd w:id="228"/>
          </w:p>
        </w:tc>
        <w:tc>
          <w:tcPr>
            <w:tcW w:w="227" w:type="pct"/>
            <w:tcBorders>
              <w:top w:val="nil"/>
              <w:left w:val="nil"/>
              <w:bottom w:val="single" w:sz="4" w:space="0" w:color="auto"/>
              <w:right w:val="single" w:sz="4" w:space="0" w:color="auto"/>
            </w:tcBorders>
            <w:shd w:val="clear" w:color="auto" w:fill="auto"/>
            <w:vAlign w:val="center"/>
            <w:hideMark/>
          </w:tcPr>
          <w:p w14:paraId="3C158D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1D8D0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15BEE3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73B72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E939DA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014520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Bỏ khoản này.</w:t>
            </w:r>
          </w:p>
        </w:tc>
      </w:tr>
      <w:tr w:rsidR="001A3527" w:rsidRPr="00121022" w14:paraId="3EA9DD7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48CE36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0BFD66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133ED79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6CE130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61B8D6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227" w:type="pct"/>
            <w:tcBorders>
              <w:top w:val="nil"/>
              <w:left w:val="nil"/>
              <w:bottom w:val="single" w:sz="4" w:space="0" w:color="auto"/>
              <w:right w:val="single" w:sz="4" w:space="0" w:color="auto"/>
            </w:tcBorders>
            <w:shd w:val="clear" w:color="auto" w:fill="auto"/>
            <w:vAlign w:val="center"/>
            <w:hideMark/>
          </w:tcPr>
          <w:p w14:paraId="3A0CBEC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60087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D4DC4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B727A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1DAF6B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1838308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C022CA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5A304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29F7AC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1DA47F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4AAA4AD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207153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75.000.000 đồng;</w:t>
            </w:r>
          </w:p>
        </w:tc>
        <w:tc>
          <w:tcPr>
            <w:tcW w:w="227" w:type="pct"/>
            <w:tcBorders>
              <w:top w:val="nil"/>
              <w:left w:val="nil"/>
              <w:bottom w:val="single" w:sz="4" w:space="0" w:color="auto"/>
              <w:right w:val="single" w:sz="4" w:space="0" w:color="auto"/>
            </w:tcBorders>
            <w:shd w:val="clear" w:color="auto" w:fill="auto"/>
            <w:vAlign w:val="center"/>
            <w:hideMark/>
          </w:tcPr>
          <w:p w14:paraId="64C6C9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923CB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D4BC53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ED981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940964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0DD0BD7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CBDBB1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A776D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72A978D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6A8CD3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378F2D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ACA0B1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tc>
        <w:tc>
          <w:tcPr>
            <w:tcW w:w="227" w:type="pct"/>
            <w:tcBorders>
              <w:top w:val="nil"/>
              <w:left w:val="nil"/>
              <w:bottom w:val="single" w:sz="4" w:space="0" w:color="auto"/>
              <w:right w:val="single" w:sz="4" w:space="0" w:color="auto"/>
            </w:tcBorders>
            <w:shd w:val="clear" w:color="auto" w:fill="auto"/>
            <w:vAlign w:val="center"/>
            <w:hideMark/>
          </w:tcPr>
          <w:p w14:paraId="041922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33D9B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7D93CF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A8E49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F979EC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66B3D9F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DA003F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5C00D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23E4B3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17B57F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28EBBD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6E3498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w:t>
            </w:r>
          </w:p>
        </w:tc>
        <w:tc>
          <w:tcPr>
            <w:tcW w:w="227" w:type="pct"/>
            <w:tcBorders>
              <w:top w:val="nil"/>
              <w:left w:val="nil"/>
              <w:bottom w:val="single" w:sz="4" w:space="0" w:color="auto"/>
              <w:right w:val="single" w:sz="4" w:space="0" w:color="auto"/>
            </w:tcBorders>
            <w:shd w:val="clear" w:color="auto" w:fill="auto"/>
            <w:vAlign w:val="center"/>
            <w:hideMark/>
          </w:tcPr>
          <w:p w14:paraId="0887AA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795E2B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C2677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AB2AE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3CC11A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16CCE5F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739522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EC4C12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29</w:t>
            </w:r>
          </w:p>
        </w:tc>
        <w:tc>
          <w:tcPr>
            <w:tcW w:w="294" w:type="pct"/>
            <w:tcBorders>
              <w:top w:val="nil"/>
              <w:left w:val="nil"/>
              <w:bottom w:val="single" w:sz="4" w:space="0" w:color="auto"/>
              <w:right w:val="single" w:sz="4" w:space="0" w:color="auto"/>
            </w:tcBorders>
            <w:shd w:val="clear" w:color="auto" w:fill="auto"/>
            <w:vAlign w:val="center"/>
            <w:hideMark/>
          </w:tcPr>
          <w:p w14:paraId="2D336F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6</w:t>
            </w:r>
          </w:p>
        </w:tc>
        <w:tc>
          <w:tcPr>
            <w:tcW w:w="251" w:type="pct"/>
            <w:tcBorders>
              <w:top w:val="nil"/>
              <w:left w:val="nil"/>
              <w:bottom w:val="single" w:sz="4" w:space="0" w:color="auto"/>
              <w:right w:val="single" w:sz="4" w:space="0" w:color="auto"/>
            </w:tcBorders>
            <w:shd w:val="clear" w:color="auto" w:fill="auto"/>
            <w:vAlign w:val="center"/>
            <w:hideMark/>
          </w:tcPr>
          <w:p w14:paraId="29469C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14EF275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5C598C3" w14:textId="77777777" w:rsidR="00121022" w:rsidRPr="00121022" w:rsidRDefault="00121022" w:rsidP="00FD720B">
            <w:pPr>
              <w:spacing w:after="0" w:line="240" w:lineRule="auto"/>
              <w:rPr>
                <w:rFonts w:eastAsia="Times New Roman" w:cs="Times New Roman"/>
                <w:sz w:val="20"/>
                <w:szCs w:val="20"/>
              </w:rPr>
            </w:pPr>
            <w:bookmarkStart w:id="229" w:name="RANGE!E790"/>
            <w:r w:rsidRPr="00121022">
              <w:rPr>
                <w:rFonts w:eastAsia="Times New Roman" w:cs="Times New Roman"/>
                <w:sz w:val="20"/>
                <w:szCs w:val="20"/>
              </w:rPr>
              <w:t>đ) Áp dụng biện pháp khắc phục hậu quả quy định tại các điểm a, b, c, d, đ, e, g, h và i Khoản 1 Điều 28 của Luật Xử lý vi phạm hành chính và biện pháp khắc phục hậu quả quy định tại Điều 3 Nghị định này.</w:t>
            </w:r>
            <w:bookmarkEnd w:id="229"/>
          </w:p>
        </w:tc>
        <w:tc>
          <w:tcPr>
            <w:tcW w:w="227" w:type="pct"/>
            <w:tcBorders>
              <w:top w:val="nil"/>
              <w:left w:val="nil"/>
              <w:bottom w:val="single" w:sz="4" w:space="0" w:color="auto"/>
              <w:right w:val="single" w:sz="4" w:space="0" w:color="auto"/>
            </w:tcBorders>
            <w:shd w:val="clear" w:color="auto" w:fill="auto"/>
            <w:vAlign w:val="center"/>
            <w:hideMark/>
          </w:tcPr>
          <w:p w14:paraId="78824E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A04A08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E8FEA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218DA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E8EEBB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6BF5FEB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566E21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D125B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545C27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6E7655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CC455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3111CE4" w14:textId="77777777" w:rsidR="00121022" w:rsidRPr="00121022" w:rsidRDefault="00121022" w:rsidP="00FD720B">
            <w:pPr>
              <w:spacing w:after="0" w:line="240" w:lineRule="auto"/>
              <w:rPr>
                <w:rFonts w:eastAsia="Times New Roman" w:cs="Times New Roman"/>
                <w:sz w:val="20"/>
                <w:szCs w:val="20"/>
              </w:rPr>
            </w:pPr>
            <w:bookmarkStart w:id="230" w:name="RANGE!E791"/>
            <w:r w:rsidRPr="00121022">
              <w:rPr>
                <w:rFonts w:eastAsia="Times New Roman" w:cs="Times New Roman"/>
                <w:sz w:val="20"/>
                <w:szCs w:val="20"/>
              </w:rPr>
              <w:t>7. Trường đoàn thanh tra chuyên ngành cấp Bộ có quyền xử phạt đối với hành vi vi phạm hành chính trong lĩnh vực giáo dục nghề nghiệp đối với các cơ sở giáo dục nghề nghiệp trực thuộc, gồm:</w:t>
            </w:r>
            <w:bookmarkEnd w:id="230"/>
          </w:p>
        </w:tc>
        <w:tc>
          <w:tcPr>
            <w:tcW w:w="227" w:type="pct"/>
            <w:tcBorders>
              <w:top w:val="nil"/>
              <w:left w:val="nil"/>
              <w:bottom w:val="single" w:sz="4" w:space="0" w:color="auto"/>
              <w:right w:val="single" w:sz="4" w:space="0" w:color="auto"/>
            </w:tcBorders>
            <w:shd w:val="clear" w:color="auto" w:fill="auto"/>
            <w:vAlign w:val="center"/>
            <w:hideMark/>
          </w:tcPr>
          <w:p w14:paraId="628E274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28691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7F9A4DC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DA79D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255C53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F7A644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Bỏ khoản này</w:t>
            </w:r>
          </w:p>
        </w:tc>
      </w:tr>
      <w:tr w:rsidR="001A3527" w:rsidRPr="00121022" w14:paraId="09DECA3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6FBC6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13F331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73CB01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4E03B9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FFE8E3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227" w:type="pct"/>
            <w:tcBorders>
              <w:top w:val="nil"/>
              <w:left w:val="nil"/>
              <w:bottom w:val="single" w:sz="4" w:space="0" w:color="auto"/>
              <w:right w:val="single" w:sz="4" w:space="0" w:color="auto"/>
            </w:tcBorders>
            <w:shd w:val="clear" w:color="auto" w:fill="auto"/>
            <w:vAlign w:val="center"/>
            <w:hideMark/>
          </w:tcPr>
          <w:p w14:paraId="63A34E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B0EAD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D20E3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1CE27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CDA92C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483DE74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B8DA27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2FF78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5DB0DB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64E9BEC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764843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D4E132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52.500.000 đồng;</w:t>
            </w:r>
          </w:p>
        </w:tc>
        <w:tc>
          <w:tcPr>
            <w:tcW w:w="227" w:type="pct"/>
            <w:tcBorders>
              <w:top w:val="nil"/>
              <w:left w:val="nil"/>
              <w:bottom w:val="single" w:sz="4" w:space="0" w:color="auto"/>
              <w:right w:val="single" w:sz="4" w:space="0" w:color="auto"/>
            </w:tcBorders>
            <w:shd w:val="clear" w:color="auto" w:fill="auto"/>
            <w:vAlign w:val="center"/>
            <w:hideMark/>
          </w:tcPr>
          <w:p w14:paraId="474229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0323A9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1FDFF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82F8E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384A94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235EEBE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81031F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39F62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249311E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3922D4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0847256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C71DD3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tc>
        <w:tc>
          <w:tcPr>
            <w:tcW w:w="227" w:type="pct"/>
            <w:tcBorders>
              <w:top w:val="nil"/>
              <w:left w:val="nil"/>
              <w:bottom w:val="single" w:sz="4" w:space="0" w:color="auto"/>
              <w:right w:val="single" w:sz="4" w:space="0" w:color="auto"/>
            </w:tcBorders>
            <w:shd w:val="clear" w:color="auto" w:fill="auto"/>
            <w:vAlign w:val="center"/>
            <w:hideMark/>
          </w:tcPr>
          <w:p w14:paraId="274085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1414B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70F038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ABD22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4D59DE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221844B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5F5D00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05987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45A791A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488A71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021E10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67D0F1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 có giá trị không vượt quá mức tiền phạt quy định tại Điểm b Khoản này;</w:t>
            </w:r>
          </w:p>
        </w:tc>
        <w:tc>
          <w:tcPr>
            <w:tcW w:w="227" w:type="pct"/>
            <w:tcBorders>
              <w:top w:val="nil"/>
              <w:left w:val="nil"/>
              <w:bottom w:val="single" w:sz="4" w:space="0" w:color="auto"/>
              <w:right w:val="single" w:sz="4" w:space="0" w:color="auto"/>
            </w:tcBorders>
            <w:shd w:val="clear" w:color="auto" w:fill="auto"/>
            <w:vAlign w:val="center"/>
            <w:hideMark/>
          </w:tcPr>
          <w:p w14:paraId="16B8FD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1D7DE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61898A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4A26B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612484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566C5B4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7FEA03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23ADA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76CB734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7</w:t>
            </w:r>
          </w:p>
        </w:tc>
        <w:tc>
          <w:tcPr>
            <w:tcW w:w="251" w:type="pct"/>
            <w:tcBorders>
              <w:top w:val="nil"/>
              <w:left w:val="nil"/>
              <w:bottom w:val="single" w:sz="4" w:space="0" w:color="auto"/>
              <w:right w:val="single" w:sz="4" w:space="0" w:color="auto"/>
            </w:tcBorders>
            <w:shd w:val="clear" w:color="auto" w:fill="auto"/>
            <w:vAlign w:val="center"/>
            <w:hideMark/>
          </w:tcPr>
          <w:p w14:paraId="7611FC6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2B0CC94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4922B6B" w14:textId="77777777" w:rsidR="00121022" w:rsidRPr="00121022" w:rsidRDefault="00121022" w:rsidP="00FD720B">
            <w:pPr>
              <w:spacing w:after="0" w:line="240" w:lineRule="auto"/>
              <w:rPr>
                <w:rFonts w:eastAsia="Times New Roman" w:cs="Times New Roman"/>
                <w:sz w:val="20"/>
                <w:szCs w:val="20"/>
              </w:rPr>
            </w:pPr>
            <w:bookmarkStart w:id="231" w:name="RANGE!E796"/>
            <w:r w:rsidRPr="00121022">
              <w:rPr>
                <w:rFonts w:eastAsia="Times New Roman" w:cs="Times New Roman"/>
                <w:sz w:val="20"/>
                <w:szCs w:val="20"/>
              </w:rPr>
              <w:t>đ) Áp dụng biện pháp khắc phục hậu quả quy định tại các điểm a, b, c, d, đ, e, g, h và i Khoản 1 Điều 28 của Luật Xử lý vi phạm hành chính và biện pháp khắc phục hậu quả quy định tại Điều 3 Nghị định này.</w:t>
            </w:r>
            <w:bookmarkEnd w:id="231"/>
          </w:p>
        </w:tc>
        <w:tc>
          <w:tcPr>
            <w:tcW w:w="227" w:type="pct"/>
            <w:tcBorders>
              <w:top w:val="nil"/>
              <w:left w:val="nil"/>
              <w:bottom w:val="single" w:sz="4" w:space="0" w:color="auto"/>
              <w:right w:val="single" w:sz="4" w:space="0" w:color="auto"/>
            </w:tcBorders>
            <w:shd w:val="clear" w:color="auto" w:fill="auto"/>
            <w:vAlign w:val="center"/>
            <w:hideMark/>
          </w:tcPr>
          <w:p w14:paraId="169869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0033F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7A1AC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06CE1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C11A5E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1C15B648"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134D9C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E54BF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244894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0F71F2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162DD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8D6F346" w14:textId="77777777" w:rsidR="00121022" w:rsidRPr="00121022" w:rsidRDefault="00121022" w:rsidP="00FD720B">
            <w:pPr>
              <w:spacing w:after="0" w:line="240" w:lineRule="auto"/>
              <w:rPr>
                <w:rFonts w:eastAsia="Times New Roman" w:cs="Times New Roman"/>
                <w:sz w:val="20"/>
                <w:szCs w:val="20"/>
              </w:rPr>
            </w:pPr>
            <w:bookmarkStart w:id="232" w:name="RANGE!E797"/>
            <w:r w:rsidRPr="00121022">
              <w:rPr>
                <w:rFonts w:eastAsia="Times New Roman" w:cs="Times New Roman"/>
                <w:sz w:val="20"/>
                <w:szCs w:val="20"/>
              </w:rPr>
              <w:t xml:space="preserve">8. Chánh Thanh tra Bộ, cơ quan ngang Bộ có quyền xử phạt đối </w:t>
            </w:r>
            <w:r w:rsidRPr="00121022">
              <w:rPr>
                <w:rFonts w:eastAsia="Times New Roman" w:cs="Times New Roman"/>
                <w:sz w:val="20"/>
                <w:szCs w:val="20"/>
              </w:rPr>
              <w:lastRenderedPageBreak/>
              <w:t>với hành vi vi phạm hành chính trong lĩnh vực giáo dục nghề nghiệp đối với các cơ sở giáo dục nghề nghiệp trực thuộc, gồm:</w:t>
            </w:r>
            <w:bookmarkEnd w:id="232"/>
          </w:p>
        </w:tc>
        <w:tc>
          <w:tcPr>
            <w:tcW w:w="227" w:type="pct"/>
            <w:tcBorders>
              <w:top w:val="nil"/>
              <w:left w:val="nil"/>
              <w:bottom w:val="single" w:sz="4" w:space="0" w:color="auto"/>
              <w:right w:val="single" w:sz="4" w:space="0" w:color="auto"/>
            </w:tcBorders>
            <w:shd w:val="clear" w:color="auto" w:fill="auto"/>
            <w:vAlign w:val="center"/>
            <w:hideMark/>
          </w:tcPr>
          <w:p w14:paraId="193FA4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399624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FF016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8AE3B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F381BA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689D81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Bỏ khoản này</w:t>
            </w:r>
          </w:p>
        </w:tc>
      </w:tr>
      <w:tr w:rsidR="001A3527" w:rsidRPr="00121022" w14:paraId="213D8F4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39484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43B307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4624BF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0ADAF9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DA3EFD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227" w:type="pct"/>
            <w:tcBorders>
              <w:top w:val="nil"/>
              <w:left w:val="nil"/>
              <w:bottom w:val="single" w:sz="4" w:space="0" w:color="auto"/>
              <w:right w:val="single" w:sz="4" w:space="0" w:color="auto"/>
            </w:tcBorders>
            <w:shd w:val="clear" w:color="auto" w:fill="auto"/>
            <w:vAlign w:val="center"/>
            <w:hideMark/>
          </w:tcPr>
          <w:p w14:paraId="6535A4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5FE9E8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2413E0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29AACB6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84A46E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748EB18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89885C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1AEDE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3C99CA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730AF9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071D480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960C40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75.000.000 đồng;</w:t>
            </w:r>
          </w:p>
        </w:tc>
        <w:tc>
          <w:tcPr>
            <w:tcW w:w="227" w:type="pct"/>
            <w:tcBorders>
              <w:top w:val="nil"/>
              <w:left w:val="nil"/>
              <w:bottom w:val="single" w:sz="4" w:space="0" w:color="auto"/>
              <w:right w:val="single" w:sz="4" w:space="0" w:color="auto"/>
            </w:tcBorders>
            <w:shd w:val="clear" w:color="auto" w:fill="auto"/>
            <w:vAlign w:val="center"/>
            <w:hideMark/>
          </w:tcPr>
          <w:p w14:paraId="604E17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EEADE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35E4A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357EC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F1EFA8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127E769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C55A8A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E51E8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17509C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0A9CA1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35DECA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EFE1F7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chứng nhận đăng ký hoạt động giáo dục nghề nghiệp, giấy chứng nhận đăng ký bổ sung hoạt động giáo dục nghề nghiệp có thời hạn hoặc đình chỉ hoạt động giáo dục nghề nghiệp, hoạt động liên kết đào tạo giáo dục nghề nghiệp có thời hạn;</w:t>
            </w:r>
          </w:p>
        </w:tc>
        <w:tc>
          <w:tcPr>
            <w:tcW w:w="227" w:type="pct"/>
            <w:tcBorders>
              <w:top w:val="nil"/>
              <w:left w:val="nil"/>
              <w:bottom w:val="single" w:sz="4" w:space="0" w:color="auto"/>
              <w:right w:val="single" w:sz="4" w:space="0" w:color="auto"/>
            </w:tcBorders>
            <w:shd w:val="clear" w:color="auto" w:fill="auto"/>
            <w:vAlign w:val="center"/>
            <w:hideMark/>
          </w:tcPr>
          <w:p w14:paraId="360A2E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FAB05B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1F071E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F3029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5BFEF8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4F55742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62C1BA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D34CA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0D4ECE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23586EF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12A5DA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FAC6E7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w:t>
            </w:r>
          </w:p>
        </w:tc>
        <w:tc>
          <w:tcPr>
            <w:tcW w:w="227" w:type="pct"/>
            <w:tcBorders>
              <w:top w:val="nil"/>
              <w:left w:val="nil"/>
              <w:bottom w:val="single" w:sz="4" w:space="0" w:color="auto"/>
              <w:right w:val="single" w:sz="4" w:space="0" w:color="auto"/>
            </w:tcBorders>
            <w:shd w:val="clear" w:color="auto" w:fill="auto"/>
            <w:vAlign w:val="center"/>
            <w:hideMark/>
          </w:tcPr>
          <w:p w14:paraId="151670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8F9AF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DBEF7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23CC8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0D29EF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3B285AB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0D551F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52DD0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29</w:t>
            </w:r>
          </w:p>
        </w:tc>
        <w:tc>
          <w:tcPr>
            <w:tcW w:w="294" w:type="pct"/>
            <w:tcBorders>
              <w:top w:val="nil"/>
              <w:left w:val="nil"/>
              <w:bottom w:val="single" w:sz="4" w:space="0" w:color="auto"/>
              <w:right w:val="single" w:sz="4" w:space="0" w:color="auto"/>
            </w:tcBorders>
            <w:shd w:val="clear" w:color="auto" w:fill="auto"/>
            <w:vAlign w:val="center"/>
            <w:hideMark/>
          </w:tcPr>
          <w:p w14:paraId="399DE7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8</w:t>
            </w:r>
          </w:p>
        </w:tc>
        <w:tc>
          <w:tcPr>
            <w:tcW w:w="251" w:type="pct"/>
            <w:tcBorders>
              <w:top w:val="nil"/>
              <w:left w:val="nil"/>
              <w:bottom w:val="single" w:sz="4" w:space="0" w:color="auto"/>
              <w:right w:val="single" w:sz="4" w:space="0" w:color="auto"/>
            </w:tcBorders>
            <w:shd w:val="clear" w:color="auto" w:fill="auto"/>
            <w:vAlign w:val="center"/>
            <w:hideMark/>
          </w:tcPr>
          <w:p w14:paraId="79BD800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75E671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4AE619A" w14:textId="77777777" w:rsidR="00121022" w:rsidRPr="00121022" w:rsidRDefault="00121022" w:rsidP="00FD720B">
            <w:pPr>
              <w:spacing w:after="0" w:line="240" w:lineRule="auto"/>
              <w:rPr>
                <w:rFonts w:eastAsia="Times New Roman" w:cs="Times New Roman"/>
                <w:sz w:val="20"/>
                <w:szCs w:val="20"/>
              </w:rPr>
            </w:pPr>
            <w:bookmarkStart w:id="233" w:name="RANGE!E802"/>
            <w:r w:rsidRPr="00121022">
              <w:rPr>
                <w:rFonts w:eastAsia="Times New Roman" w:cs="Times New Roman"/>
                <w:sz w:val="20"/>
                <w:szCs w:val="20"/>
              </w:rPr>
              <w:t>đ) Áp dụng biện pháp khắc phục hậu quả quy định tại các điểm a, b, c, d, đ, e, g, h và i Khoản 1 Điều 28 của Luật Xử lý vi phạm hành chính và biện pháp khắc phục hậu quả quy định tại Điều 3 Nghị định này.</w:t>
            </w:r>
            <w:bookmarkEnd w:id="233"/>
          </w:p>
        </w:tc>
        <w:tc>
          <w:tcPr>
            <w:tcW w:w="227" w:type="pct"/>
            <w:tcBorders>
              <w:top w:val="nil"/>
              <w:left w:val="nil"/>
              <w:bottom w:val="single" w:sz="4" w:space="0" w:color="auto"/>
              <w:right w:val="single" w:sz="4" w:space="0" w:color="auto"/>
            </w:tcBorders>
            <w:shd w:val="clear" w:color="auto" w:fill="auto"/>
            <w:vAlign w:val="center"/>
            <w:hideMark/>
          </w:tcPr>
          <w:p w14:paraId="50E321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47D43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448997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D8CFF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5356C9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tcBorders>
              <w:top w:val="nil"/>
              <w:left w:val="single" w:sz="4" w:space="0" w:color="auto"/>
              <w:bottom w:val="single" w:sz="4" w:space="0" w:color="auto"/>
              <w:right w:val="single" w:sz="4" w:space="0" w:color="auto"/>
            </w:tcBorders>
            <w:vAlign w:val="center"/>
            <w:hideMark/>
          </w:tcPr>
          <w:p w14:paraId="7D92B922"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FBAB73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2B6AA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4C26E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21C0A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8D040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858A1E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B47E14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7F9A29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84167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0311E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xml:space="preserve">Thẩm quyền xử phạt của Giám đốc Công an cấp tỉnh, Cục trưởng Cục Quản lý </w:t>
            </w:r>
            <w:r w:rsidRPr="00121022">
              <w:rPr>
                <w:rFonts w:eastAsia="Times New Roman" w:cs="Times New Roman"/>
                <w:sz w:val="20"/>
                <w:szCs w:val="20"/>
              </w:rPr>
              <w:lastRenderedPageBreak/>
              <w:t>xuất nhập cảnh</w:t>
            </w:r>
          </w:p>
        </w:tc>
        <w:tc>
          <w:tcPr>
            <w:tcW w:w="1139" w:type="pct"/>
            <w:tcBorders>
              <w:top w:val="nil"/>
              <w:left w:val="nil"/>
              <w:bottom w:val="single" w:sz="4" w:space="0" w:color="auto"/>
              <w:right w:val="single" w:sz="4" w:space="0" w:color="auto"/>
            </w:tcBorders>
            <w:shd w:val="clear" w:color="000000" w:fill="FFFFFF"/>
            <w:vAlign w:val="center"/>
            <w:hideMark/>
          </w:tcPr>
          <w:p w14:paraId="5775530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lastRenderedPageBreak/>
              <w:t>Thẩm quyền xử phạt của Trưởng phòng An ninh Chính trị nội bộ, Giám đốc Công an cấp tỉnh, Cục trưởng Cục Quản lý xuất nhập cảnh, Cục trưởng Cục An ninh Chính trị nội bộ</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AFE7AD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Điều này.</w:t>
            </w:r>
          </w:p>
        </w:tc>
      </w:tr>
      <w:tr w:rsidR="001A3527" w:rsidRPr="00121022" w14:paraId="32D51AB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91456A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C4E41E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1431B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6941BC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AFBA89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37EB0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2E4F62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68A92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D3600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BCE581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Trưởng phòng An ninh Chính trị nội bộ có quyền:</w:t>
            </w:r>
          </w:p>
        </w:tc>
        <w:tc>
          <w:tcPr>
            <w:tcW w:w="683" w:type="pct"/>
            <w:vMerge/>
            <w:tcBorders>
              <w:top w:val="nil"/>
              <w:left w:val="single" w:sz="4" w:space="0" w:color="auto"/>
              <w:bottom w:val="single" w:sz="4" w:space="0" w:color="auto"/>
              <w:right w:val="single" w:sz="4" w:space="0" w:color="auto"/>
            </w:tcBorders>
            <w:vAlign w:val="center"/>
            <w:hideMark/>
          </w:tcPr>
          <w:p w14:paraId="56165C0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D5BD6D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46E8B5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FE541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8FDA0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510EB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529023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148010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625D4B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02950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3BF9494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57DC77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683" w:type="pct"/>
            <w:vMerge/>
            <w:tcBorders>
              <w:top w:val="nil"/>
              <w:left w:val="single" w:sz="4" w:space="0" w:color="auto"/>
              <w:bottom w:val="single" w:sz="4" w:space="0" w:color="auto"/>
              <w:right w:val="single" w:sz="4" w:space="0" w:color="auto"/>
            </w:tcBorders>
            <w:vAlign w:val="center"/>
            <w:hideMark/>
          </w:tcPr>
          <w:p w14:paraId="255A1EC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53DA42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74DDD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134B14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D82F0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345BF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5DCDFB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57E3B3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16B212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88380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77E24F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006536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50.000.000 đồng;</w:t>
            </w:r>
          </w:p>
        </w:tc>
        <w:tc>
          <w:tcPr>
            <w:tcW w:w="683" w:type="pct"/>
            <w:vMerge/>
            <w:tcBorders>
              <w:top w:val="nil"/>
              <w:left w:val="single" w:sz="4" w:space="0" w:color="auto"/>
              <w:bottom w:val="single" w:sz="4" w:space="0" w:color="auto"/>
              <w:right w:val="single" w:sz="4" w:space="0" w:color="auto"/>
            </w:tcBorders>
            <w:vAlign w:val="center"/>
            <w:hideMark/>
          </w:tcPr>
          <w:p w14:paraId="4DBAE05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443A331"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8D037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6DFAC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DDF12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1D956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9CA85C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97A45C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02D3EF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7973C1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1FEA1D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36B1C8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Tịch thu tang vật, phương tiện vi phạm hành chính có giá trị không vượt quá 50.000.000 đồng;</w:t>
            </w:r>
          </w:p>
        </w:tc>
        <w:tc>
          <w:tcPr>
            <w:tcW w:w="683" w:type="pct"/>
            <w:vMerge/>
            <w:tcBorders>
              <w:top w:val="nil"/>
              <w:left w:val="single" w:sz="4" w:space="0" w:color="auto"/>
              <w:bottom w:val="single" w:sz="4" w:space="0" w:color="auto"/>
              <w:right w:val="single" w:sz="4" w:space="0" w:color="auto"/>
            </w:tcBorders>
            <w:vAlign w:val="center"/>
            <w:hideMark/>
          </w:tcPr>
          <w:p w14:paraId="6F3235B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887575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1D876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84415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6FAC5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D7376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182D4C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32912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49C549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0A0B9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20E8A2A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7B4ECF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Tước quyền sử dụng giấy phép, chứng chỉ hành nghề có thời hạn hoặc đình chỉ hoạt động có thời hạn;</w:t>
            </w:r>
          </w:p>
        </w:tc>
        <w:tc>
          <w:tcPr>
            <w:tcW w:w="683" w:type="pct"/>
            <w:vMerge/>
            <w:tcBorders>
              <w:top w:val="nil"/>
              <w:left w:val="single" w:sz="4" w:space="0" w:color="auto"/>
              <w:bottom w:val="single" w:sz="4" w:space="0" w:color="auto"/>
              <w:right w:val="single" w:sz="4" w:space="0" w:color="auto"/>
            </w:tcBorders>
            <w:vAlign w:val="center"/>
            <w:hideMark/>
          </w:tcPr>
          <w:p w14:paraId="12F267D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C0C3ED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B2F48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001103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3D8DB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16350A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A19EB6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F6905B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7B0C3C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F7530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6DCFA1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17A997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Áp dụng biện pháp khắc phục hậu quả quy định tại Điều 5 (trừ khoản 42) Nghị định này.</w:t>
            </w:r>
          </w:p>
        </w:tc>
        <w:tc>
          <w:tcPr>
            <w:tcW w:w="683" w:type="pct"/>
            <w:vMerge/>
            <w:tcBorders>
              <w:top w:val="nil"/>
              <w:left w:val="single" w:sz="4" w:space="0" w:color="auto"/>
              <w:bottom w:val="single" w:sz="4" w:space="0" w:color="auto"/>
              <w:right w:val="single" w:sz="4" w:space="0" w:color="auto"/>
            </w:tcBorders>
            <w:vAlign w:val="center"/>
            <w:hideMark/>
          </w:tcPr>
          <w:p w14:paraId="675ED48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287814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CD4C6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9C4A6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8431E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20215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4F777CD" w14:textId="77777777" w:rsidR="00121022" w:rsidRPr="00121022" w:rsidRDefault="00121022" w:rsidP="00FD720B">
            <w:pPr>
              <w:spacing w:after="0" w:line="240" w:lineRule="auto"/>
              <w:rPr>
                <w:rFonts w:eastAsia="Times New Roman" w:cs="Times New Roman"/>
                <w:sz w:val="20"/>
                <w:szCs w:val="20"/>
              </w:rPr>
            </w:pPr>
            <w:bookmarkStart w:id="234" w:name="RANGE!E810"/>
            <w:r w:rsidRPr="00121022">
              <w:rPr>
                <w:rFonts w:eastAsia="Times New Roman" w:cs="Times New Roman"/>
                <w:sz w:val="20"/>
                <w:szCs w:val="20"/>
              </w:rPr>
              <w:t> </w:t>
            </w:r>
            <w:bookmarkEnd w:id="234"/>
          </w:p>
        </w:tc>
        <w:tc>
          <w:tcPr>
            <w:tcW w:w="227" w:type="pct"/>
            <w:tcBorders>
              <w:top w:val="nil"/>
              <w:left w:val="nil"/>
              <w:bottom w:val="single" w:sz="4" w:space="0" w:color="auto"/>
              <w:right w:val="single" w:sz="4" w:space="0" w:color="auto"/>
            </w:tcBorders>
            <w:shd w:val="clear" w:color="auto" w:fill="auto"/>
            <w:vAlign w:val="center"/>
            <w:hideMark/>
          </w:tcPr>
          <w:p w14:paraId="24BBA4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4DA76D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2B3236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050A0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0194BA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Giám đốc Công an cấp tỉnh có quyền:</w:t>
            </w:r>
          </w:p>
        </w:tc>
        <w:tc>
          <w:tcPr>
            <w:tcW w:w="683" w:type="pct"/>
            <w:vMerge/>
            <w:tcBorders>
              <w:top w:val="nil"/>
              <w:left w:val="single" w:sz="4" w:space="0" w:color="auto"/>
              <w:bottom w:val="single" w:sz="4" w:space="0" w:color="auto"/>
              <w:right w:val="single" w:sz="4" w:space="0" w:color="auto"/>
            </w:tcBorders>
            <w:vAlign w:val="center"/>
            <w:hideMark/>
          </w:tcPr>
          <w:p w14:paraId="1577DDD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E98730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376CB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F6D61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23EAEC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9C47D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216778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2F4E8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688B9B4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ED0FC5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426E422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AEC4E6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683" w:type="pct"/>
            <w:vMerge/>
            <w:tcBorders>
              <w:top w:val="nil"/>
              <w:left w:val="single" w:sz="4" w:space="0" w:color="auto"/>
              <w:bottom w:val="single" w:sz="4" w:space="0" w:color="auto"/>
              <w:right w:val="single" w:sz="4" w:space="0" w:color="auto"/>
            </w:tcBorders>
            <w:vAlign w:val="center"/>
            <w:hideMark/>
          </w:tcPr>
          <w:p w14:paraId="76895BE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92C4AD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980DA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F46C6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9383CB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D7DF3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3F43A9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B7978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3E04E3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CA67C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7A15B85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E4EF2C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75.000.000 đồng;</w:t>
            </w:r>
          </w:p>
        </w:tc>
        <w:tc>
          <w:tcPr>
            <w:tcW w:w="683" w:type="pct"/>
            <w:vMerge/>
            <w:tcBorders>
              <w:top w:val="nil"/>
              <w:left w:val="single" w:sz="4" w:space="0" w:color="auto"/>
              <w:bottom w:val="single" w:sz="4" w:space="0" w:color="auto"/>
              <w:right w:val="single" w:sz="4" w:space="0" w:color="auto"/>
            </w:tcBorders>
            <w:vAlign w:val="center"/>
            <w:hideMark/>
          </w:tcPr>
          <w:p w14:paraId="25C45CE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B2E1E9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33F83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6955F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B7AB06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CCEA7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F0A2BC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43DC25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705455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6E54583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34C9311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56D039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Tịch thu tang vật, phương tiện vi phạm hành chính;</w:t>
            </w:r>
          </w:p>
        </w:tc>
        <w:tc>
          <w:tcPr>
            <w:tcW w:w="683" w:type="pct"/>
            <w:vMerge/>
            <w:tcBorders>
              <w:top w:val="nil"/>
              <w:left w:val="single" w:sz="4" w:space="0" w:color="auto"/>
              <w:bottom w:val="single" w:sz="4" w:space="0" w:color="auto"/>
              <w:right w:val="single" w:sz="4" w:space="0" w:color="auto"/>
            </w:tcBorders>
            <w:vAlign w:val="center"/>
            <w:hideMark/>
          </w:tcPr>
          <w:p w14:paraId="62308A1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7180D2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3598F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DD6B4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0CDBB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F94F1A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00722A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CC952A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0273F5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3594A7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22F3D1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EB65CA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Tước quyền sử dụng giấy phép, chứng chỉ hành nghề có thời hạn hoặc đình chỉ hoạt động có thời hạn;</w:t>
            </w:r>
          </w:p>
        </w:tc>
        <w:tc>
          <w:tcPr>
            <w:tcW w:w="683" w:type="pct"/>
            <w:vMerge/>
            <w:tcBorders>
              <w:top w:val="nil"/>
              <w:left w:val="single" w:sz="4" w:space="0" w:color="auto"/>
              <w:bottom w:val="single" w:sz="4" w:space="0" w:color="auto"/>
              <w:right w:val="single" w:sz="4" w:space="0" w:color="auto"/>
            </w:tcBorders>
            <w:vAlign w:val="center"/>
            <w:hideMark/>
          </w:tcPr>
          <w:p w14:paraId="350D378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7DC2EA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0BEA7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D29FB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E98D3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7FEEA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987389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3932F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009BE7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781520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5D9984E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58CDBD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Quyết định áp dụng hình thức xử phạt trục xuất;</w:t>
            </w:r>
          </w:p>
        </w:tc>
        <w:tc>
          <w:tcPr>
            <w:tcW w:w="683" w:type="pct"/>
            <w:vMerge/>
            <w:tcBorders>
              <w:top w:val="nil"/>
              <w:left w:val="single" w:sz="4" w:space="0" w:color="auto"/>
              <w:bottom w:val="single" w:sz="4" w:space="0" w:color="auto"/>
              <w:right w:val="single" w:sz="4" w:space="0" w:color="auto"/>
            </w:tcBorders>
            <w:vAlign w:val="center"/>
            <w:hideMark/>
          </w:tcPr>
          <w:p w14:paraId="67DB01A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5DDC3E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4F595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C7DE6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4F12B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32415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A50674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9971A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54F320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0E373C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7827DB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C1AEF2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Áp dụng các biện pháp khắc phục hậu quả quy định tại Điều 5 (trừ khoản 42) Nghị định này.</w:t>
            </w:r>
          </w:p>
        </w:tc>
        <w:tc>
          <w:tcPr>
            <w:tcW w:w="683" w:type="pct"/>
            <w:vMerge/>
            <w:tcBorders>
              <w:top w:val="nil"/>
              <w:left w:val="single" w:sz="4" w:space="0" w:color="auto"/>
              <w:bottom w:val="single" w:sz="4" w:space="0" w:color="auto"/>
              <w:right w:val="single" w:sz="4" w:space="0" w:color="auto"/>
            </w:tcBorders>
            <w:vAlign w:val="center"/>
            <w:hideMark/>
          </w:tcPr>
          <w:p w14:paraId="2056328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625B68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7B0703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6CDFA3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7061DE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0B6DB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2030B2B" w14:textId="77777777" w:rsidR="00121022" w:rsidRPr="00121022" w:rsidRDefault="00121022" w:rsidP="00FD720B">
            <w:pPr>
              <w:spacing w:after="0" w:line="240" w:lineRule="auto"/>
              <w:rPr>
                <w:rFonts w:eastAsia="Times New Roman" w:cs="Times New Roman"/>
                <w:sz w:val="20"/>
                <w:szCs w:val="20"/>
              </w:rPr>
            </w:pPr>
            <w:bookmarkStart w:id="235" w:name="RANGE!E817"/>
            <w:r w:rsidRPr="00121022">
              <w:rPr>
                <w:rFonts w:eastAsia="Times New Roman" w:cs="Times New Roman"/>
                <w:sz w:val="20"/>
                <w:szCs w:val="20"/>
              </w:rPr>
              <w:t> </w:t>
            </w:r>
            <w:bookmarkEnd w:id="235"/>
          </w:p>
        </w:tc>
        <w:tc>
          <w:tcPr>
            <w:tcW w:w="227" w:type="pct"/>
            <w:tcBorders>
              <w:top w:val="nil"/>
              <w:left w:val="nil"/>
              <w:bottom w:val="single" w:sz="4" w:space="0" w:color="auto"/>
              <w:right w:val="single" w:sz="4" w:space="0" w:color="auto"/>
            </w:tcBorders>
            <w:shd w:val="clear" w:color="auto" w:fill="auto"/>
            <w:vAlign w:val="center"/>
            <w:hideMark/>
          </w:tcPr>
          <w:p w14:paraId="49D01E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502E19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13A678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4786E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B3D0D1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Cục trưởng Cục Quản lý xuất nhập cảnh, Cục trưởng Cục An ninh Chính trị nội bộ có quyền:</w:t>
            </w:r>
          </w:p>
        </w:tc>
        <w:tc>
          <w:tcPr>
            <w:tcW w:w="683" w:type="pct"/>
            <w:vMerge/>
            <w:tcBorders>
              <w:top w:val="nil"/>
              <w:left w:val="single" w:sz="4" w:space="0" w:color="auto"/>
              <w:bottom w:val="single" w:sz="4" w:space="0" w:color="auto"/>
              <w:right w:val="single" w:sz="4" w:space="0" w:color="auto"/>
            </w:tcBorders>
            <w:vAlign w:val="center"/>
            <w:hideMark/>
          </w:tcPr>
          <w:p w14:paraId="002B3F3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9BBA19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FD7B80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1BABC3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3D42C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DC985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725BF6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E2CCE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5803762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17D8CC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7326462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E5E7C5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Phạt cảnh cáo;</w:t>
            </w:r>
          </w:p>
        </w:tc>
        <w:tc>
          <w:tcPr>
            <w:tcW w:w="683" w:type="pct"/>
            <w:vMerge/>
            <w:tcBorders>
              <w:top w:val="nil"/>
              <w:left w:val="single" w:sz="4" w:space="0" w:color="auto"/>
              <w:bottom w:val="single" w:sz="4" w:space="0" w:color="auto"/>
              <w:right w:val="single" w:sz="4" w:space="0" w:color="auto"/>
            </w:tcBorders>
            <w:vAlign w:val="center"/>
            <w:hideMark/>
          </w:tcPr>
          <w:p w14:paraId="29D41F2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1E6683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E33CF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4A605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01FE2F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252C9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D0E5CF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B1229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62D2F5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211BF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0DEAE3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72ADE6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Phạt tiền đến 150.000.000 đồng;</w:t>
            </w:r>
          </w:p>
        </w:tc>
        <w:tc>
          <w:tcPr>
            <w:tcW w:w="683" w:type="pct"/>
            <w:vMerge/>
            <w:tcBorders>
              <w:top w:val="nil"/>
              <w:left w:val="single" w:sz="4" w:space="0" w:color="auto"/>
              <w:bottom w:val="single" w:sz="4" w:space="0" w:color="auto"/>
              <w:right w:val="single" w:sz="4" w:space="0" w:color="auto"/>
            </w:tcBorders>
            <w:vAlign w:val="center"/>
            <w:hideMark/>
          </w:tcPr>
          <w:p w14:paraId="12A292C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C50F06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F39B4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3D2DD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B8F23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D4AC2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81D2D6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2641F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560C58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329B34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07374F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00138F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Tước quyền sử dụng giấy phép, chứng chỉ hành nghề có thời hạn hoặc đình chỉ hoạt động có thời hạn;</w:t>
            </w:r>
          </w:p>
        </w:tc>
        <w:tc>
          <w:tcPr>
            <w:tcW w:w="683" w:type="pct"/>
            <w:vMerge/>
            <w:tcBorders>
              <w:top w:val="nil"/>
              <w:left w:val="single" w:sz="4" w:space="0" w:color="auto"/>
              <w:bottom w:val="single" w:sz="4" w:space="0" w:color="auto"/>
              <w:right w:val="single" w:sz="4" w:space="0" w:color="auto"/>
            </w:tcBorders>
            <w:vAlign w:val="center"/>
            <w:hideMark/>
          </w:tcPr>
          <w:p w14:paraId="79F44D9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542DFC3"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82427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5E1EFD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5DF14B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A2AC2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57DBC1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3A528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421FE7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5D0FB6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3ED907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27005E9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Tịch thu tang vật, phương tiện vi phạm hành chính;</w:t>
            </w:r>
          </w:p>
        </w:tc>
        <w:tc>
          <w:tcPr>
            <w:tcW w:w="683" w:type="pct"/>
            <w:vMerge/>
            <w:tcBorders>
              <w:top w:val="nil"/>
              <w:left w:val="single" w:sz="4" w:space="0" w:color="auto"/>
              <w:bottom w:val="single" w:sz="4" w:space="0" w:color="auto"/>
              <w:right w:val="single" w:sz="4" w:space="0" w:color="auto"/>
            </w:tcBorders>
            <w:vAlign w:val="center"/>
            <w:hideMark/>
          </w:tcPr>
          <w:p w14:paraId="5438773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955788D"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18F00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61AAA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7FC37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1DADF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4B2746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D29A1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211D5AF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E38843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298" w:type="pct"/>
            <w:tcBorders>
              <w:top w:val="nil"/>
              <w:left w:val="nil"/>
              <w:bottom w:val="single" w:sz="4" w:space="0" w:color="auto"/>
              <w:right w:val="single" w:sz="4" w:space="0" w:color="auto"/>
            </w:tcBorders>
            <w:shd w:val="clear" w:color="auto" w:fill="auto"/>
            <w:vAlign w:val="center"/>
            <w:hideMark/>
          </w:tcPr>
          <w:p w14:paraId="5934DF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5C6D959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 Quyết định áp dụng hình thức xử phạt trục xuất;</w:t>
            </w:r>
          </w:p>
        </w:tc>
        <w:tc>
          <w:tcPr>
            <w:tcW w:w="683" w:type="pct"/>
            <w:vMerge/>
            <w:tcBorders>
              <w:top w:val="nil"/>
              <w:left w:val="single" w:sz="4" w:space="0" w:color="auto"/>
              <w:bottom w:val="single" w:sz="4" w:space="0" w:color="auto"/>
              <w:right w:val="single" w:sz="4" w:space="0" w:color="auto"/>
            </w:tcBorders>
            <w:vAlign w:val="center"/>
            <w:hideMark/>
          </w:tcPr>
          <w:p w14:paraId="7310DF5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0253F5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EFEB8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D0B1D0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E6621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F11218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F3F7F7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20A19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40</w:t>
            </w:r>
          </w:p>
        </w:tc>
        <w:tc>
          <w:tcPr>
            <w:tcW w:w="294" w:type="pct"/>
            <w:tcBorders>
              <w:top w:val="nil"/>
              <w:left w:val="nil"/>
              <w:bottom w:val="single" w:sz="4" w:space="0" w:color="auto"/>
              <w:right w:val="single" w:sz="4" w:space="0" w:color="auto"/>
            </w:tcBorders>
            <w:shd w:val="clear" w:color="auto" w:fill="auto"/>
            <w:vAlign w:val="center"/>
            <w:hideMark/>
          </w:tcPr>
          <w:p w14:paraId="688312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077662B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e</w:t>
            </w:r>
          </w:p>
        </w:tc>
        <w:tc>
          <w:tcPr>
            <w:tcW w:w="298" w:type="pct"/>
            <w:tcBorders>
              <w:top w:val="nil"/>
              <w:left w:val="nil"/>
              <w:bottom w:val="single" w:sz="4" w:space="0" w:color="auto"/>
              <w:right w:val="single" w:sz="4" w:space="0" w:color="auto"/>
            </w:tcBorders>
            <w:shd w:val="clear" w:color="auto" w:fill="auto"/>
            <w:vAlign w:val="center"/>
            <w:hideMark/>
          </w:tcPr>
          <w:p w14:paraId="63B5476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C80A36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e) Áp dụng các biện pháp khắc phục hậu quả quy định tại Điều 5 (trừ khoản 42) Nghị định này.</w:t>
            </w:r>
          </w:p>
        </w:tc>
        <w:tc>
          <w:tcPr>
            <w:tcW w:w="683" w:type="pct"/>
            <w:vMerge/>
            <w:tcBorders>
              <w:top w:val="nil"/>
              <w:left w:val="single" w:sz="4" w:space="0" w:color="auto"/>
              <w:bottom w:val="single" w:sz="4" w:space="0" w:color="auto"/>
              <w:right w:val="single" w:sz="4" w:space="0" w:color="auto"/>
            </w:tcBorders>
            <w:vAlign w:val="center"/>
            <w:hideMark/>
          </w:tcPr>
          <w:p w14:paraId="2E09FC6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84EC74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FFC5F8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FE96C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90295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31B3A1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68FEEA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AC256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41</w:t>
            </w:r>
          </w:p>
        </w:tc>
        <w:tc>
          <w:tcPr>
            <w:tcW w:w="294" w:type="pct"/>
            <w:tcBorders>
              <w:top w:val="nil"/>
              <w:left w:val="nil"/>
              <w:bottom w:val="single" w:sz="4" w:space="0" w:color="auto"/>
              <w:right w:val="single" w:sz="4" w:space="0" w:color="auto"/>
            </w:tcBorders>
            <w:shd w:val="clear" w:color="auto" w:fill="auto"/>
            <w:vAlign w:val="center"/>
            <w:hideMark/>
          </w:tcPr>
          <w:p w14:paraId="2C799B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50601CF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243A38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Thẩm quyền của cơ quan đại diện ngoại giao, cơ quan lãnh sự, cơ quan khác được ủy quyền thực hiện chức năng lãnh sự của nước Cộng hòa xã hội chủ nghĩa Việt Nam ở nước ngoài</w:t>
            </w:r>
          </w:p>
        </w:tc>
        <w:tc>
          <w:tcPr>
            <w:tcW w:w="1139" w:type="pct"/>
            <w:tcBorders>
              <w:top w:val="nil"/>
              <w:left w:val="nil"/>
              <w:bottom w:val="single" w:sz="4" w:space="0" w:color="auto"/>
              <w:right w:val="single" w:sz="4" w:space="0" w:color="auto"/>
            </w:tcBorders>
            <w:shd w:val="clear" w:color="000000" w:fill="FFFFFF"/>
            <w:vAlign w:val="center"/>
            <w:hideMark/>
          </w:tcPr>
          <w:p w14:paraId="47E4E7D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339F7B6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Điều này</w:t>
            </w:r>
          </w:p>
        </w:tc>
      </w:tr>
      <w:tr w:rsidR="001A3527" w:rsidRPr="00121022" w14:paraId="67F5D8E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14008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08C129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8B2452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A1303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66B609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065D1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D21435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3021C95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B35A2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3AC279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Người đứng đầu cơ quan đại diện ngoại giao, cơ quan lãnh sự, cơ quan khác được ủy quyền thực hiện chức năng lãnh sự </w:t>
            </w:r>
            <w:r w:rsidRPr="00121022">
              <w:rPr>
                <w:rFonts w:eastAsia="Times New Roman" w:cs="Times New Roman"/>
                <w:sz w:val="20"/>
                <w:szCs w:val="20"/>
              </w:rPr>
              <w:lastRenderedPageBreak/>
              <w:t>của nước Cộng hòa xã hội chủ nghĩa Việt Nam ở nước ngoài có quyền:</w:t>
            </w:r>
          </w:p>
        </w:tc>
        <w:tc>
          <w:tcPr>
            <w:tcW w:w="683" w:type="pct"/>
            <w:vMerge/>
            <w:tcBorders>
              <w:top w:val="nil"/>
              <w:left w:val="single" w:sz="4" w:space="0" w:color="auto"/>
              <w:bottom w:val="single" w:sz="4" w:space="0" w:color="auto"/>
              <w:right w:val="single" w:sz="4" w:space="0" w:color="auto"/>
            </w:tcBorders>
            <w:vAlign w:val="center"/>
            <w:hideMark/>
          </w:tcPr>
          <w:p w14:paraId="2E78B649"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E40102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D8FBDB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E6EB3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7EE1BA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4A6B7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AEB8B3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7947AD5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41</w:t>
            </w:r>
          </w:p>
        </w:tc>
        <w:tc>
          <w:tcPr>
            <w:tcW w:w="294" w:type="pct"/>
            <w:tcBorders>
              <w:top w:val="nil"/>
              <w:left w:val="nil"/>
              <w:bottom w:val="single" w:sz="4" w:space="0" w:color="auto"/>
              <w:right w:val="single" w:sz="4" w:space="0" w:color="auto"/>
            </w:tcBorders>
            <w:shd w:val="clear" w:color="auto" w:fill="auto"/>
            <w:vAlign w:val="center"/>
            <w:hideMark/>
          </w:tcPr>
          <w:p w14:paraId="4DD1DA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06C91E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CA7C5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B55502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Phạt cảnh cáo.</w:t>
            </w:r>
          </w:p>
        </w:tc>
        <w:tc>
          <w:tcPr>
            <w:tcW w:w="683" w:type="pct"/>
            <w:vMerge/>
            <w:tcBorders>
              <w:top w:val="nil"/>
              <w:left w:val="single" w:sz="4" w:space="0" w:color="auto"/>
              <w:bottom w:val="single" w:sz="4" w:space="0" w:color="auto"/>
              <w:right w:val="single" w:sz="4" w:space="0" w:color="auto"/>
            </w:tcBorders>
            <w:vAlign w:val="center"/>
            <w:hideMark/>
          </w:tcPr>
          <w:p w14:paraId="12F00D6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142AB7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AB85D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DF3F6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352514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80403B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D0EE91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011A4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41</w:t>
            </w:r>
          </w:p>
        </w:tc>
        <w:tc>
          <w:tcPr>
            <w:tcW w:w="294" w:type="pct"/>
            <w:tcBorders>
              <w:top w:val="nil"/>
              <w:left w:val="nil"/>
              <w:bottom w:val="single" w:sz="4" w:space="0" w:color="auto"/>
              <w:right w:val="single" w:sz="4" w:space="0" w:color="auto"/>
            </w:tcBorders>
            <w:shd w:val="clear" w:color="auto" w:fill="auto"/>
            <w:vAlign w:val="center"/>
            <w:hideMark/>
          </w:tcPr>
          <w:p w14:paraId="1FCEEC2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046BED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514A8D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49EB67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Phạt tiền đến 150.000.000 đồng.</w:t>
            </w:r>
          </w:p>
        </w:tc>
        <w:tc>
          <w:tcPr>
            <w:tcW w:w="683" w:type="pct"/>
            <w:vMerge/>
            <w:tcBorders>
              <w:top w:val="nil"/>
              <w:left w:val="single" w:sz="4" w:space="0" w:color="auto"/>
              <w:bottom w:val="single" w:sz="4" w:space="0" w:color="auto"/>
              <w:right w:val="single" w:sz="4" w:space="0" w:color="auto"/>
            </w:tcBorders>
            <w:vAlign w:val="center"/>
            <w:hideMark/>
          </w:tcPr>
          <w:p w14:paraId="67CAFC6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60A2B07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5B944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F954D2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DBE89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1AC9D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62060D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32F4C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41</w:t>
            </w:r>
          </w:p>
        </w:tc>
        <w:tc>
          <w:tcPr>
            <w:tcW w:w="294" w:type="pct"/>
            <w:tcBorders>
              <w:top w:val="nil"/>
              <w:left w:val="nil"/>
              <w:bottom w:val="single" w:sz="4" w:space="0" w:color="auto"/>
              <w:right w:val="single" w:sz="4" w:space="0" w:color="auto"/>
            </w:tcBorders>
            <w:shd w:val="clear" w:color="auto" w:fill="auto"/>
            <w:vAlign w:val="center"/>
            <w:hideMark/>
          </w:tcPr>
          <w:p w14:paraId="389C96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6A552B6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06DE27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7295818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Tước quyền sử dụng giấy phép, chứng chỉ hành nghề có thời hạn hoặc đình chỉ hoạt động có thời hạn.</w:t>
            </w:r>
          </w:p>
        </w:tc>
        <w:tc>
          <w:tcPr>
            <w:tcW w:w="683" w:type="pct"/>
            <w:vMerge/>
            <w:tcBorders>
              <w:top w:val="nil"/>
              <w:left w:val="single" w:sz="4" w:space="0" w:color="auto"/>
              <w:bottom w:val="single" w:sz="4" w:space="0" w:color="auto"/>
              <w:right w:val="single" w:sz="4" w:space="0" w:color="auto"/>
            </w:tcBorders>
            <w:vAlign w:val="center"/>
            <w:hideMark/>
          </w:tcPr>
          <w:p w14:paraId="6C9664B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8B3DBA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C59E7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00990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A0375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1B09F1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FD34C40"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58210B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41</w:t>
            </w:r>
          </w:p>
        </w:tc>
        <w:tc>
          <w:tcPr>
            <w:tcW w:w="294" w:type="pct"/>
            <w:tcBorders>
              <w:top w:val="nil"/>
              <w:left w:val="nil"/>
              <w:bottom w:val="single" w:sz="4" w:space="0" w:color="auto"/>
              <w:right w:val="single" w:sz="4" w:space="0" w:color="auto"/>
            </w:tcBorders>
            <w:shd w:val="clear" w:color="auto" w:fill="auto"/>
            <w:vAlign w:val="center"/>
            <w:hideMark/>
          </w:tcPr>
          <w:p w14:paraId="06BB00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4F00E1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FD9F0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6E00E9F"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Tịch thu tang vật, phương tiện vi phạm hành chính.</w:t>
            </w:r>
          </w:p>
        </w:tc>
        <w:tc>
          <w:tcPr>
            <w:tcW w:w="683" w:type="pct"/>
            <w:vMerge/>
            <w:tcBorders>
              <w:top w:val="nil"/>
              <w:left w:val="single" w:sz="4" w:space="0" w:color="auto"/>
              <w:bottom w:val="single" w:sz="4" w:space="0" w:color="auto"/>
              <w:right w:val="single" w:sz="4" w:space="0" w:color="auto"/>
            </w:tcBorders>
            <w:vAlign w:val="center"/>
            <w:hideMark/>
          </w:tcPr>
          <w:p w14:paraId="2C9DB19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51DDC3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6FE8D0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E752CF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04A0C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3DC69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9B61D3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A8BAF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41</w:t>
            </w:r>
          </w:p>
        </w:tc>
        <w:tc>
          <w:tcPr>
            <w:tcW w:w="294" w:type="pct"/>
            <w:tcBorders>
              <w:top w:val="nil"/>
              <w:left w:val="nil"/>
              <w:bottom w:val="single" w:sz="4" w:space="0" w:color="auto"/>
              <w:right w:val="single" w:sz="4" w:space="0" w:color="auto"/>
            </w:tcBorders>
            <w:shd w:val="clear" w:color="auto" w:fill="auto"/>
            <w:vAlign w:val="center"/>
            <w:hideMark/>
          </w:tcPr>
          <w:p w14:paraId="6BE72F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1F27FFC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5C8C68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1195F10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5. Áp dụng các biện pháp khắc phục hậu quả quy định tại Điều 5 Nghị định này.</w:t>
            </w:r>
          </w:p>
        </w:tc>
        <w:tc>
          <w:tcPr>
            <w:tcW w:w="683" w:type="pct"/>
            <w:vMerge/>
            <w:tcBorders>
              <w:top w:val="nil"/>
              <w:left w:val="single" w:sz="4" w:space="0" w:color="auto"/>
              <w:bottom w:val="single" w:sz="4" w:space="0" w:color="auto"/>
              <w:right w:val="single" w:sz="4" w:space="0" w:color="auto"/>
            </w:tcBorders>
            <w:vAlign w:val="center"/>
            <w:hideMark/>
          </w:tcPr>
          <w:p w14:paraId="404D6B6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4F6FBEC"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595A0E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84B0B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20E76F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FF63CF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48CBC4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61F91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24157E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67AD69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02AD23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Phân định thẩm quyền xử phạt vi phạm hành chính</w:t>
            </w:r>
          </w:p>
        </w:tc>
        <w:tc>
          <w:tcPr>
            <w:tcW w:w="1139" w:type="pct"/>
            <w:tcBorders>
              <w:top w:val="nil"/>
              <w:left w:val="nil"/>
              <w:bottom w:val="single" w:sz="4" w:space="0" w:color="auto"/>
              <w:right w:val="single" w:sz="4" w:space="0" w:color="auto"/>
            </w:tcBorders>
            <w:shd w:val="clear" w:color="000000" w:fill="FFFFFF"/>
            <w:vAlign w:val="center"/>
            <w:hideMark/>
          </w:tcPr>
          <w:p w14:paraId="472F747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683"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2940E5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Bổ sung Điều này.</w:t>
            </w:r>
          </w:p>
        </w:tc>
      </w:tr>
      <w:tr w:rsidR="001A3527" w:rsidRPr="00121022" w14:paraId="0B3D4CB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22B37D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F094E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31F9DD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EF721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59BEACE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2FB0EE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747876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4C57EC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6409DA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9028D7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Thẩm quyền xử phạt vi phạm hành chính của Chủ tịch Ủy ban nhân dân các cấp:</w:t>
            </w:r>
          </w:p>
        </w:tc>
        <w:tc>
          <w:tcPr>
            <w:tcW w:w="683" w:type="pct"/>
            <w:vMerge/>
            <w:tcBorders>
              <w:top w:val="nil"/>
              <w:left w:val="single" w:sz="4" w:space="0" w:color="auto"/>
              <w:bottom w:val="single" w:sz="4" w:space="0" w:color="000000"/>
              <w:right w:val="single" w:sz="4" w:space="0" w:color="auto"/>
            </w:tcBorders>
            <w:vAlign w:val="center"/>
            <w:hideMark/>
          </w:tcPr>
          <w:p w14:paraId="21F9E7C6"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B2BF7A8"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9B5657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F0193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A76A5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4C7FA0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06D0516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0CF11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22D3508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FC6239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0F4F37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D188AD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Chủ tịch Ủy ban nhân dân cấp xã xử phạt đối với các hành vi vi phạm hành chính quy định tại: Khoản 1, các điểm a, b và c khoản 2 Điều 16; khoản 1 Điều 17; khoản 1 Điều 27; điểm b khoản 1 Điều 30 và điểm a và b khoản 2 Điều 34 Nghị định này;</w:t>
            </w:r>
          </w:p>
        </w:tc>
        <w:tc>
          <w:tcPr>
            <w:tcW w:w="683" w:type="pct"/>
            <w:vMerge/>
            <w:tcBorders>
              <w:top w:val="nil"/>
              <w:left w:val="single" w:sz="4" w:space="0" w:color="auto"/>
              <w:bottom w:val="single" w:sz="4" w:space="0" w:color="000000"/>
              <w:right w:val="single" w:sz="4" w:space="0" w:color="auto"/>
            </w:tcBorders>
            <w:vAlign w:val="center"/>
            <w:hideMark/>
          </w:tcPr>
          <w:p w14:paraId="6192E36F"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0A3CE3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0C8DC2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4B34C4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D82979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5FE34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422994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E5EF09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4B419D5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2F3CDDA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4D1036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02067B8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b) Chủ tịch Ủy ban nhân dân cấp huyện xử phạt đối với các hành vi vi phạm hành chính quy định tại: Điểm a khoản 1 Điều này; điểm a khoản 2, khoản 3, điểm a khoản 4 Điều 6; khoản 1 và 2 Điều 8; các điểm d, đ và e khoản 2, các khoản 3, 4 và 5 Điều 16; điểm a khoản 2, điểm a khoản 3 Điều 17; Điều 18; các điểm a, b và c khoản 1, khoản 3 Điều 20; Điều 32, 33 </w:t>
            </w:r>
            <w:r w:rsidRPr="00121022">
              <w:rPr>
                <w:rFonts w:eastAsia="Times New Roman" w:cs="Times New Roman"/>
                <w:sz w:val="20"/>
                <w:szCs w:val="20"/>
              </w:rPr>
              <w:lastRenderedPageBreak/>
              <w:t>và khoản 2 Điều 34 Nghị định này trừ trường hợp đối tượng vi phạm là người nước ngoài;</w:t>
            </w:r>
          </w:p>
        </w:tc>
        <w:tc>
          <w:tcPr>
            <w:tcW w:w="683" w:type="pct"/>
            <w:vMerge/>
            <w:tcBorders>
              <w:top w:val="nil"/>
              <w:left w:val="single" w:sz="4" w:space="0" w:color="auto"/>
              <w:bottom w:val="single" w:sz="4" w:space="0" w:color="000000"/>
              <w:right w:val="single" w:sz="4" w:space="0" w:color="auto"/>
            </w:tcBorders>
            <w:vAlign w:val="center"/>
            <w:hideMark/>
          </w:tcPr>
          <w:p w14:paraId="4DBDAD0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FF7C64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72B21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CB7897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82198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BE7F93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D500E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34E7FD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358A77C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1C20E0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34435A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7054458" w14:textId="77777777" w:rsidR="00121022" w:rsidRPr="00121022" w:rsidRDefault="00121022" w:rsidP="007520E6">
            <w:pPr>
              <w:spacing w:after="0" w:line="240" w:lineRule="auto"/>
              <w:rPr>
                <w:rFonts w:eastAsia="Times New Roman" w:cs="Times New Roman"/>
                <w:sz w:val="20"/>
                <w:szCs w:val="20"/>
              </w:rPr>
            </w:pPr>
            <w:r w:rsidRPr="00121022">
              <w:rPr>
                <w:rFonts w:eastAsia="Times New Roman" w:cs="Times New Roman"/>
                <w:sz w:val="20"/>
                <w:szCs w:val="20"/>
              </w:rPr>
              <w:t>c) Chủ tịch Ủy ban nhân dân cấp tỉnh xử phạt đối với các hành vi vi phạm hành chính quy định tại: Điểm a và b khoản 1 Điều này; điểm b khoản 2, điểm b, b và d khoản 4 Điều 6; các khoản 4, 5, 6, 7 và 8 Điều 7; khoản 3 và 4 Điều 8; Điều 19; khoản 4 và 5 Điều 20; khoản 1 và 2 Điều 21; các khoản 4, 5 và 6, các điểm a, b, c và d khoản 7 Điều 22; Điều 24 và 31 Nghị định này trừ trường hợp đối tượng vi phạm là người nước ngoài.</w:t>
            </w:r>
          </w:p>
        </w:tc>
        <w:tc>
          <w:tcPr>
            <w:tcW w:w="683" w:type="pct"/>
            <w:vMerge/>
            <w:tcBorders>
              <w:top w:val="nil"/>
              <w:left w:val="single" w:sz="4" w:space="0" w:color="auto"/>
              <w:bottom w:val="single" w:sz="4" w:space="0" w:color="000000"/>
              <w:right w:val="single" w:sz="4" w:space="0" w:color="auto"/>
            </w:tcBorders>
            <w:vAlign w:val="center"/>
            <w:hideMark/>
          </w:tcPr>
          <w:p w14:paraId="401BA78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B85C89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F7E8D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5159C6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91EB1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97D126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3E38D3A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51CE2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601A9B8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7CE01C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52636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5FD5B0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Thẩm quyền xử phạt vi phạm hành chính của Thanh tra:</w:t>
            </w:r>
          </w:p>
        </w:tc>
        <w:tc>
          <w:tcPr>
            <w:tcW w:w="683" w:type="pct"/>
            <w:vMerge/>
            <w:tcBorders>
              <w:top w:val="nil"/>
              <w:left w:val="single" w:sz="4" w:space="0" w:color="auto"/>
              <w:bottom w:val="single" w:sz="4" w:space="0" w:color="000000"/>
              <w:right w:val="single" w:sz="4" w:space="0" w:color="auto"/>
            </w:tcBorders>
            <w:vAlign w:val="center"/>
            <w:hideMark/>
          </w:tcPr>
          <w:p w14:paraId="3399BA1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A92D535"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66C614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6DDC62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5069CD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9BB5D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407E4A5"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DDB3E4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2EF0BCF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648E897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4B3CF22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C236E8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Thanh tra viên và người được giao thực hiện nhiệm vụ thanh tra chuyên ngành về giáo dục nghề nghiệp đang thi hành công vụ xử phạt đối với các hành vi vi phạm hành chính quy định tại: Điểm a và b khoản 2 Điều 13; điểm a khoản 1 và điểm a khoản 2 Điều 17 Nghị định này;</w:t>
            </w:r>
          </w:p>
        </w:tc>
        <w:tc>
          <w:tcPr>
            <w:tcW w:w="683" w:type="pct"/>
            <w:vMerge/>
            <w:tcBorders>
              <w:top w:val="nil"/>
              <w:left w:val="single" w:sz="4" w:space="0" w:color="auto"/>
              <w:bottom w:val="single" w:sz="4" w:space="0" w:color="000000"/>
              <w:right w:val="single" w:sz="4" w:space="0" w:color="auto"/>
            </w:tcBorders>
            <w:vAlign w:val="center"/>
            <w:hideMark/>
          </w:tcPr>
          <w:p w14:paraId="76551EFD"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2D44DF7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E0A317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8195D1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014AB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41166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A9C88D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23B387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14F2E1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44CF95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6AAA34B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EB63F0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b) Chánh Thanh tra Sở Lao động - Thương binh và Xã hội, Trưởng đoàn thanh tra chuyên ngành của Sở Lao động - Thương binh và Xã hội, Trưởng đoàn thanh tra chuyên ngành của Tổng cục Giáo dục nghề nghiệp xử phạt đối với các hành vi vi phạm hành chính quy định tại: Các khoản 1, 2, 3, điểm a và b khoản 4 Điều 6; các khoản 1, 2 và 3, các điểm a, b, c và d khoản 4, khoản 5 và 6, điểm a và b khoản 7 Điều 7; khoản 1, 2 và 3 Điều 8; các Điều 9, 10, 11, 12, 13, 14, 15, 16, 17, 18; khoản 1 và 2 Điều 19; các khoản 1, 2 và 3 Điều 20, khoản 1 và 2 Điều 21; các khoản 1, 2, 3, 4, 5, điểm a </w:t>
            </w:r>
            <w:r w:rsidRPr="00121022">
              <w:rPr>
                <w:rFonts w:eastAsia="Times New Roman" w:cs="Times New Roman"/>
                <w:sz w:val="20"/>
                <w:szCs w:val="20"/>
              </w:rPr>
              <w:lastRenderedPageBreak/>
              <w:t>khoản 6 Điều 22; các Điều 23, 24, 25, 26, 27, 28, 29, 30, 31, 32, 33; khoản 2 và 3 Điều 34; các khoản 1, 2, 3, 4, 5 và 6, các điểm a, b, c và d khoản 7, khoản 8 Điều 35 và Điều 36 Nghị định này trừ trường hợp đối tượng vi phạm là người nước ngoài;</w:t>
            </w:r>
          </w:p>
        </w:tc>
        <w:tc>
          <w:tcPr>
            <w:tcW w:w="683" w:type="pct"/>
            <w:vMerge/>
            <w:tcBorders>
              <w:top w:val="nil"/>
              <w:left w:val="single" w:sz="4" w:space="0" w:color="auto"/>
              <w:bottom w:val="single" w:sz="4" w:space="0" w:color="000000"/>
              <w:right w:val="single" w:sz="4" w:space="0" w:color="auto"/>
            </w:tcBorders>
            <w:vAlign w:val="center"/>
            <w:hideMark/>
          </w:tcPr>
          <w:p w14:paraId="509CDFD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BD06C92"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63E1C0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57C5B75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717886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CD8C4A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2FD8127"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25095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587F66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2A8878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507637E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24A5FB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Trưởng đoàn thanh tra chuyên ngành trong lĩnh vực giáo dục nghề nghiệp của Bộ Lao động - Thương binh và Xã hội xử phạt đối với các hành vi vi phạm hành chính quy định tại: Các Điều 6, 7, 8, 9, 10, 11, 12, 13, 14, 15, 16, 17, 18, 19, 20, khoản 1 và 2 Điều 21; các khoản 1, 2, 3, 4 và 5, các điểm a, b và c khoản 6 Điều 22; các Điều 23, 24, 25, 26, 27, 28, 29, 30, 31, 32, 33; khoản 2 và 3 Điều 34; Điều 35 và 36 Nghị định này trừ trường hợp đối tượng vi phạm là người nước ngoài;</w:t>
            </w:r>
          </w:p>
        </w:tc>
        <w:tc>
          <w:tcPr>
            <w:tcW w:w="683" w:type="pct"/>
            <w:vMerge/>
            <w:tcBorders>
              <w:top w:val="nil"/>
              <w:left w:val="single" w:sz="4" w:space="0" w:color="auto"/>
              <w:bottom w:val="single" w:sz="4" w:space="0" w:color="000000"/>
              <w:right w:val="single" w:sz="4" w:space="0" w:color="auto"/>
            </w:tcBorders>
            <w:vAlign w:val="center"/>
            <w:hideMark/>
          </w:tcPr>
          <w:p w14:paraId="5A4608E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A2B7DF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5E1F1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7E8B18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54EE3D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52A9662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7C1C49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6FA05C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760D682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7B622C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0062BB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66C5754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d) Chánh Thanh tra Bộ Lao động - Thương binh và Xã hội xử phạt đối với các hành vi vi phạm hành chính quy định tại khoản 3 Điều này.</w:t>
            </w:r>
          </w:p>
        </w:tc>
        <w:tc>
          <w:tcPr>
            <w:tcW w:w="683" w:type="pct"/>
            <w:vMerge/>
            <w:tcBorders>
              <w:top w:val="nil"/>
              <w:left w:val="single" w:sz="4" w:space="0" w:color="auto"/>
              <w:bottom w:val="single" w:sz="4" w:space="0" w:color="000000"/>
              <w:right w:val="single" w:sz="4" w:space="0" w:color="auto"/>
            </w:tcBorders>
            <w:vAlign w:val="center"/>
            <w:hideMark/>
          </w:tcPr>
          <w:p w14:paraId="40319B9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C60B4A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18C8C2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07EA889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B8603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6F51C45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EE573E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39B3C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656928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0" w:type="pct"/>
            <w:tcBorders>
              <w:top w:val="nil"/>
              <w:left w:val="nil"/>
              <w:bottom w:val="single" w:sz="4" w:space="0" w:color="auto"/>
              <w:right w:val="single" w:sz="4" w:space="0" w:color="auto"/>
            </w:tcBorders>
            <w:shd w:val="clear" w:color="auto" w:fill="auto"/>
            <w:vAlign w:val="center"/>
            <w:hideMark/>
          </w:tcPr>
          <w:p w14:paraId="0E32D63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F4FCA4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30ED8C9"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Tổng cục trưởng Tổng cục Giáo dục nghề nghiệp xử phạt đối với các hành vi vi phạm hành chính quy định tại Chương II Nghị định này trừ các hành vi vi phạm quy định tại khoản 5 Điều 6, khoản 4 Điều 9 và điểm a khoản 2 Điều 18 Nghị định này trong trường hợp đối tượng vi phạm là người nước ngoài.</w:t>
            </w:r>
          </w:p>
        </w:tc>
        <w:tc>
          <w:tcPr>
            <w:tcW w:w="683" w:type="pct"/>
            <w:vMerge/>
            <w:tcBorders>
              <w:top w:val="nil"/>
              <w:left w:val="single" w:sz="4" w:space="0" w:color="auto"/>
              <w:bottom w:val="single" w:sz="4" w:space="0" w:color="000000"/>
              <w:right w:val="single" w:sz="4" w:space="0" w:color="auto"/>
            </w:tcBorders>
            <w:vAlign w:val="center"/>
            <w:hideMark/>
          </w:tcPr>
          <w:p w14:paraId="2B9F6133"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29F27F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4FE22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47CD58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418223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CE4613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072ED7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040C268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612EC31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5A0000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4D2428A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F39640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4. Thẩm quyền xử phạt vi phạm hành chính của Trường phòng An ninh Chính trị nội bộ, Giám đốc Công an cấp tỉnh, Cục trưởng Cục Quản lý xuất nhập cảnh và Cục trưởng Cục An ninh Chính trị nội bộ:</w:t>
            </w:r>
          </w:p>
        </w:tc>
        <w:tc>
          <w:tcPr>
            <w:tcW w:w="683" w:type="pct"/>
            <w:vMerge/>
            <w:tcBorders>
              <w:top w:val="nil"/>
              <w:left w:val="single" w:sz="4" w:space="0" w:color="auto"/>
              <w:bottom w:val="single" w:sz="4" w:space="0" w:color="000000"/>
              <w:right w:val="single" w:sz="4" w:space="0" w:color="auto"/>
            </w:tcBorders>
            <w:vAlign w:val="center"/>
            <w:hideMark/>
          </w:tcPr>
          <w:p w14:paraId="57BFC2C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9CE42E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ECD6EB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0A1C8A9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3FD9A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3124E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05E583D"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1E6C046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30F116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2C061D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298" w:type="pct"/>
            <w:tcBorders>
              <w:top w:val="nil"/>
              <w:left w:val="nil"/>
              <w:bottom w:val="single" w:sz="4" w:space="0" w:color="auto"/>
              <w:right w:val="single" w:sz="4" w:space="0" w:color="auto"/>
            </w:tcBorders>
            <w:shd w:val="clear" w:color="auto" w:fill="auto"/>
            <w:vAlign w:val="center"/>
            <w:hideMark/>
          </w:tcPr>
          <w:p w14:paraId="01B5308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1F13AB8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a) Trưởng phòng An ninh Chính trị nội bộ xử phạt đối với các hành vi vi phạm hành chính quy định tại: Các khoản 1, 3, điểm a khoản 4 Điều 6; các khoản 2 và 3 Điều 7; các khoản 1, 2 và 3 Điều 8; Điều 9, các khoản 1, 2 và 3 Điều 10; các Điều 11, 12, 13, 14; khoản 1, các điểm a, b, c và d khoản 2 Điều 15; Điều 16, các khoản 1, 2, 3, 4 và 6 Điều 17, 18; khoản 1 Điều 19; khoản 1 và 2 Điều 20; khoản 1 và 2 Điều 21; các khoản 1, 2, 3 và 4 Điều 22; Điều 23; các khoản 1, 2 và 3 Điều 24; các Điều 25, 26, 27, 28, 29, 30; các điểm a, b, c và d khoản 1, các khoản 2, 3 và 4 , các điểm a, b, c và d khoản 5, điểm a và b khoản 6, điểm a và b khoản 7 Điều 31; Điều 32, 33; khoản 2 và 3 Điều 34; các khoản 1, 2, 3, 4, 5 và 6, các điểm a, b và c khoản 7 Điều 35; các khoản 1, 2, 3 và 4 Điều 36 Nghị định này trừ trường hợp đối tượng vi phạm là người nước ngoài;</w:t>
            </w:r>
          </w:p>
        </w:tc>
        <w:tc>
          <w:tcPr>
            <w:tcW w:w="683" w:type="pct"/>
            <w:vMerge/>
            <w:tcBorders>
              <w:top w:val="nil"/>
              <w:left w:val="single" w:sz="4" w:space="0" w:color="auto"/>
              <w:bottom w:val="single" w:sz="4" w:space="0" w:color="000000"/>
              <w:right w:val="single" w:sz="4" w:space="0" w:color="auto"/>
            </w:tcBorders>
            <w:vAlign w:val="center"/>
            <w:hideMark/>
          </w:tcPr>
          <w:p w14:paraId="50A8E10B"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312012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8E984E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19DD01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0E45DC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91B820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F5954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110CD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3C9E060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15594FB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298" w:type="pct"/>
            <w:tcBorders>
              <w:top w:val="nil"/>
              <w:left w:val="nil"/>
              <w:bottom w:val="single" w:sz="4" w:space="0" w:color="auto"/>
              <w:right w:val="single" w:sz="4" w:space="0" w:color="auto"/>
            </w:tcBorders>
            <w:shd w:val="clear" w:color="auto" w:fill="auto"/>
            <w:vAlign w:val="center"/>
            <w:hideMark/>
          </w:tcPr>
          <w:p w14:paraId="1E5338C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9B51CD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b) Giám đốc Công an cấp tỉnh xử phạt đối với các hành vi vi phạm hành chính quy định tại Điều 17; khoản 1, điểm a khoản 2 và khoản 3 Điều 18; khoản 3 Điều 20; Điều 21; khoản 3 Điều 28 và Điều 32 Nghị định này;</w:t>
            </w:r>
          </w:p>
        </w:tc>
        <w:tc>
          <w:tcPr>
            <w:tcW w:w="683" w:type="pct"/>
            <w:vMerge/>
            <w:tcBorders>
              <w:top w:val="nil"/>
              <w:left w:val="single" w:sz="4" w:space="0" w:color="auto"/>
              <w:bottom w:val="single" w:sz="4" w:space="0" w:color="000000"/>
              <w:right w:val="single" w:sz="4" w:space="0" w:color="auto"/>
            </w:tcBorders>
            <w:vAlign w:val="center"/>
            <w:hideMark/>
          </w:tcPr>
          <w:p w14:paraId="341FCD41"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1186D9F6"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4C39E3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7F98BA4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12E44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706CA2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A850F7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DAFC41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6B01869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3495DE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298" w:type="pct"/>
            <w:tcBorders>
              <w:top w:val="nil"/>
              <w:left w:val="nil"/>
              <w:bottom w:val="single" w:sz="4" w:space="0" w:color="auto"/>
              <w:right w:val="single" w:sz="4" w:space="0" w:color="auto"/>
            </w:tcBorders>
            <w:shd w:val="clear" w:color="auto" w:fill="auto"/>
            <w:vAlign w:val="center"/>
            <w:hideMark/>
          </w:tcPr>
          <w:p w14:paraId="748A4C6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78A2190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 Cục trưởng Cục Quản lý xuất nhập cảnh xử phạt đối với các hành vi vi phạm hành chính quy định tại các Điều 6, 10, 11, 18, 19, 20 và 21 Nghị định này;</w:t>
            </w:r>
          </w:p>
        </w:tc>
        <w:tc>
          <w:tcPr>
            <w:tcW w:w="683" w:type="pct"/>
            <w:vMerge/>
            <w:tcBorders>
              <w:top w:val="nil"/>
              <w:left w:val="single" w:sz="4" w:space="0" w:color="auto"/>
              <w:bottom w:val="single" w:sz="4" w:space="0" w:color="000000"/>
              <w:right w:val="single" w:sz="4" w:space="0" w:color="auto"/>
            </w:tcBorders>
            <w:vAlign w:val="center"/>
            <w:hideMark/>
          </w:tcPr>
          <w:p w14:paraId="7DA72D6E"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1B25DA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D6475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120545B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F50AC6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4F4238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5048A3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3A36A64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5D961D9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w:t>
            </w:r>
          </w:p>
        </w:tc>
        <w:tc>
          <w:tcPr>
            <w:tcW w:w="250" w:type="pct"/>
            <w:tcBorders>
              <w:top w:val="nil"/>
              <w:left w:val="nil"/>
              <w:bottom w:val="single" w:sz="4" w:space="0" w:color="auto"/>
              <w:right w:val="single" w:sz="4" w:space="0" w:color="auto"/>
            </w:tcBorders>
            <w:shd w:val="clear" w:color="auto" w:fill="auto"/>
            <w:vAlign w:val="center"/>
            <w:hideMark/>
          </w:tcPr>
          <w:p w14:paraId="62FA8A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298" w:type="pct"/>
            <w:tcBorders>
              <w:top w:val="nil"/>
              <w:left w:val="nil"/>
              <w:bottom w:val="single" w:sz="4" w:space="0" w:color="auto"/>
              <w:right w:val="single" w:sz="4" w:space="0" w:color="auto"/>
            </w:tcBorders>
            <w:shd w:val="clear" w:color="auto" w:fill="auto"/>
            <w:vAlign w:val="center"/>
            <w:hideMark/>
          </w:tcPr>
          <w:p w14:paraId="408E8D7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37D58397" w14:textId="77777777" w:rsidR="00121022" w:rsidRPr="00121022" w:rsidRDefault="00121022" w:rsidP="007520E6">
            <w:pPr>
              <w:spacing w:after="0" w:line="240" w:lineRule="auto"/>
              <w:rPr>
                <w:rFonts w:eastAsia="Times New Roman" w:cs="Times New Roman"/>
                <w:sz w:val="20"/>
                <w:szCs w:val="20"/>
              </w:rPr>
            </w:pPr>
            <w:r w:rsidRPr="00121022">
              <w:rPr>
                <w:rFonts w:eastAsia="Times New Roman" w:cs="Times New Roman"/>
                <w:sz w:val="20"/>
                <w:szCs w:val="20"/>
              </w:rPr>
              <w:t xml:space="preserve">d) Cục trưởng Cục An ninh Chính trị nội bộ xử phạt đối với các hành vi vi phạm hành chính quy định tại: Các khoản 1, 3 và 4 Điều 6; khoản 3, 4, 6, 7 và 8 Điều 7; các khoản 1,2 và 3 Điều 8; Điều 9; các khoản 1,2 và 3 Điều 10; các Điều 11, 12, 13, 14, 15, 16, 17, 18, 19, 20, 22, 23, 24, </w:t>
            </w:r>
            <w:r w:rsidRPr="00121022">
              <w:rPr>
                <w:rFonts w:eastAsia="Times New Roman" w:cs="Times New Roman"/>
                <w:sz w:val="20"/>
                <w:szCs w:val="20"/>
              </w:rPr>
              <w:lastRenderedPageBreak/>
              <w:t>25, 26, 27, 28, 29, 30, 31, 32, 33, 34, 35 và 36 Nghị định này trừ trường hợp đối tượng vi phạm là người nước ngoài.</w:t>
            </w:r>
          </w:p>
        </w:tc>
        <w:tc>
          <w:tcPr>
            <w:tcW w:w="683" w:type="pct"/>
            <w:vMerge/>
            <w:tcBorders>
              <w:top w:val="nil"/>
              <w:left w:val="single" w:sz="4" w:space="0" w:color="auto"/>
              <w:bottom w:val="single" w:sz="4" w:space="0" w:color="000000"/>
              <w:right w:val="single" w:sz="4" w:space="0" w:color="auto"/>
            </w:tcBorders>
            <w:vAlign w:val="center"/>
            <w:hideMark/>
          </w:tcPr>
          <w:p w14:paraId="152619A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73AEE6F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2BEB40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490DD9A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3636C0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8332C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E49433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4BA4003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42</w:t>
            </w:r>
          </w:p>
        </w:tc>
        <w:tc>
          <w:tcPr>
            <w:tcW w:w="294" w:type="pct"/>
            <w:tcBorders>
              <w:top w:val="nil"/>
              <w:left w:val="nil"/>
              <w:bottom w:val="single" w:sz="4" w:space="0" w:color="auto"/>
              <w:right w:val="single" w:sz="4" w:space="0" w:color="auto"/>
            </w:tcBorders>
            <w:shd w:val="clear" w:color="auto" w:fill="auto"/>
            <w:vAlign w:val="center"/>
            <w:hideMark/>
          </w:tcPr>
          <w:p w14:paraId="6DA97ED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5</w:t>
            </w:r>
          </w:p>
        </w:tc>
        <w:tc>
          <w:tcPr>
            <w:tcW w:w="250" w:type="pct"/>
            <w:tcBorders>
              <w:top w:val="nil"/>
              <w:left w:val="nil"/>
              <w:bottom w:val="single" w:sz="4" w:space="0" w:color="auto"/>
              <w:right w:val="single" w:sz="4" w:space="0" w:color="auto"/>
            </w:tcBorders>
            <w:shd w:val="clear" w:color="auto" w:fill="auto"/>
            <w:vAlign w:val="center"/>
            <w:hideMark/>
          </w:tcPr>
          <w:p w14:paraId="1A74132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20F0A7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000000" w:fill="FFFFFF"/>
            <w:vAlign w:val="center"/>
            <w:hideMark/>
          </w:tcPr>
          <w:p w14:paraId="46126960" w14:textId="77777777" w:rsidR="00121022" w:rsidRPr="00121022" w:rsidRDefault="00121022" w:rsidP="007520E6">
            <w:pPr>
              <w:spacing w:after="0" w:line="240" w:lineRule="auto"/>
              <w:rPr>
                <w:rFonts w:eastAsia="Times New Roman" w:cs="Times New Roman"/>
                <w:sz w:val="20"/>
                <w:szCs w:val="20"/>
              </w:rPr>
            </w:pPr>
            <w:r w:rsidRPr="00121022">
              <w:rPr>
                <w:rFonts w:eastAsia="Times New Roman" w:cs="Times New Roman"/>
                <w:sz w:val="20"/>
                <w:szCs w:val="20"/>
              </w:rPr>
              <w:t>5. Người đứng đầu của cơ quan đại diện ngoại giao, cơ quan lãnh sự, cơ quan khác được ủy quyền thực hiện chức năng lãnh sự của nước Cộng hòa xã hội chủ nghĩa Việt Nam ở nước ngoài xử phạt đối với các hành vi phạm hành chính quy định tại Điều 21 Nghị định này.</w:t>
            </w:r>
          </w:p>
        </w:tc>
        <w:tc>
          <w:tcPr>
            <w:tcW w:w="683" w:type="pct"/>
            <w:vMerge/>
            <w:tcBorders>
              <w:top w:val="nil"/>
              <w:left w:val="single" w:sz="4" w:space="0" w:color="auto"/>
              <w:bottom w:val="single" w:sz="4" w:space="0" w:color="000000"/>
              <w:right w:val="single" w:sz="4" w:space="0" w:color="auto"/>
            </w:tcBorders>
            <w:vAlign w:val="center"/>
            <w:hideMark/>
          </w:tcPr>
          <w:p w14:paraId="4B616D67" w14:textId="77777777" w:rsidR="00121022" w:rsidRPr="00121022" w:rsidRDefault="00121022" w:rsidP="00FD720B">
            <w:pPr>
              <w:spacing w:after="0" w:line="240" w:lineRule="auto"/>
              <w:jc w:val="left"/>
              <w:rPr>
                <w:rFonts w:eastAsia="Times New Roman" w:cs="Times New Roman"/>
                <w:sz w:val="20"/>
                <w:szCs w:val="20"/>
              </w:rPr>
            </w:pPr>
          </w:p>
        </w:tc>
      </w:tr>
      <w:tr w:rsidR="00D61124" w:rsidRPr="00121022" w14:paraId="04C2E1CB" w14:textId="77777777" w:rsidTr="00916B11">
        <w:trPr>
          <w:trHeight w:val="20"/>
        </w:trPr>
        <w:tc>
          <w:tcPr>
            <w:tcW w:w="117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DFE781"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CHƯƠNG IV</w:t>
            </w:r>
          </w:p>
        </w:tc>
        <w:tc>
          <w:tcPr>
            <w:tcW w:w="931" w:type="pct"/>
            <w:tcBorders>
              <w:top w:val="nil"/>
              <w:left w:val="nil"/>
              <w:bottom w:val="single" w:sz="4" w:space="0" w:color="auto"/>
              <w:right w:val="single" w:sz="4" w:space="0" w:color="auto"/>
            </w:tcBorders>
            <w:shd w:val="clear" w:color="auto" w:fill="auto"/>
            <w:vAlign w:val="center"/>
            <w:hideMark/>
          </w:tcPr>
          <w:p w14:paraId="03C0FBE3" w14:textId="77777777" w:rsidR="00121022" w:rsidRPr="00121022" w:rsidRDefault="00121022" w:rsidP="00FD720B">
            <w:pPr>
              <w:spacing w:after="0" w:line="240" w:lineRule="auto"/>
              <w:rPr>
                <w:rFonts w:eastAsia="Times New Roman" w:cs="Times New Roman"/>
                <w:b/>
                <w:bCs/>
                <w:sz w:val="20"/>
                <w:szCs w:val="20"/>
              </w:rPr>
            </w:pPr>
            <w:r w:rsidRPr="00121022">
              <w:rPr>
                <w:rFonts w:eastAsia="Times New Roman" w:cs="Times New Roman"/>
                <w:b/>
                <w:bCs/>
                <w:sz w:val="20"/>
                <w:szCs w:val="20"/>
              </w:rPr>
              <w:t>Điều khoản thi hành</w:t>
            </w:r>
          </w:p>
        </w:tc>
        <w:tc>
          <w:tcPr>
            <w:tcW w:w="1069" w:type="pct"/>
            <w:gridSpan w:val="4"/>
            <w:tcBorders>
              <w:top w:val="single" w:sz="4" w:space="0" w:color="auto"/>
              <w:left w:val="nil"/>
              <w:bottom w:val="single" w:sz="4" w:space="0" w:color="auto"/>
              <w:right w:val="single" w:sz="4" w:space="0" w:color="auto"/>
            </w:tcBorders>
            <w:shd w:val="clear" w:color="auto" w:fill="auto"/>
            <w:vAlign w:val="center"/>
            <w:hideMark/>
          </w:tcPr>
          <w:p w14:paraId="1D8BD389"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CHƯƠNG IV</w:t>
            </w:r>
          </w:p>
        </w:tc>
        <w:tc>
          <w:tcPr>
            <w:tcW w:w="1139" w:type="pct"/>
            <w:tcBorders>
              <w:top w:val="nil"/>
              <w:left w:val="nil"/>
              <w:bottom w:val="single" w:sz="4" w:space="0" w:color="auto"/>
              <w:right w:val="single" w:sz="4" w:space="0" w:color="auto"/>
            </w:tcBorders>
            <w:shd w:val="clear" w:color="000000" w:fill="FFFFFF"/>
            <w:vAlign w:val="center"/>
            <w:hideMark/>
          </w:tcPr>
          <w:p w14:paraId="183EFEB9" w14:textId="77777777" w:rsidR="00121022" w:rsidRPr="00121022" w:rsidRDefault="00121022" w:rsidP="00FD720B">
            <w:pPr>
              <w:spacing w:after="0" w:line="240" w:lineRule="auto"/>
              <w:rPr>
                <w:rFonts w:eastAsia="Times New Roman" w:cs="Times New Roman"/>
                <w:b/>
                <w:bCs/>
                <w:sz w:val="20"/>
                <w:szCs w:val="20"/>
              </w:rPr>
            </w:pPr>
            <w:r w:rsidRPr="00121022">
              <w:rPr>
                <w:rFonts w:eastAsia="Times New Roman" w:cs="Times New Roman"/>
                <w:b/>
                <w:bCs/>
                <w:sz w:val="20"/>
                <w:szCs w:val="20"/>
              </w:rPr>
              <w:t>Điều khoản thi hành</w:t>
            </w:r>
          </w:p>
        </w:tc>
        <w:tc>
          <w:tcPr>
            <w:tcW w:w="683" w:type="pct"/>
            <w:tcBorders>
              <w:top w:val="nil"/>
              <w:left w:val="nil"/>
              <w:bottom w:val="single" w:sz="4" w:space="0" w:color="auto"/>
              <w:right w:val="single" w:sz="4" w:space="0" w:color="auto"/>
            </w:tcBorders>
            <w:shd w:val="clear" w:color="000000" w:fill="FFFFFF"/>
            <w:vAlign w:val="center"/>
            <w:hideMark/>
          </w:tcPr>
          <w:p w14:paraId="43BEAB6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7903D5C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35CEB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33</w:t>
            </w:r>
          </w:p>
        </w:tc>
        <w:tc>
          <w:tcPr>
            <w:tcW w:w="294" w:type="pct"/>
            <w:tcBorders>
              <w:top w:val="nil"/>
              <w:left w:val="nil"/>
              <w:bottom w:val="single" w:sz="4" w:space="0" w:color="auto"/>
              <w:right w:val="single" w:sz="4" w:space="0" w:color="auto"/>
            </w:tcBorders>
            <w:shd w:val="clear" w:color="auto" w:fill="auto"/>
            <w:vAlign w:val="center"/>
            <w:hideMark/>
          </w:tcPr>
          <w:p w14:paraId="5ED20D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3B56FDC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3528B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Điều khoản chuyển tiếp</w:t>
            </w:r>
          </w:p>
        </w:tc>
        <w:tc>
          <w:tcPr>
            <w:tcW w:w="931" w:type="pct"/>
            <w:tcBorders>
              <w:top w:val="nil"/>
              <w:left w:val="nil"/>
              <w:bottom w:val="single" w:sz="4" w:space="0" w:color="auto"/>
              <w:right w:val="single" w:sz="4" w:space="0" w:color="auto"/>
            </w:tcBorders>
            <w:shd w:val="clear" w:color="auto" w:fill="auto"/>
            <w:vAlign w:val="center"/>
            <w:hideMark/>
          </w:tcPr>
          <w:p w14:paraId="60AEDC5A" w14:textId="77777777" w:rsidR="00121022" w:rsidRPr="00121022" w:rsidRDefault="00121022" w:rsidP="00FD720B">
            <w:pPr>
              <w:spacing w:after="0" w:line="240" w:lineRule="auto"/>
              <w:rPr>
                <w:rFonts w:eastAsia="Times New Roman" w:cs="Times New Roman"/>
                <w:b/>
                <w:bCs/>
                <w:sz w:val="20"/>
                <w:szCs w:val="20"/>
              </w:rPr>
            </w:pPr>
            <w:r w:rsidRPr="00121022">
              <w:rPr>
                <w:rFonts w:eastAsia="Times New Roman" w:cs="Times New Roman"/>
                <w:b/>
                <w:bCs/>
                <w:sz w:val="20"/>
                <w:szCs w:val="20"/>
              </w:rPr>
              <w:t> </w:t>
            </w:r>
          </w:p>
        </w:tc>
        <w:tc>
          <w:tcPr>
            <w:tcW w:w="227" w:type="pct"/>
            <w:tcBorders>
              <w:top w:val="nil"/>
              <w:left w:val="nil"/>
              <w:bottom w:val="single" w:sz="4" w:space="0" w:color="auto"/>
              <w:right w:val="single" w:sz="4" w:space="0" w:color="auto"/>
            </w:tcBorders>
            <w:shd w:val="clear" w:color="auto" w:fill="auto"/>
            <w:vAlign w:val="center"/>
            <w:hideMark/>
          </w:tcPr>
          <w:p w14:paraId="2F48513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43</w:t>
            </w:r>
          </w:p>
        </w:tc>
        <w:tc>
          <w:tcPr>
            <w:tcW w:w="294" w:type="pct"/>
            <w:tcBorders>
              <w:top w:val="nil"/>
              <w:left w:val="nil"/>
              <w:bottom w:val="single" w:sz="4" w:space="0" w:color="auto"/>
              <w:right w:val="single" w:sz="4" w:space="0" w:color="auto"/>
            </w:tcBorders>
            <w:shd w:val="clear" w:color="auto" w:fill="auto"/>
            <w:vAlign w:val="center"/>
            <w:hideMark/>
          </w:tcPr>
          <w:p w14:paraId="0460BA1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0DD00203" w14:textId="77777777" w:rsidR="00121022" w:rsidRPr="00121022" w:rsidRDefault="00121022" w:rsidP="00FD720B">
            <w:pPr>
              <w:spacing w:after="0" w:line="240" w:lineRule="auto"/>
              <w:jc w:val="center"/>
              <w:rPr>
                <w:rFonts w:eastAsia="Times New Roman" w:cs="Times New Roman"/>
                <w:b/>
                <w:bCs/>
                <w:sz w:val="20"/>
                <w:szCs w:val="20"/>
              </w:rPr>
            </w:pPr>
            <w:r w:rsidRPr="00121022">
              <w:rPr>
                <w:rFonts w:eastAsia="Times New Roman" w:cs="Times New Roman"/>
                <w:b/>
                <w:bCs/>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7FE9F80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Điều khoản chuyển tiếp</w:t>
            </w:r>
          </w:p>
        </w:tc>
        <w:tc>
          <w:tcPr>
            <w:tcW w:w="1139" w:type="pct"/>
            <w:tcBorders>
              <w:top w:val="nil"/>
              <w:left w:val="nil"/>
              <w:bottom w:val="single" w:sz="4" w:space="0" w:color="auto"/>
              <w:right w:val="single" w:sz="4" w:space="0" w:color="auto"/>
            </w:tcBorders>
            <w:shd w:val="clear" w:color="000000" w:fill="FFFFFF"/>
            <w:vAlign w:val="center"/>
            <w:hideMark/>
          </w:tcPr>
          <w:p w14:paraId="4DDCA3DE" w14:textId="77777777" w:rsidR="00121022" w:rsidRPr="00121022" w:rsidRDefault="00121022" w:rsidP="00FD720B">
            <w:pPr>
              <w:spacing w:after="0" w:line="240" w:lineRule="auto"/>
              <w:rPr>
                <w:rFonts w:eastAsia="Times New Roman" w:cs="Times New Roman"/>
                <w:b/>
                <w:bCs/>
                <w:sz w:val="20"/>
                <w:szCs w:val="20"/>
              </w:rPr>
            </w:pPr>
            <w:r w:rsidRPr="00121022">
              <w:rPr>
                <w:rFonts w:eastAsia="Times New Roman" w:cs="Times New Roman"/>
                <w:b/>
                <w:bCs/>
                <w:sz w:val="20"/>
                <w:szCs w:val="20"/>
              </w:rPr>
              <w:t> </w:t>
            </w:r>
          </w:p>
        </w:tc>
        <w:tc>
          <w:tcPr>
            <w:tcW w:w="683" w:type="pct"/>
            <w:tcBorders>
              <w:top w:val="nil"/>
              <w:left w:val="nil"/>
              <w:bottom w:val="single" w:sz="4" w:space="0" w:color="auto"/>
              <w:right w:val="single" w:sz="4" w:space="0" w:color="auto"/>
            </w:tcBorders>
            <w:shd w:val="clear" w:color="000000" w:fill="FFFFFF"/>
            <w:vAlign w:val="center"/>
            <w:hideMark/>
          </w:tcPr>
          <w:p w14:paraId="24876393"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599B440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232CB87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33</w:t>
            </w:r>
          </w:p>
        </w:tc>
        <w:tc>
          <w:tcPr>
            <w:tcW w:w="294" w:type="pct"/>
            <w:tcBorders>
              <w:top w:val="nil"/>
              <w:left w:val="nil"/>
              <w:bottom w:val="single" w:sz="4" w:space="0" w:color="auto"/>
              <w:right w:val="single" w:sz="4" w:space="0" w:color="auto"/>
            </w:tcBorders>
            <w:shd w:val="clear" w:color="auto" w:fill="auto"/>
            <w:vAlign w:val="center"/>
            <w:hideMark/>
          </w:tcPr>
          <w:p w14:paraId="05AD753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6A776DF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2C372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EFA5EB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Đối với hành vi vi phạm hành chính trong lĩnh vực dạy nghề, lĩnh vực đào tạo trung cấp chuyên nghiệp, cao đẳng, kỹ thuật tổng hợp - hướng nghiệp xảy ra trước ngày Nghị định này có hiệu lực thi hành mà sau đó mới bị phát hiện hoặc đang xem xét, giải quyết thì áp dụng các quy định có lợi cho tổ chức, cá nhân vi phạm.</w:t>
            </w:r>
          </w:p>
        </w:tc>
        <w:tc>
          <w:tcPr>
            <w:tcW w:w="227" w:type="pct"/>
            <w:tcBorders>
              <w:top w:val="nil"/>
              <w:left w:val="nil"/>
              <w:bottom w:val="single" w:sz="4" w:space="0" w:color="auto"/>
              <w:right w:val="single" w:sz="4" w:space="0" w:color="auto"/>
            </w:tcBorders>
            <w:shd w:val="clear" w:color="auto" w:fill="auto"/>
            <w:vAlign w:val="center"/>
            <w:hideMark/>
          </w:tcPr>
          <w:p w14:paraId="060F989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43</w:t>
            </w:r>
          </w:p>
        </w:tc>
        <w:tc>
          <w:tcPr>
            <w:tcW w:w="294" w:type="pct"/>
            <w:tcBorders>
              <w:top w:val="nil"/>
              <w:left w:val="nil"/>
              <w:bottom w:val="single" w:sz="4" w:space="0" w:color="auto"/>
              <w:right w:val="single" w:sz="4" w:space="0" w:color="auto"/>
            </w:tcBorders>
            <w:shd w:val="clear" w:color="auto" w:fill="auto"/>
            <w:vAlign w:val="center"/>
            <w:hideMark/>
          </w:tcPr>
          <w:p w14:paraId="1F5D1BF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0" w:type="pct"/>
            <w:tcBorders>
              <w:top w:val="nil"/>
              <w:left w:val="nil"/>
              <w:bottom w:val="single" w:sz="4" w:space="0" w:color="auto"/>
              <w:right w:val="single" w:sz="4" w:space="0" w:color="auto"/>
            </w:tcBorders>
            <w:shd w:val="clear" w:color="auto" w:fill="auto"/>
            <w:vAlign w:val="center"/>
            <w:hideMark/>
          </w:tcPr>
          <w:p w14:paraId="5205AC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EB9089E"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B8C711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Đối với hành vi vi phạm hành chính trong lĩnh vực giáo dục nghề nghiệp xảy ra trước ngày Nghị định này có hiệu lực thi hành mà sau đó mới bị phát hiện hoặc đang xem xét, giải quyết thì áp dụng các quy định có lợi cho tổ chức, cá nhân vi phạm.</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35DC259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Điều chỉnh, bổ sung để phù hợp với thực tiễn các giai đoạn triển khai Luật Giáo dục nghị đinh, Nghị định số 79/2015/NĐ-CP và sau khi Nghị định thay thế được ban hành.</w:t>
            </w:r>
          </w:p>
        </w:tc>
      </w:tr>
      <w:tr w:rsidR="001A3527" w:rsidRPr="00121022" w14:paraId="3FD45E4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48DE4D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33</w:t>
            </w:r>
          </w:p>
        </w:tc>
        <w:tc>
          <w:tcPr>
            <w:tcW w:w="294" w:type="pct"/>
            <w:tcBorders>
              <w:top w:val="nil"/>
              <w:left w:val="nil"/>
              <w:bottom w:val="single" w:sz="4" w:space="0" w:color="auto"/>
              <w:right w:val="single" w:sz="4" w:space="0" w:color="auto"/>
            </w:tcBorders>
            <w:shd w:val="clear" w:color="auto" w:fill="auto"/>
            <w:vAlign w:val="center"/>
            <w:hideMark/>
          </w:tcPr>
          <w:p w14:paraId="4291B2B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6A8245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22A3391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AD1037C"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xml:space="preserve">2. Đối với quyết định xử phạt vi phạm hành chính trong lĩnh vực dạy nghề, lĩnh vực đào tạo trung cấp chuyên nghiệp, cao đẳng, kỹ thuật tổng hợp - hướng nghiệp đã được ban hành hoặc đã được thi hành xong trước thời điểm Nghị định này có hiệu lực mà cá nhân, tổ chức bị xử phạt vi phạm hành chính còn khiếu nại thì áp dụng quy định của Nghị định số 148/2013/NĐ-CP ngày 30 tháng 10 năm 2013 của Chính phủ quy </w:t>
            </w:r>
            <w:r w:rsidRPr="00121022">
              <w:rPr>
                <w:rFonts w:eastAsia="Times New Roman" w:cs="Times New Roman"/>
                <w:sz w:val="20"/>
                <w:szCs w:val="20"/>
              </w:rPr>
              <w:lastRenderedPageBreak/>
              <w:t>định về xử phạt vi phạm hành chính trong lĩnh vực dạy nghề, Nghị định số 138/2013/NĐ-CP ngày 22 tháng 10 năm 2013 của Chính phủ quy định về xử phạt vi phạm hành chính trong lĩnh vực giáo dục để giải quyết.</w:t>
            </w:r>
          </w:p>
        </w:tc>
        <w:tc>
          <w:tcPr>
            <w:tcW w:w="227" w:type="pct"/>
            <w:tcBorders>
              <w:top w:val="nil"/>
              <w:left w:val="nil"/>
              <w:bottom w:val="single" w:sz="4" w:space="0" w:color="auto"/>
              <w:right w:val="single" w:sz="4" w:space="0" w:color="auto"/>
            </w:tcBorders>
            <w:shd w:val="clear" w:color="auto" w:fill="auto"/>
            <w:vAlign w:val="center"/>
            <w:hideMark/>
          </w:tcPr>
          <w:p w14:paraId="6F7FA2B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43</w:t>
            </w:r>
          </w:p>
        </w:tc>
        <w:tc>
          <w:tcPr>
            <w:tcW w:w="294" w:type="pct"/>
            <w:tcBorders>
              <w:top w:val="nil"/>
              <w:left w:val="nil"/>
              <w:bottom w:val="single" w:sz="4" w:space="0" w:color="auto"/>
              <w:right w:val="single" w:sz="4" w:space="0" w:color="auto"/>
            </w:tcBorders>
            <w:shd w:val="clear" w:color="auto" w:fill="auto"/>
            <w:vAlign w:val="center"/>
            <w:hideMark/>
          </w:tcPr>
          <w:p w14:paraId="0E92D55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0" w:type="pct"/>
            <w:tcBorders>
              <w:top w:val="nil"/>
              <w:left w:val="nil"/>
              <w:bottom w:val="single" w:sz="4" w:space="0" w:color="auto"/>
              <w:right w:val="single" w:sz="4" w:space="0" w:color="auto"/>
            </w:tcBorders>
            <w:shd w:val="clear" w:color="auto" w:fill="auto"/>
            <w:vAlign w:val="center"/>
            <w:hideMark/>
          </w:tcPr>
          <w:p w14:paraId="320F831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1824AEF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1139" w:type="pct"/>
            <w:tcBorders>
              <w:top w:val="nil"/>
              <w:left w:val="nil"/>
              <w:bottom w:val="single" w:sz="4" w:space="0" w:color="auto"/>
              <w:right w:val="single" w:sz="4" w:space="0" w:color="auto"/>
            </w:tcBorders>
            <w:shd w:val="clear" w:color="auto" w:fill="auto"/>
            <w:vAlign w:val="center"/>
            <w:hideMark/>
          </w:tcPr>
          <w:p w14:paraId="525940FA"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Đối với quyết định xử phạt vi phạm hành chính trong lĩnh vực giáo dục nghề nghiệp đã được ban hành hoặc đã được thi hành xong trước thời điểm Nghị định này có hiệu lực mà cá nhân, tổ chức bị xử phạt vi phạm hành chính còn khiếu nại thì áp dụng quy định của Nghị định số 79/2015/NĐ-CP ngày 14 tháng 9 năm 2015 của Chính phủ quy định xử phạt vi phạm hành chính trong lĩnh vực giáo dục nghề nghiệp để giải quyết.</w:t>
            </w:r>
          </w:p>
        </w:tc>
        <w:tc>
          <w:tcPr>
            <w:tcW w:w="683" w:type="pct"/>
            <w:vMerge/>
            <w:tcBorders>
              <w:top w:val="nil"/>
              <w:left w:val="single" w:sz="4" w:space="0" w:color="auto"/>
              <w:bottom w:val="single" w:sz="4" w:space="0" w:color="auto"/>
              <w:right w:val="single" w:sz="4" w:space="0" w:color="auto"/>
            </w:tcBorders>
            <w:vAlign w:val="center"/>
            <w:hideMark/>
          </w:tcPr>
          <w:p w14:paraId="451E8B57"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D52F564"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5130885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32</w:t>
            </w:r>
          </w:p>
        </w:tc>
        <w:tc>
          <w:tcPr>
            <w:tcW w:w="294" w:type="pct"/>
            <w:tcBorders>
              <w:top w:val="nil"/>
              <w:left w:val="nil"/>
              <w:bottom w:val="single" w:sz="4" w:space="0" w:color="auto"/>
              <w:right w:val="single" w:sz="4" w:space="0" w:color="auto"/>
            </w:tcBorders>
            <w:shd w:val="clear" w:color="auto" w:fill="auto"/>
            <w:vAlign w:val="center"/>
            <w:hideMark/>
          </w:tcPr>
          <w:p w14:paraId="4DEAD88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580AC7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74656F1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Hiệu lực thi hành</w:t>
            </w:r>
          </w:p>
        </w:tc>
        <w:tc>
          <w:tcPr>
            <w:tcW w:w="931" w:type="pct"/>
            <w:tcBorders>
              <w:top w:val="nil"/>
              <w:left w:val="nil"/>
              <w:bottom w:val="single" w:sz="4" w:space="0" w:color="auto"/>
              <w:right w:val="single" w:sz="4" w:space="0" w:color="auto"/>
            </w:tcBorders>
            <w:shd w:val="clear" w:color="auto" w:fill="auto"/>
            <w:vAlign w:val="center"/>
            <w:hideMark/>
          </w:tcPr>
          <w:p w14:paraId="72642DC8"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14:paraId="083D3C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44</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0555AE2"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vMerge w:val="restart"/>
            <w:tcBorders>
              <w:top w:val="nil"/>
              <w:left w:val="single" w:sz="4" w:space="0" w:color="auto"/>
              <w:bottom w:val="single" w:sz="4" w:space="0" w:color="auto"/>
              <w:right w:val="single" w:sz="4" w:space="0" w:color="auto"/>
            </w:tcBorders>
            <w:shd w:val="clear" w:color="auto" w:fill="auto"/>
            <w:vAlign w:val="center"/>
            <w:hideMark/>
          </w:tcPr>
          <w:p w14:paraId="558C4D1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02766604" w14:textId="77777777" w:rsidR="00121022" w:rsidRPr="00121022" w:rsidRDefault="00121022" w:rsidP="007520E6">
            <w:pPr>
              <w:spacing w:after="0" w:line="240" w:lineRule="auto"/>
              <w:rPr>
                <w:rFonts w:eastAsia="Times New Roman" w:cs="Times New Roman"/>
                <w:sz w:val="20"/>
                <w:szCs w:val="20"/>
              </w:rPr>
            </w:pPr>
            <w:r w:rsidRPr="00121022">
              <w:rPr>
                <w:rFonts w:eastAsia="Times New Roman" w:cs="Times New Roman"/>
                <w:sz w:val="20"/>
                <w:szCs w:val="20"/>
              </w:rPr>
              <w:t>Hiệu lực thi hành</w:t>
            </w:r>
          </w:p>
        </w:tc>
        <w:tc>
          <w:tcPr>
            <w:tcW w:w="1139" w:type="pct"/>
            <w:vMerge w:val="restart"/>
            <w:tcBorders>
              <w:top w:val="nil"/>
              <w:left w:val="single" w:sz="4" w:space="0" w:color="auto"/>
              <w:bottom w:val="single" w:sz="4" w:space="0" w:color="auto"/>
              <w:right w:val="single" w:sz="4" w:space="0" w:color="auto"/>
            </w:tcBorders>
            <w:shd w:val="clear" w:color="000000" w:fill="FFFFFF"/>
            <w:vAlign w:val="center"/>
            <w:hideMark/>
          </w:tcPr>
          <w:p w14:paraId="13346832"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Nghị định này có hiệu lực thi hành kể từ ngày ..... tháng .... năm 2022 và thay thế Nghị định số 79/2015/NĐ-CP ngày 14 tháng 9 năm 2015 của Chính phủ quy định xử phạt vi phạm hành chính trong lĩnh vực giáo dục nghề nghiệp.</w:t>
            </w:r>
          </w:p>
        </w:tc>
        <w:tc>
          <w:tcPr>
            <w:tcW w:w="6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5C8DF73E"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 </w:t>
            </w:r>
          </w:p>
        </w:tc>
      </w:tr>
      <w:tr w:rsidR="001A3527" w:rsidRPr="00121022" w14:paraId="44053A7E"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029CDE7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32</w:t>
            </w:r>
          </w:p>
        </w:tc>
        <w:tc>
          <w:tcPr>
            <w:tcW w:w="294" w:type="pct"/>
            <w:tcBorders>
              <w:top w:val="nil"/>
              <w:left w:val="nil"/>
              <w:bottom w:val="single" w:sz="4" w:space="0" w:color="auto"/>
              <w:right w:val="single" w:sz="4" w:space="0" w:color="auto"/>
            </w:tcBorders>
            <w:shd w:val="clear" w:color="auto" w:fill="auto"/>
            <w:vAlign w:val="center"/>
            <w:hideMark/>
          </w:tcPr>
          <w:p w14:paraId="570E31B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1</w:t>
            </w:r>
          </w:p>
        </w:tc>
        <w:tc>
          <w:tcPr>
            <w:tcW w:w="251" w:type="pct"/>
            <w:tcBorders>
              <w:top w:val="nil"/>
              <w:left w:val="nil"/>
              <w:bottom w:val="single" w:sz="4" w:space="0" w:color="auto"/>
              <w:right w:val="single" w:sz="4" w:space="0" w:color="auto"/>
            </w:tcBorders>
            <w:shd w:val="clear" w:color="auto" w:fill="auto"/>
            <w:vAlign w:val="center"/>
            <w:hideMark/>
          </w:tcPr>
          <w:p w14:paraId="56975C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07B2821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63658E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1. Nghị định này có hiệu lực thi hành kể từ ngày 01 tháng 11 năm 2015.</w:t>
            </w:r>
          </w:p>
        </w:tc>
        <w:tc>
          <w:tcPr>
            <w:tcW w:w="227" w:type="pct"/>
            <w:vMerge/>
            <w:tcBorders>
              <w:top w:val="nil"/>
              <w:left w:val="single" w:sz="4" w:space="0" w:color="auto"/>
              <w:bottom w:val="single" w:sz="4" w:space="0" w:color="auto"/>
              <w:right w:val="single" w:sz="4" w:space="0" w:color="auto"/>
            </w:tcBorders>
            <w:vAlign w:val="center"/>
            <w:hideMark/>
          </w:tcPr>
          <w:p w14:paraId="4DFD122C"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0AEF8AE"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5386E4C1"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7902AD22"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76B8E1AB"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2DB641C0"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404888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7A1C22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32</w:t>
            </w:r>
          </w:p>
        </w:tc>
        <w:tc>
          <w:tcPr>
            <w:tcW w:w="294" w:type="pct"/>
            <w:tcBorders>
              <w:top w:val="nil"/>
              <w:left w:val="nil"/>
              <w:bottom w:val="single" w:sz="4" w:space="0" w:color="auto"/>
              <w:right w:val="single" w:sz="4" w:space="0" w:color="auto"/>
            </w:tcBorders>
            <w:shd w:val="clear" w:color="auto" w:fill="auto"/>
            <w:vAlign w:val="center"/>
            <w:hideMark/>
          </w:tcPr>
          <w:p w14:paraId="33A2057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2</w:t>
            </w:r>
          </w:p>
        </w:tc>
        <w:tc>
          <w:tcPr>
            <w:tcW w:w="251" w:type="pct"/>
            <w:tcBorders>
              <w:top w:val="nil"/>
              <w:left w:val="nil"/>
              <w:bottom w:val="single" w:sz="4" w:space="0" w:color="auto"/>
              <w:right w:val="single" w:sz="4" w:space="0" w:color="auto"/>
            </w:tcBorders>
            <w:shd w:val="clear" w:color="auto" w:fill="auto"/>
            <w:vAlign w:val="center"/>
            <w:hideMark/>
          </w:tcPr>
          <w:p w14:paraId="69B99CD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10C3F8A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9269F6B"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2. Thay thế Nghị định số 148/2013/NĐ-CP ngày 30 tháng 10 năm 2013 của Chính phủ quy định xử phạt vi phạm hành chính trong lĩnh vực dạy nghề.</w:t>
            </w:r>
          </w:p>
        </w:tc>
        <w:tc>
          <w:tcPr>
            <w:tcW w:w="227" w:type="pct"/>
            <w:vMerge/>
            <w:tcBorders>
              <w:top w:val="nil"/>
              <w:left w:val="single" w:sz="4" w:space="0" w:color="auto"/>
              <w:bottom w:val="single" w:sz="4" w:space="0" w:color="auto"/>
              <w:right w:val="single" w:sz="4" w:space="0" w:color="auto"/>
            </w:tcBorders>
            <w:vAlign w:val="center"/>
            <w:hideMark/>
          </w:tcPr>
          <w:p w14:paraId="69BE9EAA"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0D9D4F2"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4FCB250D"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3F593518"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5C56BD99"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06B4754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C5BC8E0"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CF5709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32</w:t>
            </w:r>
          </w:p>
        </w:tc>
        <w:tc>
          <w:tcPr>
            <w:tcW w:w="294" w:type="pct"/>
            <w:tcBorders>
              <w:top w:val="nil"/>
              <w:left w:val="nil"/>
              <w:bottom w:val="single" w:sz="4" w:space="0" w:color="auto"/>
              <w:right w:val="single" w:sz="4" w:space="0" w:color="auto"/>
            </w:tcBorders>
            <w:shd w:val="clear" w:color="auto" w:fill="auto"/>
            <w:vAlign w:val="center"/>
            <w:hideMark/>
          </w:tcPr>
          <w:p w14:paraId="7EEC2AE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w:t>
            </w:r>
          </w:p>
        </w:tc>
        <w:tc>
          <w:tcPr>
            <w:tcW w:w="251" w:type="pct"/>
            <w:tcBorders>
              <w:top w:val="nil"/>
              <w:left w:val="nil"/>
              <w:bottom w:val="single" w:sz="4" w:space="0" w:color="auto"/>
              <w:right w:val="single" w:sz="4" w:space="0" w:color="auto"/>
            </w:tcBorders>
            <w:shd w:val="clear" w:color="auto" w:fill="auto"/>
            <w:vAlign w:val="center"/>
            <w:hideMark/>
          </w:tcPr>
          <w:p w14:paraId="453639D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4C5655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272A8CD6"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3. Sửa đổi một số điều của Nghị định số 138/2013/NĐ-CP ngày 22 tháng 10 năm 2013 của Chính phủ quy định xử phạt vi phạm hành chính trong lĩnh vực giáo dục như sau:</w:t>
            </w:r>
          </w:p>
        </w:tc>
        <w:tc>
          <w:tcPr>
            <w:tcW w:w="227" w:type="pct"/>
            <w:vMerge/>
            <w:tcBorders>
              <w:top w:val="nil"/>
              <w:left w:val="single" w:sz="4" w:space="0" w:color="auto"/>
              <w:bottom w:val="single" w:sz="4" w:space="0" w:color="auto"/>
              <w:right w:val="single" w:sz="4" w:space="0" w:color="auto"/>
            </w:tcBorders>
            <w:vAlign w:val="center"/>
            <w:hideMark/>
          </w:tcPr>
          <w:p w14:paraId="2669A245"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D82F135"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636C444F"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4B858488"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5C3A3C95"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4132FE8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07D481F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483623E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600CF9D0"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6CD87BA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a</w:t>
            </w:r>
          </w:p>
        </w:tc>
        <w:tc>
          <w:tcPr>
            <w:tcW w:w="405" w:type="pct"/>
            <w:tcBorders>
              <w:top w:val="nil"/>
              <w:left w:val="nil"/>
              <w:bottom w:val="single" w:sz="4" w:space="0" w:color="auto"/>
              <w:right w:val="single" w:sz="4" w:space="0" w:color="auto"/>
            </w:tcBorders>
            <w:shd w:val="clear" w:color="auto" w:fill="auto"/>
            <w:vAlign w:val="center"/>
            <w:hideMark/>
          </w:tcPr>
          <w:p w14:paraId="480D70E4"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6B0BAF6" w14:textId="77777777" w:rsidR="00121022" w:rsidRPr="00121022" w:rsidRDefault="00121022" w:rsidP="00FD720B">
            <w:pPr>
              <w:spacing w:after="0" w:line="240" w:lineRule="auto"/>
              <w:rPr>
                <w:rFonts w:eastAsia="Times New Roman" w:cs="Times New Roman"/>
                <w:sz w:val="20"/>
                <w:szCs w:val="20"/>
              </w:rPr>
            </w:pPr>
            <w:bookmarkStart w:id="236" w:name="RANGE!E856"/>
            <w:r w:rsidRPr="00121022">
              <w:rPr>
                <w:rFonts w:eastAsia="Times New Roman" w:cs="Times New Roman"/>
                <w:sz w:val="20"/>
                <w:szCs w:val="20"/>
              </w:rPr>
              <w:t>a) Bãi bỏ Điểm c Khoản 2, Điểm c Khoản 3, Điểm b Khoản 4 Điều 5; Điểm c Khoản 2, Điểm c Khoản 3, Điểm c Khoản 4 Điều 6; Khoản 2 Điều 9; Khoản 1 Điều 10; Điểm b Khoản 1 Điều 14 và Khoản 2 Điều 18;</w:t>
            </w:r>
            <w:bookmarkEnd w:id="236"/>
          </w:p>
        </w:tc>
        <w:tc>
          <w:tcPr>
            <w:tcW w:w="227" w:type="pct"/>
            <w:vMerge/>
            <w:tcBorders>
              <w:top w:val="nil"/>
              <w:left w:val="single" w:sz="4" w:space="0" w:color="auto"/>
              <w:bottom w:val="single" w:sz="4" w:space="0" w:color="auto"/>
              <w:right w:val="single" w:sz="4" w:space="0" w:color="auto"/>
            </w:tcBorders>
            <w:vAlign w:val="center"/>
            <w:hideMark/>
          </w:tcPr>
          <w:p w14:paraId="05014AEF"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DA464F4"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46C1ABF9"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0EEF464D"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0C68BF75"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2985A9EC"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564C4CF"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7E8B12F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38642C1B"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75FCEAA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b</w:t>
            </w:r>
          </w:p>
        </w:tc>
        <w:tc>
          <w:tcPr>
            <w:tcW w:w="405" w:type="pct"/>
            <w:tcBorders>
              <w:top w:val="nil"/>
              <w:left w:val="nil"/>
              <w:bottom w:val="single" w:sz="4" w:space="0" w:color="auto"/>
              <w:right w:val="single" w:sz="4" w:space="0" w:color="auto"/>
            </w:tcBorders>
            <w:shd w:val="clear" w:color="auto" w:fill="auto"/>
            <w:vAlign w:val="center"/>
            <w:hideMark/>
          </w:tcPr>
          <w:p w14:paraId="02C25F7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75D4E93C" w14:textId="77777777" w:rsidR="00121022" w:rsidRPr="00121022" w:rsidRDefault="00121022" w:rsidP="00FD720B">
            <w:pPr>
              <w:spacing w:after="0" w:line="240" w:lineRule="auto"/>
              <w:rPr>
                <w:rFonts w:eastAsia="Times New Roman" w:cs="Times New Roman"/>
                <w:sz w:val="20"/>
                <w:szCs w:val="20"/>
              </w:rPr>
            </w:pPr>
            <w:bookmarkStart w:id="237" w:name="RANGE!E857"/>
            <w:r w:rsidRPr="00121022">
              <w:rPr>
                <w:rFonts w:eastAsia="Times New Roman" w:cs="Times New Roman"/>
                <w:sz w:val="20"/>
                <w:szCs w:val="20"/>
              </w:rPr>
              <w:t>b) Bỏ cụm từ “trường cao đẳng” tại Điểm d Khoản 2, Điểm d Khoản 3 Điều 5;</w:t>
            </w:r>
            <w:bookmarkEnd w:id="237"/>
          </w:p>
        </w:tc>
        <w:tc>
          <w:tcPr>
            <w:tcW w:w="227" w:type="pct"/>
            <w:vMerge/>
            <w:tcBorders>
              <w:top w:val="nil"/>
              <w:left w:val="single" w:sz="4" w:space="0" w:color="auto"/>
              <w:bottom w:val="single" w:sz="4" w:space="0" w:color="auto"/>
              <w:right w:val="single" w:sz="4" w:space="0" w:color="auto"/>
            </w:tcBorders>
            <w:vAlign w:val="center"/>
            <w:hideMark/>
          </w:tcPr>
          <w:p w14:paraId="0404ABEC"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244305C"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4D001908"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17CD190E"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3246FD10"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6867138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B8D2F39"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15DF1DD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B8825A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211A71FC"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c</w:t>
            </w:r>
          </w:p>
        </w:tc>
        <w:tc>
          <w:tcPr>
            <w:tcW w:w="405" w:type="pct"/>
            <w:tcBorders>
              <w:top w:val="nil"/>
              <w:left w:val="nil"/>
              <w:bottom w:val="single" w:sz="4" w:space="0" w:color="auto"/>
              <w:right w:val="single" w:sz="4" w:space="0" w:color="auto"/>
            </w:tcBorders>
            <w:shd w:val="clear" w:color="auto" w:fill="auto"/>
            <w:vAlign w:val="center"/>
            <w:hideMark/>
          </w:tcPr>
          <w:p w14:paraId="0E9387F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4CD504FF" w14:textId="77777777" w:rsidR="00121022" w:rsidRPr="00121022" w:rsidRDefault="00121022" w:rsidP="00FD720B">
            <w:pPr>
              <w:spacing w:after="0" w:line="240" w:lineRule="auto"/>
              <w:rPr>
                <w:rFonts w:eastAsia="Times New Roman" w:cs="Times New Roman"/>
                <w:sz w:val="20"/>
                <w:szCs w:val="20"/>
              </w:rPr>
            </w:pPr>
            <w:bookmarkStart w:id="238" w:name="RANGE!E858"/>
            <w:r w:rsidRPr="00121022">
              <w:rPr>
                <w:rFonts w:eastAsia="Times New Roman" w:cs="Times New Roman"/>
                <w:sz w:val="20"/>
                <w:szCs w:val="20"/>
              </w:rPr>
              <w:t>c) Bỏ cụm từ “cao đẳng” tại Khoản 3 Điều 9 và Khoản 2 Điều 10;</w:t>
            </w:r>
            <w:bookmarkEnd w:id="238"/>
          </w:p>
        </w:tc>
        <w:tc>
          <w:tcPr>
            <w:tcW w:w="227" w:type="pct"/>
            <w:vMerge/>
            <w:tcBorders>
              <w:top w:val="nil"/>
              <w:left w:val="single" w:sz="4" w:space="0" w:color="auto"/>
              <w:bottom w:val="single" w:sz="4" w:space="0" w:color="auto"/>
              <w:right w:val="single" w:sz="4" w:space="0" w:color="auto"/>
            </w:tcBorders>
            <w:vAlign w:val="center"/>
            <w:hideMark/>
          </w:tcPr>
          <w:p w14:paraId="232D8FCB"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5F21A77"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53EE1827"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70217099"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4DE99504"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1506A8FA"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58C083CA"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2598496"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4" w:type="pct"/>
            <w:tcBorders>
              <w:top w:val="nil"/>
              <w:left w:val="nil"/>
              <w:bottom w:val="single" w:sz="4" w:space="0" w:color="auto"/>
              <w:right w:val="single" w:sz="4" w:space="0" w:color="auto"/>
            </w:tcBorders>
            <w:shd w:val="clear" w:color="auto" w:fill="auto"/>
            <w:vAlign w:val="center"/>
            <w:hideMark/>
          </w:tcPr>
          <w:p w14:paraId="2F40310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CA5BEC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d</w:t>
            </w:r>
          </w:p>
        </w:tc>
        <w:tc>
          <w:tcPr>
            <w:tcW w:w="405" w:type="pct"/>
            <w:tcBorders>
              <w:top w:val="nil"/>
              <w:left w:val="nil"/>
              <w:bottom w:val="single" w:sz="4" w:space="0" w:color="auto"/>
              <w:right w:val="single" w:sz="4" w:space="0" w:color="auto"/>
            </w:tcBorders>
            <w:shd w:val="clear" w:color="auto" w:fill="auto"/>
            <w:vAlign w:val="center"/>
            <w:hideMark/>
          </w:tcPr>
          <w:p w14:paraId="0D94749F"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134A9E34" w14:textId="77777777" w:rsidR="00121022" w:rsidRPr="00121022" w:rsidRDefault="00121022" w:rsidP="00FD720B">
            <w:pPr>
              <w:spacing w:after="0" w:line="240" w:lineRule="auto"/>
              <w:rPr>
                <w:rFonts w:eastAsia="Times New Roman" w:cs="Times New Roman"/>
                <w:sz w:val="20"/>
                <w:szCs w:val="20"/>
              </w:rPr>
            </w:pPr>
            <w:bookmarkStart w:id="239" w:name="RANGE!E859"/>
            <w:r w:rsidRPr="00121022">
              <w:rPr>
                <w:rFonts w:eastAsia="Times New Roman" w:cs="Times New Roman"/>
                <w:sz w:val="20"/>
                <w:szCs w:val="20"/>
              </w:rPr>
              <w:t>d) Bỏ cụm từ “trung cấp chuyên nghiệp” tại Khoản 2 Điều 17;</w:t>
            </w:r>
            <w:bookmarkEnd w:id="239"/>
          </w:p>
        </w:tc>
        <w:tc>
          <w:tcPr>
            <w:tcW w:w="227" w:type="pct"/>
            <w:vMerge/>
            <w:tcBorders>
              <w:top w:val="nil"/>
              <w:left w:val="single" w:sz="4" w:space="0" w:color="auto"/>
              <w:bottom w:val="single" w:sz="4" w:space="0" w:color="auto"/>
              <w:right w:val="single" w:sz="4" w:space="0" w:color="auto"/>
            </w:tcBorders>
            <w:vAlign w:val="center"/>
            <w:hideMark/>
          </w:tcPr>
          <w:p w14:paraId="30A3EB56"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B880FCC"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4DD2B882"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27FD444C"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3A31CEC2"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23D5B654"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4643D397"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6C8CBCF7"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lastRenderedPageBreak/>
              <w:t> </w:t>
            </w:r>
          </w:p>
        </w:tc>
        <w:tc>
          <w:tcPr>
            <w:tcW w:w="294" w:type="pct"/>
            <w:tcBorders>
              <w:top w:val="nil"/>
              <w:left w:val="nil"/>
              <w:bottom w:val="single" w:sz="4" w:space="0" w:color="auto"/>
              <w:right w:val="single" w:sz="4" w:space="0" w:color="auto"/>
            </w:tcBorders>
            <w:shd w:val="clear" w:color="auto" w:fill="auto"/>
            <w:vAlign w:val="center"/>
            <w:hideMark/>
          </w:tcPr>
          <w:p w14:paraId="6E3A2EBD"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491FEEC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đ</w:t>
            </w:r>
          </w:p>
        </w:tc>
        <w:tc>
          <w:tcPr>
            <w:tcW w:w="405" w:type="pct"/>
            <w:tcBorders>
              <w:top w:val="nil"/>
              <w:left w:val="nil"/>
              <w:bottom w:val="single" w:sz="4" w:space="0" w:color="auto"/>
              <w:right w:val="single" w:sz="4" w:space="0" w:color="auto"/>
            </w:tcBorders>
            <w:shd w:val="clear" w:color="auto" w:fill="auto"/>
            <w:vAlign w:val="center"/>
            <w:hideMark/>
          </w:tcPr>
          <w:p w14:paraId="69188509"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931" w:type="pct"/>
            <w:tcBorders>
              <w:top w:val="nil"/>
              <w:left w:val="nil"/>
              <w:bottom w:val="single" w:sz="4" w:space="0" w:color="auto"/>
              <w:right w:val="single" w:sz="4" w:space="0" w:color="auto"/>
            </w:tcBorders>
            <w:shd w:val="clear" w:color="auto" w:fill="auto"/>
            <w:vAlign w:val="center"/>
            <w:hideMark/>
          </w:tcPr>
          <w:p w14:paraId="6CB49950" w14:textId="77777777" w:rsidR="00121022" w:rsidRPr="00121022" w:rsidRDefault="00121022" w:rsidP="00FD720B">
            <w:pPr>
              <w:spacing w:after="0" w:line="240" w:lineRule="auto"/>
              <w:rPr>
                <w:rFonts w:eastAsia="Times New Roman" w:cs="Times New Roman"/>
                <w:sz w:val="20"/>
                <w:szCs w:val="20"/>
              </w:rPr>
            </w:pPr>
            <w:bookmarkStart w:id="240" w:name="RANGE!E860"/>
            <w:r w:rsidRPr="00121022">
              <w:rPr>
                <w:rFonts w:eastAsia="Times New Roman" w:cs="Times New Roman"/>
                <w:sz w:val="20"/>
                <w:szCs w:val="20"/>
              </w:rPr>
              <w:t>đ) Bỏ cụm từ “trường trung cấp chuyên nghiệp” tại Điểm b Khoản 4 Điều 26</w:t>
            </w:r>
            <w:bookmarkEnd w:id="240"/>
          </w:p>
        </w:tc>
        <w:tc>
          <w:tcPr>
            <w:tcW w:w="227" w:type="pct"/>
            <w:vMerge/>
            <w:tcBorders>
              <w:top w:val="nil"/>
              <w:left w:val="single" w:sz="4" w:space="0" w:color="auto"/>
              <w:bottom w:val="single" w:sz="4" w:space="0" w:color="auto"/>
              <w:right w:val="single" w:sz="4" w:space="0" w:color="auto"/>
            </w:tcBorders>
            <w:vAlign w:val="center"/>
            <w:hideMark/>
          </w:tcPr>
          <w:p w14:paraId="676A733E" w14:textId="77777777" w:rsidR="00121022" w:rsidRPr="00121022" w:rsidRDefault="00121022" w:rsidP="00FD720B">
            <w:pPr>
              <w:spacing w:after="0" w:line="240" w:lineRule="auto"/>
              <w:jc w:val="left"/>
              <w:rPr>
                <w:rFonts w:eastAsia="Times New Roman" w:cs="Times New Roman"/>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9D401FD" w14:textId="77777777" w:rsidR="00121022" w:rsidRPr="00121022" w:rsidRDefault="00121022" w:rsidP="00FD720B">
            <w:pPr>
              <w:spacing w:after="0" w:line="240" w:lineRule="auto"/>
              <w:jc w:val="left"/>
              <w:rPr>
                <w:rFonts w:eastAsia="Times New Roman" w:cs="Times New Roman"/>
                <w:sz w:val="20"/>
                <w:szCs w:val="20"/>
              </w:rPr>
            </w:pPr>
          </w:p>
        </w:tc>
        <w:tc>
          <w:tcPr>
            <w:tcW w:w="250" w:type="pct"/>
            <w:vMerge/>
            <w:tcBorders>
              <w:top w:val="nil"/>
              <w:left w:val="single" w:sz="4" w:space="0" w:color="auto"/>
              <w:bottom w:val="single" w:sz="4" w:space="0" w:color="auto"/>
              <w:right w:val="single" w:sz="4" w:space="0" w:color="auto"/>
            </w:tcBorders>
            <w:vAlign w:val="center"/>
            <w:hideMark/>
          </w:tcPr>
          <w:p w14:paraId="555D3966" w14:textId="77777777" w:rsidR="00121022" w:rsidRPr="00121022" w:rsidRDefault="00121022" w:rsidP="00FD720B">
            <w:pPr>
              <w:spacing w:after="0" w:line="240" w:lineRule="auto"/>
              <w:jc w:val="left"/>
              <w:rPr>
                <w:rFonts w:eastAsia="Times New Roman" w:cs="Times New Roman"/>
                <w:sz w:val="20"/>
                <w:szCs w:val="20"/>
              </w:rPr>
            </w:pPr>
          </w:p>
        </w:tc>
        <w:tc>
          <w:tcPr>
            <w:tcW w:w="298" w:type="pct"/>
            <w:vMerge/>
            <w:tcBorders>
              <w:top w:val="nil"/>
              <w:left w:val="single" w:sz="4" w:space="0" w:color="auto"/>
              <w:bottom w:val="single" w:sz="4" w:space="0" w:color="auto"/>
              <w:right w:val="single" w:sz="4" w:space="0" w:color="auto"/>
            </w:tcBorders>
            <w:vAlign w:val="center"/>
            <w:hideMark/>
          </w:tcPr>
          <w:p w14:paraId="746FECDF" w14:textId="77777777" w:rsidR="00121022" w:rsidRPr="00121022" w:rsidRDefault="00121022" w:rsidP="00FD720B">
            <w:pPr>
              <w:spacing w:after="0" w:line="240" w:lineRule="auto"/>
              <w:jc w:val="left"/>
              <w:rPr>
                <w:rFonts w:eastAsia="Times New Roman" w:cs="Times New Roman"/>
                <w:sz w:val="20"/>
                <w:szCs w:val="20"/>
              </w:rPr>
            </w:pPr>
          </w:p>
        </w:tc>
        <w:tc>
          <w:tcPr>
            <w:tcW w:w="1139" w:type="pct"/>
            <w:vMerge/>
            <w:tcBorders>
              <w:top w:val="nil"/>
              <w:left w:val="single" w:sz="4" w:space="0" w:color="auto"/>
              <w:bottom w:val="single" w:sz="4" w:space="0" w:color="auto"/>
              <w:right w:val="single" w:sz="4" w:space="0" w:color="auto"/>
            </w:tcBorders>
            <w:vAlign w:val="center"/>
            <w:hideMark/>
          </w:tcPr>
          <w:p w14:paraId="04DF19A8" w14:textId="77777777" w:rsidR="00121022" w:rsidRPr="00121022" w:rsidRDefault="00121022" w:rsidP="00FD720B">
            <w:pPr>
              <w:spacing w:after="0" w:line="240" w:lineRule="auto"/>
              <w:jc w:val="left"/>
              <w:rPr>
                <w:rFonts w:eastAsia="Times New Roman" w:cs="Times New Roman"/>
                <w:sz w:val="20"/>
                <w:szCs w:val="20"/>
              </w:rPr>
            </w:pPr>
          </w:p>
        </w:tc>
        <w:tc>
          <w:tcPr>
            <w:tcW w:w="683" w:type="pct"/>
            <w:vMerge/>
            <w:tcBorders>
              <w:top w:val="nil"/>
              <w:left w:val="single" w:sz="4" w:space="0" w:color="auto"/>
              <w:bottom w:val="single" w:sz="4" w:space="0" w:color="auto"/>
              <w:right w:val="single" w:sz="4" w:space="0" w:color="auto"/>
            </w:tcBorders>
            <w:vAlign w:val="center"/>
            <w:hideMark/>
          </w:tcPr>
          <w:p w14:paraId="7DE7F235" w14:textId="77777777" w:rsidR="00121022" w:rsidRPr="00121022" w:rsidRDefault="00121022" w:rsidP="00FD720B">
            <w:pPr>
              <w:spacing w:after="0" w:line="240" w:lineRule="auto"/>
              <w:jc w:val="left"/>
              <w:rPr>
                <w:rFonts w:eastAsia="Times New Roman" w:cs="Times New Roman"/>
                <w:sz w:val="20"/>
                <w:szCs w:val="20"/>
              </w:rPr>
            </w:pPr>
          </w:p>
        </w:tc>
      </w:tr>
      <w:tr w:rsidR="001A3527" w:rsidRPr="00121022" w14:paraId="3E9E3B5B" w14:textId="77777777" w:rsidTr="00916B11">
        <w:trPr>
          <w:trHeight w:val="20"/>
        </w:trPr>
        <w:tc>
          <w:tcPr>
            <w:tcW w:w="228" w:type="pct"/>
            <w:tcBorders>
              <w:top w:val="nil"/>
              <w:left w:val="single" w:sz="4" w:space="0" w:color="auto"/>
              <w:bottom w:val="single" w:sz="4" w:space="0" w:color="auto"/>
              <w:right w:val="single" w:sz="4" w:space="0" w:color="auto"/>
            </w:tcBorders>
            <w:shd w:val="clear" w:color="auto" w:fill="auto"/>
            <w:vAlign w:val="center"/>
            <w:hideMark/>
          </w:tcPr>
          <w:p w14:paraId="331916E8"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34</w:t>
            </w:r>
          </w:p>
        </w:tc>
        <w:tc>
          <w:tcPr>
            <w:tcW w:w="294" w:type="pct"/>
            <w:tcBorders>
              <w:top w:val="nil"/>
              <w:left w:val="nil"/>
              <w:bottom w:val="single" w:sz="4" w:space="0" w:color="auto"/>
              <w:right w:val="single" w:sz="4" w:space="0" w:color="auto"/>
            </w:tcBorders>
            <w:shd w:val="clear" w:color="auto" w:fill="auto"/>
            <w:vAlign w:val="center"/>
            <w:hideMark/>
          </w:tcPr>
          <w:p w14:paraId="64908DF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14:paraId="18A2DB6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405" w:type="pct"/>
            <w:tcBorders>
              <w:top w:val="nil"/>
              <w:left w:val="nil"/>
              <w:bottom w:val="single" w:sz="4" w:space="0" w:color="auto"/>
              <w:right w:val="single" w:sz="4" w:space="0" w:color="auto"/>
            </w:tcBorders>
            <w:shd w:val="clear" w:color="auto" w:fill="auto"/>
            <w:vAlign w:val="center"/>
            <w:hideMark/>
          </w:tcPr>
          <w:p w14:paraId="3AC6D6E1"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Trách nhiệm thi hành</w:t>
            </w:r>
          </w:p>
        </w:tc>
        <w:tc>
          <w:tcPr>
            <w:tcW w:w="931" w:type="pct"/>
            <w:tcBorders>
              <w:top w:val="nil"/>
              <w:left w:val="nil"/>
              <w:bottom w:val="single" w:sz="4" w:space="0" w:color="auto"/>
              <w:right w:val="single" w:sz="4" w:space="0" w:color="auto"/>
            </w:tcBorders>
            <w:shd w:val="clear" w:color="auto" w:fill="auto"/>
            <w:vAlign w:val="center"/>
            <w:hideMark/>
          </w:tcPr>
          <w:p w14:paraId="792E49E1"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Các Bộ trưởng, Thủ trưởng cơ quan ngang Bộ, Thủ trưởng cơ quan thuộc Chính phủ, Chủ tịch Ủy ban nhân dân tỉnh, thành phố trực thuộc Trung ương và các cơ quan, tổ chức, cá nhân có liên quan chịu trách nhiệm thi hành Nghị định này</w:t>
            </w:r>
          </w:p>
        </w:tc>
        <w:tc>
          <w:tcPr>
            <w:tcW w:w="227" w:type="pct"/>
            <w:tcBorders>
              <w:top w:val="nil"/>
              <w:left w:val="nil"/>
              <w:bottom w:val="single" w:sz="4" w:space="0" w:color="auto"/>
              <w:right w:val="single" w:sz="4" w:space="0" w:color="auto"/>
            </w:tcBorders>
            <w:shd w:val="clear" w:color="auto" w:fill="auto"/>
            <w:vAlign w:val="center"/>
            <w:hideMark/>
          </w:tcPr>
          <w:p w14:paraId="7FD53C4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45</w:t>
            </w:r>
          </w:p>
        </w:tc>
        <w:tc>
          <w:tcPr>
            <w:tcW w:w="294" w:type="pct"/>
            <w:tcBorders>
              <w:top w:val="nil"/>
              <w:left w:val="nil"/>
              <w:bottom w:val="single" w:sz="4" w:space="0" w:color="auto"/>
              <w:right w:val="single" w:sz="4" w:space="0" w:color="auto"/>
            </w:tcBorders>
            <w:shd w:val="clear" w:color="auto" w:fill="auto"/>
            <w:vAlign w:val="center"/>
            <w:hideMark/>
          </w:tcPr>
          <w:p w14:paraId="3275DC8A"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50" w:type="pct"/>
            <w:tcBorders>
              <w:top w:val="nil"/>
              <w:left w:val="nil"/>
              <w:bottom w:val="single" w:sz="4" w:space="0" w:color="auto"/>
              <w:right w:val="single" w:sz="4" w:space="0" w:color="auto"/>
            </w:tcBorders>
            <w:shd w:val="clear" w:color="auto" w:fill="auto"/>
            <w:vAlign w:val="center"/>
            <w:hideMark/>
          </w:tcPr>
          <w:p w14:paraId="6E9A59E5"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 </w:t>
            </w:r>
          </w:p>
        </w:tc>
        <w:tc>
          <w:tcPr>
            <w:tcW w:w="298" w:type="pct"/>
            <w:tcBorders>
              <w:top w:val="nil"/>
              <w:left w:val="nil"/>
              <w:bottom w:val="single" w:sz="4" w:space="0" w:color="auto"/>
              <w:right w:val="single" w:sz="4" w:space="0" w:color="auto"/>
            </w:tcBorders>
            <w:shd w:val="clear" w:color="auto" w:fill="auto"/>
            <w:vAlign w:val="center"/>
            <w:hideMark/>
          </w:tcPr>
          <w:p w14:paraId="32779623" w14:textId="77777777" w:rsidR="00121022" w:rsidRPr="00121022" w:rsidRDefault="00121022" w:rsidP="00FD720B">
            <w:pPr>
              <w:spacing w:after="0" w:line="240" w:lineRule="auto"/>
              <w:jc w:val="center"/>
              <w:rPr>
                <w:rFonts w:eastAsia="Times New Roman" w:cs="Times New Roman"/>
                <w:sz w:val="20"/>
                <w:szCs w:val="20"/>
              </w:rPr>
            </w:pPr>
            <w:r w:rsidRPr="00121022">
              <w:rPr>
                <w:rFonts w:eastAsia="Times New Roman" w:cs="Times New Roman"/>
                <w:sz w:val="20"/>
                <w:szCs w:val="20"/>
              </w:rPr>
              <w:t>Trách nhiệm tổ chức thực hiện</w:t>
            </w:r>
          </w:p>
        </w:tc>
        <w:tc>
          <w:tcPr>
            <w:tcW w:w="1139" w:type="pct"/>
            <w:tcBorders>
              <w:top w:val="nil"/>
              <w:left w:val="nil"/>
              <w:bottom w:val="single" w:sz="4" w:space="0" w:color="auto"/>
              <w:right w:val="single" w:sz="4" w:space="0" w:color="auto"/>
            </w:tcBorders>
            <w:shd w:val="clear" w:color="000000" w:fill="FFFFFF"/>
            <w:vAlign w:val="center"/>
            <w:hideMark/>
          </w:tcPr>
          <w:p w14:paraId="30C77E9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Các Bộ trưởng, Thủ trưởng cơ quan ngang Bộ, Thủ trưởng cơ quan thuộc Chính phủ, Chủ tịch Ủy ban nhân dân tỉnh, thành phố trực thuộc Trung ương chịu trách nhiệm tổ chức thực hiện Nghị định này./.</w:t>
            </w:r>
          </w:p>
        </w:tc>
        <w:tc>
          <w:tcPr>
            <w:tcW w:w="683" w:type="pct"/>
            <w:tcBorders>
              <w:top w:val="nil"/>
              <w:left w:val="nil"/>
              <w:bottom w:val="single" w:sz="4" w:space="0" w:color="auto"/>
              <w:right w:val="single" w:sz="4" w:space="0" w:color="auto"/>
            </w:tcBorders>
            <w:shd w:val="clear" w:color="000000" w:fill="FFFFFF"/>
            <w:vAlign w:val="center"/>
            <w:hideMark/>
          </w:tcPr>
          <w:p w14:paraId="704FC0A4" w14:textId="77777777" w:rsidR="00121022" w:rsidRPr="00121022" w:rsidRDefault="00121022" w:rsidP="00FD720B">
            <w:pPr>
              <w:spacing w:after="0" w:line="240" w:lineRule="auto"/>
              <w:rPr>
                <w:rFonts w:eastAsia="Times New Roman" w:cs="Times New Roman"/>
                <w:sz w:val="20"/>
                <w:szCs w:val="20"/>
              </w:rPr>
            </w:pPr>
            <w:r w:rsidRPr="00121022">
              <w:rPr>
                <w:rFonts w:eastAsia="Times New Roman" w:cs="Times New Roman"/>
                <w:sz w:val="20"/>
                <w:szCs w:val="20"/>
              </w:rPr>
              <w:t>Chỉnh sửa cụm từ "trách nhiệm thi hành" thành cụm từ "trách nhiệm tổ chức thực hiện"</w:t>
            </w:r>
          </w:p>
        </w:tc>
      </w:tr>
    </w:tbl>
    <w:p w14:paraId="18F78895" w14:textId="3DDF6298" w:rsidR="001E19A6" w:rsidRDefault="00FD720B">
      <w:r>
        <w:br w:type="textWrapping" w:clear="all"/>
      </w:r>
    </w:p>
    <w:sectPr w:rsidR="001E19A6" w:rsidSect="005F3A38">
      <w:headerReference w:type="default" r:id="rId7"/>
      <w:pgSz w:w="16840" w:h="11907" w:orient="landscape" w:code="9"/>
      <w:pgMar w:top="851" w:right="851" w:bottom="851" w:left="851" w:header="70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EF48E" w14:textId="77777777" w:rsidR="001F4092" w:rsidRDefault="001F4092" w:rsidP="005549E0">
      <w:pPr>
        <w:spacing w:after="0" w:line="240" w:lineRule="auto"/>
      </w:pPr>
      <w:r>
        <w:separator/>
      </w:r>
    </w:p>
  </w:endnote>
  <w:endnote w:type="continuationSeparator" w:id="0">
    <w:p w14:paraId="31D2699A" w14:textId="77777777" w:rsidR="001F4092" w:rsidRDefault="001F4092" w:rsidP="005549E0">
      <w:pPr>
        <w:spacing w:after="0" w:line="240" w:lineRule="auto"/>
      </w:pPr>
      <w:r>
        <w:continuationSeparator/>
      </w:r>
    </w:p>
  </w:endnote>
  <w:endnote w:type="continuationNotice" w:id="1">
    <w:p w14:paraId="18AF5FBD" w14:textId="77777777" w:rsidR="001F4092" w:rsidRDefault="001F40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7E14B" w14:textId="77777777" w:rsidR="001F4092" w:rsidRDefault="001F4092" w:rsidP="005549E0">
      <w:pPr>
        <w:spacing w:after="0" w:line="240" w:lineRule="auto"/>
      </w:pPr>
      <w:r>
        <w:separator/>
      </w:r>
    </w:p>
  </w:footnote>
  <w:footnote w:type="continuationSeparator" w:id="0">
    <w:p w14:paraId="111C79D6" w14:textId="77777777" w:rsidR="001F4092" w:rsidRDefault="001F4092" w:rsidP="005549E0">
      <w:pPr>
        <w:spacing w:after="0" w:line="240" w:lineRule="auto"/>
      </w:pPr>
      <w:r>
        <w:continuationSeparator/>
      </w:r>
    </w:p>
  </w:footnote>
  <w:footnote w:type="continuationNotice" w:id="1">
    <w:p w14:paraId="5AB70E7B" w14:textId="77777777" w:rsidR="001F4092" w:rsidRDefault="001F40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2978149"/>
      <w:docPartObj>
        <w:docPartGallery w:val="Page Numbers (Top of Page)"/>
        <w:docPartUnique/>
      </w:docPartObj>
    </w:sdtPr>
    <w:sdtEndPr>
      <w:rPr>
        <w:noProof/>
        <w:sz w:val="24"/>
        <w:szCs w:val="24"/>
      </w:rPr>
    </w:sdtEndPr>
    <w:sdtContent>
      <w:p w14:paraId="6F2CAAF2" w14:textId="64944ACD" w:rsidR="005549E0" w:rsidRPr="00A05DC5" w:rsidRDefault="005549E0">
        <w:pPr>
          <w:pStyle w:val="Header"/>
          <w:jc w:val="center"/>
          <w:rPr>
            <w:sz w:val="24"/>
            <w:szCs w:val="24"/>
          </w:rPr>
        </w:pPr>
        <w:r w:rsidRPr="00A05DC5">
          <w:rPr>
            <w:sz w:val="24"/>
            <w:szCs w:val="24"/>
          </w:rPr>
          <w:fldChar w:fldCharType="begin"/>
        </w:r>
        <w:r w:rsidRPr="00A05DC5">
          <w:rPr>
            <w:sz w:val="24"/>
            <w:szCs w:val="24"/>
          </w:rPr>
          <w:instrText xml:space="preserve"> PAGE   \* MERGEFORMAT </w:instrText>
        </w:r>
        <w:r w:rsidRPr="00A05DC5">
          <w:rPr>
            <w:sz w:val="24"/>
            <w:szCs w:val="24"/>
          </w:rPr>
          <w:fldChar w:fldCharType="separate"/>
        </w:r>
        <w:r w:rsidRPr="00A05DC5">
          <w:rPr>
            <w:noProof/>
            <w:sz w:val="24"/>
            <w:szCs w:val="24"/>
          </w:rPr>
          <w:t>2</w:t>
        </w:r>
        <w:r w:rsidRPr="00A05DC5">
          <w:rPr>
            <w:noProof/>
            <w:sz w:val="24"/>
            <w:szCs w:val="24"/>
          </w:rPr>
          <w:fldChar w:fldCharType="end"/>
        </w:r>
      </w:p>
    </w:sdtContent>
  </w:sdt>
  <w:p w14:paraId="48B56DE5" w14:textId="77777777" w:rsidR="005549E0" w:rsidRDefault="00554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022"/>
    <w:rsid w:val="000137B8"/>
    <w:rsid w:val="0003017D"/>
    <w:rsid w:val="00046884"/>
    <w:rsid w:val="0005361D"/>
    <w:rsid w:val="000A352A"/>
    <w:rsid w:val="000B5783"/>
    <w:rsid w:val="000C58B8"/>
    <w:rsid w:val="000F5525"/>
    <w:rsid w:val="00112483"/>
    <w:rsid w:val="0011344A"/>
    <w:rsid w:val="00120903"/>
    <w:rsid w:val="00121022"/>
    <w:rsid w:val="00161A58"/>
    <w:rsid w:val="001957E2"/>
    <w:rsid w:val="001A3527"/>
    <w:rsid w:val="001C0FCC"/>
    <w:rsid w:val="001E19A6"/>
    <w:rsid w:val="001E2998"/>
    <w:rsid w:val="001F4092"/>
    <w:rsid w:val="00223025"/>
    <w:rsid w:val="0026705E"/>
    <w:rsid w:val="00272F30"/>
    <w:rsid w:val="00281CEE"/>
    <w:rsid w:val="002D6564"/>
    <w:rsid w:val="002E4559"/>
    <w:rsid w:val="00324C53"/>
    <w:rsid w:val="00365DE7"/>
    <w:rsid w:val="00365F73"/>
    <w:rsid w:val="004050E1"/>
    <w:rsid w:val="0042743C"/>
    <w:rsid w:val="00491D2F"/>
    <w:rsid w:val="004A1CE3"/>
    <w:rsid w:val="004B1F40"/>
    <w:rsid w:val="005025D3"/>
    <w:rsid w:val="005549E0"/>
    <w:rsid w:val="0055732B"/>
    <w:rsid w:val="005A0DB6"/>
    <w:rsid w:val="005C545C"/>
    <w:rsid w:val="005F0262"/>
    <w:rsid w:val="005F3A38"/>
    <w:rsid w:val="00695266"/>
    <w:rsid w:val="0069751C"/>
    <w:rsid w:val="006D3854"/>
    <w:rsid w:val="007520E6"/>
    <w:rsid w:val="0076237E"/>
    <w:rsid w:val="007631BC"/>
    <w:rsid w:val="007B58EF"/>
    <w:rsid w:val="007B79EA"/>
    <w:rsid w:val="0080030F"/>
    <w:rsid w:val="00805377"/>
    <w:rsid w:val="0083280A"/>
    <w:rsid w:val="00833876"/>
    <w:rsid w:val="008804ED"/>
    <w:rsid w:val="008B0988"/>
    <w:rsid w:val="008F7597"/>
    <w:rsid w:val="00916B11"/>
    <w:rsid w:val="00952B45"/>
    <w:rsid w:val="00960CB3"/>
    <w:rsid w:val="00971AFA"/>
    <w:rsid w:val="009944EA"/>
    <w:rsid w:val="009B4E69"/>
    <w:rsid w:val="00A05DC5"/>
    <w:rsid w:val="00A53224"/>
    <w:rsid w:val="00A55444"/>
    <w:rsid w:val="00A93E3A"/>
    <w:rsid w:val="00AB5740"/>
    <w:rsid w:val="00AD5DA8"/>
    <w:rsid w:val="00B0273B"/>
    <w:rsid w:val="00B052F3"/>
    <w:rsid w:val="00B13E6C"/>
    <w:rsid w:val="00B432AC"/>
    <w:rsid w:val="00B51352"/>
    <w:rsid w:val="00B52753"/>
    <w:rsid w:val="00B602FD"/>
    <w:rsid w:val="00BD3E61"/>
    <w:rsid w:val="00C32206"/>
    <w:rsid w:val="00C678E1"/>
    <w:rsid w:val="00CE3372"/>
    <w:rsid w:val="00D61124"/>
    <w:rsid w:val="00E12647"/>
    <w:rsid w:val="00E370F8"/>
    <w:rsid w:val="00E4755C"/>
    <w:rsid w:val="00E57D25"/>
    <w:rsid w:val="00E65AA5"/>
    <w:rsid w:val="00E73378"/>
    <w:rsid w:val="00E73770"/>
    <w:rsid w:val="00E825EA"/>
    <w:rsid w:val="00EA110F"/>
    <w:rsid w:val="00EC16AC"/>
    <w:rsid w:val="00F451AE"/>
    <w:rsid w:val="00F65A42"/>
    <w:rsid w:val="00F91897"/>
    <w:rsid w:val="00F96BCA"/>
    <w:rsid w:val="00FB7F7F"/>
    <w:rsid w:val="00FC20DF"/>
    <w:rsid w:val="00FD720B"/>
    <w:rsid w:val="00FF26E6"/>
    <w:rsid w:val="00FF33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F39AD"/>
  <w15:chartTrackingRefBased/>
  <w15:docId w15:val="{713C76F2-AA55-421B-97D5-E83359778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2FD"/>
    <w:pPr>
      <w:spacing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B602FD"/>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character" w:styleId="Hyperlink">
    <w:name w:val="Hyperlink"/>
    <w:basedOn w:val="DefaultParagraphFont"/>
    <w:uiPriority w:val="99"/>
    <w:semiHidden/>
    <w:unhideWhenUsed/>
    <w:rsid w:val="00121022"/>
    <w:rPr>
      <w:color w:val="0563C1"/>
      <w:u w:val="single"/>
    </w:rPr>
  </w:style>
  <w:style w:type="character" w:styleId="FollowedHyperlink">
    <w:name w:val="FollowedHyperlink"/>
    <w:basedOn w:val="DefaultParagraphFont"/>
    <w:uiPriority w:val="99"/>
    <w:semiHidden/>
    <w:unhideWhenUsed/>
    <w:rsid w:val="00121022"/>
    <w:rPr>
      <w:color w:val="0563C1"/>
      <w:u w:val="single"/>
    </w:rPr>
  </w:style>
  <w:style w:type="paragraph" w:customStyle="1" w:styleId="msonormal0">
    <w:name w:val="msonormal"/>
    <w:basedOn w:val="Normal"/>
    <w:rsid w:val="00121022"/>
    <w:pPr>
      <w:spacing w:before="100" w:beforeAutospacing="1" w:after="100" w:afterAutospacing="1" w:line="240" w:lineRule="auto"/>
      <w:jc w:val="left"/>
    </w:pPr>
    <w:rPr>
      <w:rFonts w:eastAsia="Times New Roman" w:cs="Times New Roman"/>
      <w:sz w:val="24"/>
      <w:szCs w:val="24"/>
    </w:rPr>
  </w:style>
  <w:style w:type="paragraph" w:customStyle="1" w:styleId="font5">
    <w:name w:val="font5"/>
    <w:basedOn w:val="Normal"/>
    <w:rsid w:val="00121022"/>
    <w:pPr>
      <w:spacing w:before="100" w:beforeAutospacing="1" w:after="100" w:afterAutospacing="1" w:line="240" w:lineRule="auto"/>
      <w:jc w:val="left"/>
    </w:pPr>
    <w:rPr>
      <w:rFonts w:eastAsia="Times New Roman" w:cs="Times New Roman"/>
      <w:sz w:val="20"/>
      <w:szCs w:val="20"/>
    </w:rPr>
  </w:style>
  <w:style w:type="paragraph" w:customStyle="1" w:styleId="font6">
    <w:name w:val="font6"/>
    <w:basedOn w:val="Normal"/>
    <w:rsid w:val="00121022"/>
    <w:pPr>
      <w:spacing w:before="100" w:beforeAutospacing="1" w:after="100" w:afterAutospacing="1" w:line="240" w:lineRule="auto"/>
      <w:jc w:val="left"/>
    </w:pPr>
    <w:rPr>
      <w:rFonts w:eastAsia="Times New Roman" w:cs="Times New Roman"/>
      <w:i/>
      <w:iCs/>
      <w:sz w:val="20"/>
      <w:szCs w:val="20"/>
    </w:rPr>
  </w:style>
  <w:style w:type="paragraph" w:customStyle="1" w:styleId="font7">
    <w:name w:val="font7"/>
    <w:basedOn w:val="Normal"/>
    <w:rsid w:val="00121022"/>
    <w:pPr>
      <w:spacing w:before="100" w:beforeAutospacing="1" w:after="100" w:afterAutospacing="1" w:line="240" w:lineRule="auto"/>
      <w:jc w:val="left"/>
    </w:pPr>
    <w:rPr>
      <w:rFonts w:eastAsia="Times New Roman" w:cs="Times New Roman"/>
      <w:sz w:val="20"/>
      <w:szCs w:val="20"/>
    </w:rPr>
  </w:style>
  <w:style w:type="paragraph" w:customStyle="1" w:styleId="xl63">
    <w:name w:val="xl63"/>
    <w:basedOn w:val="Normal"/>
    <w:rsid w:val="00121022"/>
    <w:pPr>
      <w:spacing w:before="100" w:beforeAutospacing="1" w:after="100" w:afterAutospacing="1" w:line="240" w:lineRule="auto"/>
      <w:jc w:val="left"/>
      <w:textAlignment w:val="center"/>
    </w:pPr>
    <w:rPr>
      <w:rFonts w:eastAsia="Times New Roman" w:cs="Times New Roman"/>
      <w:sz w:val="24"/>
      <w:szCs w:val="24"/>
    </w:rPr>
  </w:style>
  <w:style w:type="paragraph" w:customStyle="1" w:styleId="xl64">
    <w:name w:val="xl64"/>
    <w:basedOn w:val="Normal"/>
    <w:rsid w:val="00121022"/>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5">
    <w:name w:val="xl65"/>
    <w:basedOn w:val="Normal"/>
    <w:rsid w:val="00121022"/>
    <w:pPr>
      <w:spacing w:before="100" w:beforeAutospacing="1" w:after="100" w:afterAutospacing="1" w:line="240" w:lineRule="auto"/>
      <w:textAlignment w:val="center"/>
    </w:pPr>
    <w:rPr>
      <w:rFonts w:eastAsia="Times New Roman" w:cs="Times New Roman"/>
      <w:sz w:val="24"/>
      <w:szCs w:val="24"/>
    </w:rPr>
  </w:style>
  <w:style w:type="paragraph" w:customStyle="1" w:styleId="xl66">
    <w:name w:val="xl66"/>
    <w:basedOn w:val="Normal"/>
    <w:rsid w:val="00121022"/>
    <w:pPr>
      <w:shd w:val="clear" w:color="000000" w:fill="FFFFFF"/>
      <w:spacing w:before="100" w:beforeAutospacing="1" w:after="100" w:afterAutospacing="1" w:line="240" w:lineRule="auto"/>
      <w:jc w:val="left"/>
      <w:textAlignment w:val="center"/>
    </w:pPr>
    <w:rPr>
      <w:rFonts w:eastAsia="Times New Roman" w:cs="Times New Roman"/>
      <w:sz w:val="24"/>
      <w:szCs w:val="24"/>
    </w:rPr>
  </w:style>
  <w:style w:type="paragraph" w:customStyle="1" w:styleId="xl67">
    <w:name w:val="xl67"/>
    <w:basedOn w:val="Normal"/>
    <w:rsid w:val="00121022"/>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rsid w:val="001210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69">
    <w:name w:val="xl69"/>
    <w:basedOn w:val="Normal"/>
    <w:rsid w:val="001210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70">
    <w:name w:val="xl70"/>
    <w:basedOn w:val="Normal"/>
    <w:rsid w:val="001210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rPr>
  </w:style>
  <w:style w:type="paragraph" w:customStyle="1" w:styleId="xl71">
    <w:name w:val="xl71"/>
    <w:basedOn w:val="Normal"/>
    <w:rsid w:val="001210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rPr>
  </w:style>
  <w:style w:type="paragraph" w:customStyle="1" w:styleId="xl72">
    <w:name w:val="xl72"/>
    <w:basedOn w:val="Normal"/>
    <w:rsid w:val="001210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rPr>
  </w:style>
  <w:style w:type="paragraph" w:customStyle="1" w:styleId="xl73">
    <w:name w:val="xl73"/>
    <w:basedOn w:val="Normal"/>
    <w:rsid w:val="001210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 w:val="20"/>
      <w:szCs w:val="20"/>
    </w:rPr>
  </w:style>
  <w:style w:type="paragraph" w:customStyle="1" w:styleId="xl74">
    <w:name w:val="xl74"/>
    <w:basedOn w:val="Normal"/>
    <w:rsid w:val="001210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rPr>
  </w:style>
  <w:style w:type="paragraph" w:customStyle="1" w:styleId="xl75">
    <w:name w:val="xl75"/>
    <w:basedOn w:val="Normal"/>
    <w:rsid w:val="001210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cs="Times New Roman"/>
      <w:sz w:val="20"/>
      <w:szCs w:val="20"/>
    </w:rPr>
  </w:style>
  <w:style w:type="paragraph" w:customStyle="1" w:styleId="xl76">
    <w:name w:val="xl76"/>
    <w:basedOn w:val="Normal"/>
    <w:rsid w:val="001210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rPr>
  </w:style>
  <w:style w:type="paragraph" w:customStyle="1" w:styleId="xl77">
    <w:name w:val="xl77"/>
    <w:basedOn w:val="Normal"/>
    <w:rsid w:val="001210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rPr>
  </w:style>
  <w:style w:type="paragraph" w:customStyle="1" w:styleId="xl78">
    <w:name w:val="xl78"/>
    <w:basedOn w:val="Normal"/>
    <w:rsid w:val="0012102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rPr>
  </w:style>
  <w:style w:type="paragraph" w:customStyle="1" w:styleId="xl79">
    <w:name w:val="xl79"/>
    <w:basedOn w:val="Normal"/>
    <w:rsid w:val="00121022"/>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rPr>
  </w:style>
  <w:style w:type="paragraph" w:customStyle="1" w:styleId="xl80">
    <w:name w:val="xl80"/>
    <w:basedOn w:val="Normal"/>
    <w:rsid w:val="0012102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rPr>
  </w:style>
  <w:style w:type="paragraph" w:customStyle="1" w:styleId="xl81">
    <w:name w:val="xl81"/>
    <w:basedOn w:val="Normal"/>
    <w:rsid w:val="001210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rPr>
  </w:style>
  <w:style w:type="paragraph" w:customStyle="1" w:styleId="xl82">
    <w:name w:val="xl82"/>
    <w:basedOn w:val="Normal"/>
    <w:rsid w:val="00121022"/>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rPr>
  </w:style>
  <w:style w:type="paragraph" w:customStyle="1" w:styleId="xl83">
    <w:name w:val="xl83"/>
    <w:basedOn w:val="Normal"/>
    <w:rsid w:val="001210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rPr>
  </w:style>
  <w:style w:type="paragraph" w:customStyle="1" w:styleId="xl84">
    <w:name w:val="xl84"/>
    <w:basedOn w:val="Normal"/>
    <w:rsid w:val="00121022"/>
    <w:pPr>
      <w:shd w:val="clear" w:color="000000" w:fill="FFFFFF"/>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85">
    <w:name w:val="xl85"/>
    <w:basedOn w:val="Normal"/>
    <w:rsid w:val="0012102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rPr>
  </w:style>
  <w:style w:type="paragraph" w:customStyle="1" w:styleId="xl86">
    <w:name w:val="xl86"/>
    <w:basedOn w:val="Normal"/>
    <w:rsid w:val="00121022"/>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rPr>
  </w:style>
  <w:style w:type="paragraph" w:customStyle="1" w:styleId="xl87">
    <w:name w:val="xl87"/>
    <w:basedOn w:val="Normal"/>
    <w:rsid w:val="0012102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rPr>
  </w:style>
  <w:style w:type="paragraph" w:styleId="Header">
    <w:name w:val="header"/>
    <w:basedOn w:val="Normal"/>
    <w:link w:val="HeaderChar"/>
    <w:uiPriority w:val="99"/>
    <w:unhideWhenUsed/>
    <w:rsid w:val="005549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9E0"/>
    <w:rPr>
      <w:rFonts w:ascii="Times New Roman" w:hAnsi="Times New Roman"/>
      <w:sz w:val="26"/>
    </w:rPr>
  </w:style>
  <w:style w:type="paragraph" w:styleId="Footer">
    <w:name w:val="footer"/>
    <w:basedOn w:val="Normal"/>
    <w:link w:val="FooterChar"/>
    <w:uiPriority w:val="99"/>
    <w:unhideWhenUsed/>
    <w:rsid w:val="005549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49E0"/>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99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136</Pages>
  <Words>32347</Words>
  <Characters>184378</Characters>
  <Application>Microsoft Office Word</Application>
  <DocSecurity>0</DocSecurity>
  <Lines>1536</Lines>
  <Paragraphs>432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 Pham</dc:creator>
  <cp:keywords/>
  <dc:description/>
  <cp:lastModifiedBy>Ky Pham</cp:lastModifiedBy>
  <cp:revision>59</cp:revision>
  <dcterms:created xsi:type="dcterms:W3CDTF">2022-03-22T02:05:00Z</dcterms:created>
  <dcterms:modified xsi:type="dcterms:W3CDTF">2022-03-22T03:26:00Z</dcterms:modified>
</cp:coreProperties>
</file>